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List 2"/>
        <w:ind w:left="90" w:firstLine="0"/>
        <w:jc w:val="center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WPC Zoom Meeting of Session</w:t>
      </w:r>
    </w:p>
    <w:p>
      <w:pPr>
        <w:pStyle w:val="List 2"/>
        <w:ind w:left="0" w:firstLine="0"/>
        <w:jc w:val="center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September 28, 2021</w:t>
      </w:r>
    </w:p>
    <w:p>
      <w:pPr>
        <w:pStyle w:val="List 2"/>
        <w:ind w:left="0" w:firstLine="0"/>
        <w:jc w:val="center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Omnibus Motion</w:t>
      </w:r>
    </w:p>
    <w:p>
      <w:pPr>
        <w:pStyle w:val="List 2"/>
        <w:ind w:left="0" w:firstLine="0"/>
        <w:jc w:val="center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>(Consent agenda to be passed by Session)</w:t>
      </w:r>
    </w:p>
    <w:p>
      <w:pPr>
        <w:pStyle w:val="List 2"/>
        <w:ind w:left="1440" w:firstLine="0"/>
        <w:jc w:val="center"/>
        <w:rPr>
          <w:rFonts w:ascii="Verdana" w:cs="Verdana" w:hAnsi="Verdana" w:eastAsia="Verdana"/>
          <w:b w:val="1"/>
          <w:bCs w:val="1"/>
          <w:sz w:val="20"/>
          <w:szCs w:val="20"/>
        </w:rPr>
      </w:pPr>
    </w:p>
    <w:p>
      <w:pPr>
        <w:pStyle w:val="List 2"/>
        <w:spacing w:after="0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Approval of Minutes</w:t>
      </w:r>
      <w:r>
        <w:rPr>
          <w:rFonts w:ascii="Verdana" w:hAnsi="Verdana" w:hint="default"/>
          <w:sz w:val="20"/>
          <w:szCs w:val="20"/>
          <w:rtl w:val="0"/>
          <w:lang w:val="en-US"/>
        </w:rPr>
        <w:t xml:space="preserve"> – </w:t>
      </w:r>
      <w:r>
        <w:rPr>
          <w:rFonts w:ascii="Verdana" w:hAnsi="Verdana"/>
          <w:sz w:val="20"/>
          <w:szCs w:val="20"/>
          <w:rtl w:val="0"/>
          <w:lang w:val="en-US"/>
        </w:rPr>
        <w:t>Approve the minutes of the following meeting(s):</w:t>
      </w:r>
    </w:p>
    <w:p>
      <w:pPr>
        <w:pStyle w:val="List 2"/>
        <w:numPr>
          <w:ilvl w:val="0"/>
          <w:numId w:val="2"/>
        </w:numPr>
        <w:bidi w:val="0"/>
        <w:spacing w:after="0"/>
        <w:ind w:right="0"/>
        <w:jc w:val="left"/>
        <w:rPr>
          <w:rFonts w:ascii="Verdana" w:cs="Verdana" w:hAnsi="Verdana" w:eastAsia="Verdana"/>
          <w:sz w:val="20"/>
          <w:szCs w:val="20"/>
          <w:rtl w:val="0"/>
          <w:lang w:val="en-US"/>
        </w:rPr>
      </w:pPr>
      <w:r>
        <w:rPr>
          <w:rFonts w:ascii="Verdana" w:hAnsi="Verdana"/>
          <w:sz w:val="20"/>
          <w:szCs w:val="20"/>
          <w:rtl w:val="0"/>
          <w:lang w:val="en-US"/>
        </w:rPr>
        <w:t>August 24, 2021</w:t>
      </w:r>
    </w:p>
    <w:p>
      <w:pPr>
        <w:pStyle w:val="List 2"/>
        <w:spacing w:after="0"/>
        <w:ind w:left="0" w:firstLine="0"/>
        <w:rPr>
          <w:rFonts w:ascii="Verdana" w:cs="Verdana" w:hAnsi="Verdana" w:eastAsia="Verdana"/>
          <w:sz w:val="20"/>
          <w:szCs w:val="20"/>
        </w:rPr>
      </w:pPr>
    </w:p>
    <w:tbl>
      <w:tblPr>
        <w:tblW w:w="10596" w:type="dxa"/>
        <w:jc w:val="center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248"/>
        <w:gridCol w:w="2055"/>
        <w:gridCol w:w="1530"/>
        <w:gridCol w:w="2763"/>
      </w:tblGrid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7833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>
            <w:pPr>
              <w:pStyle w:val="List 2"/>
              <w:ind w:left="360" w:hanging="360"/>
              <w:jc w:val="both"/>
            </w:pPr>
            <w:r>
              <w:rPr>
                <w:rFonts w:ascii="Verdana" w:hAnsi="Verdana"/>
                <w:b w:val="1"/>
                <w:bCs w:val="1"/>
                <w:sz w:val="20"/>
                <w:szCs w:val="20"/>
                <w:rtl w:val="0"/>
                <w:lang w:val="en-US"/>
              </w:rPr>
              <w:t>Statistical Report</w:t>
            </w:r>
          </w:p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top"/>
          </w:tcPr>
          <w:p>
            <w:pPr>
              <w:pStyle w:val="List 2"/>
            </w:pPr>
            <w:r>
              <w:rPr>
                <w:rFonts w:ascii="Verdana" w:hAnsi="Verdana" w:hint="default"/>
                <w:b w:val="1"/>
                <w:bCs w:val="1"/>
                <w:sz w:val="20"/>
                <w:szCs w:val="20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 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u w:val="single"/>
                <w:rtl w:val="0"/>
                <w:lang w:val="en-US"/>
              </w:rPr>
              <w:t>Individuals</w:t>
            </w:r>
          </w:p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u w:val="single"/>
                <w:rtl w:val="0"/>
                <w:lang w:val="en-US"/>
              </w:rPr>
              <w:t>Families</w:t>
            </w:r>
          </w:p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359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  <w:ind w:left="279" w:firstLine="0"/>
              <w:jc w:val="center"/>
            </w:pPr>
            <w:r>
              <w:rPr>
                <w:rFonts w:ascii="Verdana" w:hAnsi="Verdana"/>
                <w:sz w:val="20"/>
                <w:szCs w:val="20"/>
                <w:u w:val="single"/>
                <w:rtl w:val="0"/>
                <w:lang w:val="en-US"/>
              </w:rPr>
              <w:t>Comments</w:t>
            </w:r>
          </w:p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Membership as of August 24, 2021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402</w:t>
            </w:r>
          </w:p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244</w:t>
            </w:r>
          </w:p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Gains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  <w:jc w:val="center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 xml:space="preserve">     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Reaffirmation or Statement of Faith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 xml:space="preserve">     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Profession of Faith &amp; Baptism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 xml:space="preserve">     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Other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Losses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78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Transfer of Membership: Elizabeth Stoltz to Wimberley UMC, Wimberley, TX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 xml:space="preserve">     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Removal from Roll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-1</w:t>
            </w:r>
          </w:p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 xml:space="preserve">     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Death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-2</w:t>
            </w:r>
          </w:p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6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6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Membership as of August 24, 2021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00" w:after="100" w:line="259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399</w:t>
            </w:r>
          </w:p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  <w:jc w:val="center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519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Baptized persons who</w:t>
            </w: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’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ve not made Professions of Faith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45</w:t>
            </w:r>
          </w:p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88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before="100" w:after="100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Total adults, children, and youth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before="100" w:after="100"/>
              <w:jc w:val="right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444</w:t>
            </w:r>
          </w:p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before="100" w:after="100"/>
              <w:jc w:val="center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242</w:t>
            </w:r>
          </w:p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</w:tbl>
    <w:p>
      <w:pPr>
        <w:pStyle w:val="List 2"/>
        <w:widowControl w:val="0"/>
        <w:spacing w:after="0" w:line="240" w:lineRule="auto"/>
        <w:ind w:left="216" w:hanging="216"/>
        <w:jc w:val="center"/>
        <w:rPr>
          <w:rFonts w:ascii="Verdana" w:cs="Verdana" w:hAnsi="Verdana" w:eastAsia="Verdana"/>
          <w:sz w:val="20"/>
          <w:szCs w:val="20"/>
        </w:rPr>
      </w:pPr>
    </w:p>
    <w:p>
      <w:pPr>
        <w:pStyle w:val="List 2"/>
        <w:widowControl w:val="0"/>
        <w:spacing w:after="0" w:line="240" w:lineRule="auto"/>
        <w:ind w:left="108" w:hanging="108"/>
        <w:jc w:val="center"/>
        <w:rPr>
          <w:rFonts w:ascii="Verdana" w:cs="Verdana" w:hAnsi="Verdana" w:eastAsia="Verdana"/>
          <w:sz w:val="20"/>
          <w:szCs w:val="20"/>
        </w:rPr>
      </w:pPr>
    </w:p>
    <w:p>
      <w:pPr>
        <w:pStyle w:val="List 2"/>
        <w:ind w:left="0" w:firstLine="0"/>
        <w:rPr>
          <w:rFonts w:ascii="Verdana" w:cs="Verdana" w:hAnsi="Verdana" w:eastAsia="Verdana"/>
          <w:b w:val="1"/>
          <w:bCs w:val="1"/>
          <w:sz w:val="20"/>
          <w:szCs w:val="20"/>
        </w:rPr>
      </w:pPr>
    </w:p>
    <w:p>
      <w:pPr>
        <w:pStyle w:val="List 2"/>
        <w:ind w:left="0" w:firstLine="0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Church Life Milestones:</w:t>
      </w:r>
    </w:p>
    <w:p>
      <w:pPr>
        <w:pStyle w:val="List 2"/>
        <w:spacing w:after="0"/>
        <w:ind w:left="0" w:firstLine="0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Births</w:t>
      </w:r>
    </w:p>
    <w:p>
      <w:pPr>
        <w:pStyle w:val="Normal.0"/>
        <w:numPr>
          <w:ilvl w:val="0"/>
          <w:numId w:val="4"/>
        </w:numPr>
        <w:shd w:val="clear" w:color="auto" w:fill="ffffff"/>
        <w:bidi w:val="0"/>
        <w:spacing w:after="0"/>
        <w:ind w:right="0"/>
        <w:jc w:val="both"/>
        <w:rPr>
          <w:rFonts w:ascii="Verdana" w:cs="Verdana" w:hAnsi="Verdana" w:eastAsia="Verdana"/>
          <w:sz w:val="20"/>
          <w:szCs w:val="20"/>
          <w:rtl w:val="0"/>
          <w:lang w:val="en-US"/>
        </w:rPr>
      </w:pPr>
      <w:r>
        <w:rPr>
          <w:rFonts w:ascii="Verdana" w:hAnsi="Verdana"/>
          <w:sz w:val="20"/>
          <w:szCs w:val="20"/>
          <w:rtl w:val="0"/>
          <w:lang w:val="en-US"/>
        </w:rPr>
        <w:t>None.</w:t>
      </w:r>
    </w:p>
    <w:p>
      <w:pPr>
        <w:pStyle w:val="Normal.0"/>
        <w:spacing w:after="0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Baptisms</w:t>
      </w:r>
    </w:p>
    <w:p>
      <w:pPr>
        <w:pStyle w:val="Normal.0"/>
        <w:numPr>
          <w:ilvl w:val="0"/>
          <w:numId w:val="4"/>
        </w:numPr>
        <w:shd w:val="clear" w:color="auto" w:fill="ffffff"/>
        <w:bidi w:val="0"/>
        <w:spacing w:after="0"/>
        <w:ind w:right="0"/>
        <w:jc w:val="both"/>
        <w:rPr>
          <w:rFonts w:ascii="Verdana" w:cs="Verdana" w:hAnsi="Verdana" w:eastAsia="Verdana"/>
          <w:sz w:val="20"/>
          <w:szCs w:val="20"/>
          <w:rtl w:val="0"/>
          <w:lang w:val="en-US"/>
        </w:rPr>
      </w:pPr>
      <w:r>
        <w:rPr>
          <w:rFonts w:ascii="Verdana" w:hAnsi="Verdana"/>
          <w:sz w:val="20"/>
          <w:szCs w:val="20"/>
          <w:rtl w:val="0"/>
          <w:lang w:val="en-US"/>
        </w:rPr>
        <w:t>None</w:t>
      </w:r>
    </w:p>
    <w:p>
      <w:pPr>
        <w:pStyle w:val="Normal.0"/>
        <w:spacing w:after="0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Weddings</w:t>
      </w:r>
    </w:p>
    <w:p>
      <w:pPr>
        <w:pStyle w:val="Normal.0"/>
        <w:numPr>
          <w:ilvl w:val="0"/>
          <w:numId w:val="4"/>
        </w:numPr>
        <w:shd w:val="clear" w:color="auto" w:fill="ffffff"/>
        <w:bidi w:val="0"/>
        <w:spacing w:after="0"/>
        <w:ind w:right="0"/>
        <w:jc w:val="both"/>
        <w:rPr>
          <w:rFonts w:ascii="Verdana" w:cs="Verdana" w:hAnsi="Verdana" w:eastAsia="Verdana"/>
          <w:sz w:val="20"/>
          <w:szCs w:val="20"/>
          <w:rtl w:val="0"/>
          <w:lang w:val="en-US"/>
        </w:rPr>
      </w:pPr>
      <w:r>
        <w:rPr>
          <w:rFonts w:ascii="Verdana" w:hAnsi="Verdana"/>
          <w:sz w:val="20"/>
          <w:szCs w:val="20"/>
          <w:rtl w:val="0"/>
          <w:lang w:val="en-US"/>
        </w:rPr>
        <w:t>None.</w:t>
      </w:r>
    </w:p>
    <w:p>
      <w:pPr>
        <w:pStyle w:val="List 2"/>
        <w:tabs>
          <w:tab w:val="left" w:pos="1788"/>
        </w:tabs>
        <w:spacing w:after="0"/>
        <w:ind w:left="0" w:firstLine="0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 xml:space="preserve">Deaths </w:t>
      </w:r>
    </w:p>
    <w:p>
      <w:pPr>
        <w:pStyle w:val="List 2"/>
        <w:tabs>
          <w:tab w:val="left" w:pos="1788"/>
        </w:tabs>
        <w:spacing w:after="0"/>
        <w:ind w:left="0" w:firstLine="0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>Justice Rogers died September 3, 2021</w:t>
        <w:tab/>
        <w:tab/>
        <w:tab/>
        <w:tab/>
        <w:t>-1</w:t>
      </w:r>
    </w:p>
    <w:p>
      <w:pPr>
        <w:pStyle w:val="List 2"/>
        <w:tabs>
          <w:tab w:val="left" w:pos="1788"/>
        </w:tabs>
        <w:spacing w:after="0"/>
        <w:ind w:left="0" w:firstLine="0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>William (Billy)Chase died September 13, 2021</w:t>
        <w:tab/>
        <w:tab/>
        <w:tab/>
        <w:t>-1</w:t>
      </w:r>
    </w:p>
    <w:p>
      <w:pPr>
        <w:pStyle w:val="Normal.0"/>
        <w:spacing w:after="0" w:line="240" w:lineRule="auto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 xml:space="preserve">Memorial Services 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Rev. Helen P. DeLeon officiated a memorial service for non-member Cathy Barnett Taylor on Saturday, September 11, 2021. Also Rev. Helen P. DeLeon officiated a non-member  memorial service for Justice Rodger on Friday, September 24, 2021.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Parish Pastor Dan Walker will officiate the memorial Service for Billy Chase for September 30, 2021 at 6:00pm</w:t>
      </w:r>
    </w:p>
    <w:p>
      <w:pPr>
        <w:pStyle w:val="List 2"/>
        <w:tabs>
          <w:tab w:val="left" w:pos="3480"/>
        </w:tabs>
        <w:spacing w:after="0"/>
        <w:ind w:left="0" w:firstLine="0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 xml:space="preserve">New Members  </w:t>
      </w:r>
      <w:r>
        <w:rPr>
          <w:rFonts w:ascii="Verdana" w:hAnsi="Verdana"/>
          <w:sz w:val="20"/>
          <w:szCs w:val="20"/>
          <w:rtl w:val="0"/>
          <w:lang w:val="en-US"/>
        </w:rPr>
        <w:t>None</w:t>
      </w:r>
    </w:p>
    <w:p>
      <w:pPr>
        <w:pStyle w:val="Normal.0"/>
        <w:keepNext w:val="1"/>
        <w:keepLines w:val="1"/>
        <w:shd w:val="clear" w:color="auto" w:fill="ffffff"/>
        <w:spacing w:after="0"/>
        <w:jc w:val="both"/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For Pastoral Care Off Campus</w:t>
      </w:r>
    </w:p>
    <w:sectPr>
      <w:headerReference w:type="default" r:id="rId4"/>
      <w:footerReference w:type="default" r:id="rId5"/>
      <w:pgSz w:w="12240" w:h="15840" w:orient="portrait"/>
      <w:pgMar w:top="720" w:right="720" w:bottom="72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4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8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630" w:hanging="27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35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07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790" w:hanging="27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1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23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950" w:hanging="27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67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39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List 2">
    <w:name w:val="List 2"/>
    <w:next w:val="List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hanging="36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Imported Style 1">
    <w:name w:val="Imported Style 1"/>
    <w:pPr>
      <w:numPr>
        <w:numId w:val="1"/>
      </w:numPr>
    </w:p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Imported Style 2">
    <w:name w:val="Imported Style 2"/>
    <w:pPr>
      <w:numPr>
        <w:numId w:val="3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