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30" w:rsidRDefault="00FB2AB9">
      <w:r>
        <w:t xml:space="preserve">MOTION:  Move to change the 2015 budget by adding $458.26 to the Associate Pastor’s Annual Cash Salary (5946) </w:t>
      </w:r>
      <w:r w:rsidR="00BF1461">
        <w:t>and subtracting the same amount from the Capital Improvement Reserve (6295)</w:t>
      </w:r>
    </w:p>
    <w:p w:rsidR="00FB2AB9" w:rsidRDefault="00FB2AB9"/>
    <w:p w:rsidR="00FB2AB9" w:rsidRDefault="00FB2AB9">
      <w:r>
        <w:t>RATIONALE:</w:t>
      </w:r>
      <w:r w:rsidR="00BF1461">
        <w:t xml:space="preserve">  The amount paid the Associate Pastor for 11 months of 2014 and the first 9 months of 2015 did not match her Terms of Call.  The total back pay owed is $833.20 and this will paid as a lump sum in her first October paycheck.  Since the 2015 budget has the correct value for the Annual Cash Salary already, only the 2014 shortfall ($458.26) </w:t>
      </w:r>
      <w:r w:rsidR="00327050">
        <w:t>needs to be accounted for in this motion.</w:t>
      </w:r>
    </w:p>
    <w:p w:rsidR="00FB2AB9" w:rsidRDefault="00FB2AB9"/>
    <w:p w:rsidR="00FB2AB9" w:rsidRDefault="00FB2AB9">
      <w:r>
        <w:t>IMPACT ON BUDGET:</w:t>
      </w:r>
      <w:r w:rsidR="00327050">
        <w:t xml:space="preserve">  There is no impact on the total approved 2015 budget of $703,225.</w:t>
      </w:r>
      <w:bookmarkStart w:id="0" w:name="_GoBack"/>
      <w:bookmarkEnd w:id="0"/>
    </w:p>
    <w:sectPr w:rsidR="00FB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B9"/>
    <w:rsid w:val="00327050"/>
    <w:rsid w:val="00A24730"/>
    <w:rsid w:val="00BF1461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pkoester</dc:creator>
  <cp:lastModifiedBy>pkoester</cp:lastModifiedBy>
  <cp:revision>1</cp:revision>
  <dcterms:created xsi:type="dcterms:W3CDTF">2015-09-21T13:02:00Z</dcterms:created>
  <dcterms:modified xsi:type="dcterms:W3CDTF">2015-09-21T13:29:00Z</dcterms:modified>
</cp:coreProperties>
</file>