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FIRST AMENDED AND RESTATED RESOLUTION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WEBSTER PRESBYTERIAN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SPECIAL GIFT AND ENDOWMENT FUND</w:t>
      </w: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</w:p>
    <w:p w:rsidR="000072E1" w:rsidRPr="000072E1" w:rsidRDefault="000072E1" w:rsidP="000072E1">
      <w:pPr>
        <w:jc w:val="center"/>
        <w:rPr>
          <w:rFonts w:ascii="Verdana" w:hAnsi="Verdana"/>
          <w:b/>
          <w:sz w:val="22"/>
          <w:szCs w:val="22"/>
        </w:rPr>
      </w:pPr>
      <w:r w:rsidRPr="000072E1">
        <w:rPr>
          <w:rFonts w:ascii="Verdana" w:hAnsi="Verdana"/>
          <w:b/>
          <w:sz w:val="22"/>
          <w:szCs w:val="22"/>
        </w:rPr>
        <w:t>WEBSTER PRESBYTERIAN CHURCH</w:t>
      </w:r>
    </w:p>
    <w:p w:rsidR="000072E1" w:rsidRPr="00440760" w:rsidRDefault="000072E1" w:rsidP="007B182C">
      <w:pPr>
        <w:rPr>
          <w:rFonts w:ascii="Verdana" w:hAnsi="Verdana"/>
          <w:sz w:val="22"/>
          <w:szCs w:val="22"/>
        </w:rPr>
      </w:pPr>
    </w:p>
    <w:p w:rsidR="000072E1" w:rsidRPr="00440760" w:rsidRDefault="000072E1" w:rsidP="007B182C">
      <w:pPr>
        <w:rPr>
          <w:rFonts w:ascii="Verdana" w:hAnsi="Verdana"/>
          <w:sz w:val="22"/>
          <w:szCs w:val="22"/>
        </w:rPr>
      </w:pPr>
    </w:p>
    <w:p w:rsidR="00440760" w:rsidRPr="00440760" w:rsidRDefault="00440760" w:rsidP="007B182C">
      <w:pPr>
        <w:rPr>
          <w:rFonts w:ascii="Verdana" w:hAnsi="Verdana"/>
          <w:sz w:val="22"/>
          <w:szCs w:val="22"/>
          <w:u w:val="single"/>
        </w:rPr>
      </w:pPr>
      <w:r w:rsidRPr="00440760">
        <w:rPr>
          <w:rFonts w:ascii="Verdana" w:hAnsi="Verdana"/>
          <w:sz w:val="22"/>
          <w:szCs w:val="22"/>
          <w:u w:val="single"/>
        </w:rPr>
        <w:t>BACKGROUND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current revision of t</w:t>
      </w:r>
      <w:r w:rsidR="007B182C" w:rsidRPr="00440760">
        <w:rPr>
          <w:rFonts w:ascii="Verdana" w:hAnsi="Verdana"/>
          <w:sz w:val="22"/>
          <w:szCs w:val="22"/>
        </w:rPr>
        <w:t xml:space="preserve">he Resolution calls for </w:t>
      </w:r>
      <w:r w:rsidRPr="00440760">
        <w:rPr>
          <w:rFonts w:ascii="Verdana" w:hAnsi="Verdana"/>
          <w:sz w:val="22"/>
          <w:szCs w:val="22"/>
        </w:rPr>
        <w:t>the membership of the Special Fund Committee to include:</w:t>
      </w:r>
    </w:p>
    <w:p w:rsidR="000072E1" w:rsidRPr="00440760" w:rsidRDefault="000072E1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three members of the Board of Trustees;</w:t>
      </w:r>
    </w:p>
    <w:p w:rsidR="000072E1" w:rsidRPr="00440760" w:rsidRDefault="007B182C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two </w:t>
      </w:r>
      <w:r w:rsidR="000072E1" w:rsidRPr="00440760">
        <w:rPr>
          <w:rFonts w:ascii="Verdana" w:hAnsi="Verdana"/>
          <w:sz w:val="22"/>
          <w:szCs w:val="22"/>
        </w:rPr>
        <w:t xml:space="preserve">“at large” members representing the congregation; and, </w:t>
      </w:r>
    </w:p>
    <w:p w:rsidR="000072E1" w:rsidRPr="00440760" w:rsidRDefault="000072E1" w:rsidP="00440760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2"/>
          <w:szCs w:val="22"/>
        </w:rPr>
      </w:pPr>
      <w:proofErr w:type="gramStart"/>
      <w:r w:rsidRPr="00440760">
        <w:rPr>
          <w:rFonts w:ascii="Verdana" w:hAnsi="Verdana"/>
          <w:sz w:val="22"/>
          <w:szCs w:val="22"/>
        </w:rPr>
        <w:t>the</w:t>
      </w:r>
      <w:proofErr w:type="gramEnd"/>
      <w:r w:rsidRPr="00440760">
        <w:rPr>
          <w:rFonts w:ascii="Verdana" w:hAnsi="Verdana"/>
          <w:sz w:val="22"/>
          <w:szCs w:val="22"/>
        </w:rPr>
        <w:t xml:space="preserve"> Senior Pastor, ex officio (without vote).</w:t>
      </w: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Resolution also provides that the “at large” members</w:t>
      </w:r>
      <w:r w:rsidR="007B182C" w:rsidRPr="00440760">
        <w:rPr>
          <w:rFonts w:ascii="Verdana" w:hAnsi="Verdana"/>
          <w:sz w:val="22"/>
          <w:szCs w:val="22"/>
        </w:rPr>
        <w:t xml:space="preserve"> </w:t>
      </w:r>
      <w:r w:rsidRPr="00440760">
        <w:rPr>
          <w:rFonts w:ascii="Verdana" w:hAnsi="Verdana"/>
          <w:sz w:val="22"/>
          <w:szCs w:val="22"/>
        </w:rPr>
        <w:t>are</w:t>
      </w:r>
      <w:r w:rsidR="007B182C" w:rsidRPr="00440760">
        <w:rPr>
          <w:rFonts w:ascii="Verdana" w:hAnsi="Verdana"/>
          <w:sz w:val="22"/>
          <w:szCs w:val="22"/>
        </w:rPr>
        <w:t xml:space="preserve"> elected by the Session</w:t>
      </w:r>
      <w:r w:rsidRPr="00440760">
        <w:rPr>
          <w:rFonts w:ascii="Verdana" w:hAnsi="Verdana"/>
          <w:sz w:val="22"/>
          <w:szCs w:val="22"/>
        </w:rPr>
        <w:t xml:space="preserve"> rather than the congregation.</w:t>
      </w:r>
    </w:p>
    <w:p w:rsidR="000072E1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Resolution provides that</w:t>
      </w:r>
      <w:r w:rsidR="007B182C" w:rsidRPr="00440760">
        <w:rPr>
          <w:rFonts w:ascii="Verdana" w:hAnsi="Verdana"/>
          <w:sz w:val="22"/>
          <w:szCs w:val="22"/>
        </w:rPr>
        <w:t xml:space="preserve"> </w:t>
      </w:r>
      <w:r w:rsidRPr="00440760">
        <w:rPr>
          <w:rFonts w:ascii="Verdana" w:hAnsi="Verdana"/>
          <w:sz w:val="22"/>
          <w:szCs w:val="22"/>
        </w:rPr>
        <w:t>the “at large” members serve</w:t>
      </w:r>
      <w:r w:rsidR="007B182C" w:rsidRPr="00440760">
        <w:rPr>
          <w:rFonts w:ascii="Verdana" w:hAnsi="Verdana"/>
          <w:sz w:val="22"/>
          <w:szCs w:val="22"/>
        </w:rPr>
        <w:t xml:space="preserve"> three year term</w:t>
      </w:r>
      <w:r w:rsidRPr="00440760">
        <w:rPr>
          <w:rFonts w:ascii="Verdana" w:hAnsi="Verdana"/>
          <w:sz w:val="22"/>
          <w:szCs w:val="22"/>
        </w:rPr>
        <w:t>s but makes no provision for</w:t>
      </w:r>
      <w:r w:rsidR="007B182C" w:rsidRPr="00440760">
        <w:rPr>
          <w:rFonts w:ascii="Verdana" w:hAnsi="Verdana"/>
          <w:sz w:val="22"/>
          <w:szCs w:val="22"/>
        </w:rPr>
        <w:t xml:space="preserve"> overlap</w:t>
      </w:r>
      <w:r w:rsidRPr="00440760">
        <w:rPr>
          <w:rFonts w:ascii="Verdana" w:hAnsi="Verdana"/>
          <w:sz w:val="22"/>
          <w:szCs w:val="22"/>
        </w:rPr>
        <w:t>ping</w:t>
      </w:r>
      <w:r w:rsidR="007B182C" w:rsidRPr="00440760">
        <w:rPr>
          <w:rFonts w:ascii="Verdana" w:hAnsi="Verdana"/>
          <w:sz w:val="22"/>
          <w:szCs w:val="22"/>
        </w:rPr>
        <w:t xml:space="preserve"> of the terms.</w:t>
      </w:r>
    </w:p>
    <w:p w:rsidR="007B182C" w:rsidRPr="00440760" w:rsidRDefault="007B182C" w:rsidP="00440760">
      <w:pPr>
        <w:ind w:left="720"/>
        <w:rPr>
          <w:rFonts w:ascii="Verdana" w:hAnsi="Verdana"/>
          <w:sz w:val="22"/>
          <w:szCs w:val="22"/>
        </w:rPr>
      </w:pPr>
    </w:p>
    <w:p w:rsidR="00440760" w:rsidRPr="00440760" w:rsidRDefault="000072E1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These provisions pose challenges for the Committee.  The congregation has in the past “forgotten” to elect the “at large” members due to the odd election requirements.  </w:t>
      </w:r>
      <w:r w:rsidR="00440760" w:rsidRPr="00440760">
        <w:rPr>
          <w:rFonts w:ascii="Verdana" w:hAnsi="Verdana"/>
          <w:sz w:val="22"/>
          <w:szCs w:val="22"/>
        </w:rPr>
        <w:t>Election by the Session is not consistent with Presbyterian polity.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440760" w:rsidRPr="00440760" w:rsidRDefault="00440760" w:rsidP="007B182C">
      <w:pPr>
        <w:rPr>
          <w:rFonts w:ascii="Verdana" w:hAnsi="Verdana"/>
          <w:i/>
          <w:sz w:val="22"/>
          <w:szCs w:val="22"/>
          <w:u w:val="single"/>
        </w:rPr>
      </w:pPr>
    </w:p>
    <w:p w:rsidR="00440760" w:rsidRPr="00440760" w:rsidRDefault="00440760" w:rsidP="007B182C">
      <w:pPr>
        <w:rPr>
          <w:rFonts w:ascii="Verdana" w:hAnsi="Verdana"/>
          <w:sz w:val="22"/>
          <w:szCs w:val="22"/>
          <w:u w:val="single"/>
        </w:rPr>
      </w:pPr>
      <w:r w:rsidRPr="00440760">
        <w:rPr>
          <w:rFonts w:ascii="Verdana" w:hAnsi="Verdana"/>
          <w:sz w:val="22"/>
          <w:szCs w:val="22"/>
          <w:u w:val="single"/>
        </w:rPr>
        <w:t>PROPOSAL</w:t>
      </w:r>
    </w:p>
    <w:p w:rsidR="00440760" w:rsidRPr="00440760" w:rsidRDefault="00440760" w:rsidP="007B182C">
      <w:pPr>
        <w:rPr>
          <w:rFonts w:ascii="Verdana" w:hAnsi="Verdana"/>
          <w:sz w:val="22"/>
          <w:szCs w:val="22"/>
        </w:rPr>
      </w:pPr>
    </w:p>
    <w:p w:rsidR="007B182C" w:rsidRPr="00440760" w:rsidRDefault="00440760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Therefore, i</w:t>
      </w:r>
      <w:r w:rsidR="007B182C" w:rsidRPr="00440760">
        <w:rPr>
          <w:rFonts w:ascii="Verdana" w:hAnsi="Verdana"/>
          <w:sz w:val="22"/>
          <w:szCs w:val="22"/>
        </w:rPr>
        <w:t xml:space="preserve">t is the recommendation of the </w:t>
      </w:r>
      <w:r w:rsidR="000072E1" w:rsidRPr="00440760">
        <w:rPr>
          <w:rFonts w:ascii="Verdana" w:hAnsi="Verdana"/>
          <w:sz w:val="22"/>
          <w:szCs w:val="22"/>
        </w:rPr>
        <w:t xml:space="preserve">Special Fund </w:t>
      </w:r>
      <w:r w:rsidR="007B182C" w:rsidRPr="00440760">
        <w:rPr>
          <w:rFonts w:ascii="Verdana" w:hAnsi="Verdana"/>
          <w:sz w:val="22"/>
          <w:szCs w:val="22"/>
        </w:rPr>
        <w:t xml:space="preserve">Committee </w:t>
      </w:r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that there be three (3) rather than two (2) members representing the congregation, </w:t>
      </w:r>
      <w:bookmarkStart w:id="0" w:name="_GoBack"/>
      <w:bookmarkEnd w:id="0"/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that they serve three (3) year terms, and </w:t>
      </w:r>
    </w:p>
    <w:p w:rsidR="007B182C" w:rsidRPr="00440760" w:rsidRDefault="007B182C" w:rsidP="00440760">
      <w:pPr>
        <w:pStyle w:val="ListParagraph"/>
        <w:numPr>
          <w:ilvl w:val="0"/>
          <w:numId w:val="1"/>
        </w:numPr>
        <w:ind w:left="1080"/>
        <w:rPr>
          <w:rFonts w:ascii="Verdana" w:hAnsi="Verdana"/>
          <w:sz w:val="22"/>
          <w:szCs w:val="22"/>
        </w:rPr>
      </w:pPr>
      <w:proofErr w:type="gramStart"/>
      <w:r w:rsidRPr="00440760">
        <w:rPr>
          <w:rFonts w:ascii="Verdana" w:hAnsi="Verdana"/>
          <w:sz w:val="22"/>
          <w:szCs w:val="22"/>
        </w:rPr>
        <w:t>that</w:t>
      </w:r>
      <w:proofErr w:type="gramEnd"/>
      <w:r w:rsidRPr="00440760">
        <w:rPr>
          <w:rFonts w:ascii="Verdana" w:hAnsi="Verdana"/>
          <w:sz w:val="22"/>
          <w:szCs w:val="22"/>
        </w:rPr>
        <w:t xml:space="preserve"> one be elected each year along with other church officers at the Fall Congregational Meeting (like our Trustees).  </w:t>
      </w: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>The benefits of such changes include aligning these offices with other church offices – most importantly, election by the congregation</w:t>
      </w:r>
      <w:r w:rsidR="000072E1" w:rsidRPr="00440760">
        <w:rPr>
          <w:rFonts w:ascii="Verdana" w:hAnsi="Verdana"/>
          <w:sz w:val="22"/>
          <w:szCs w:val="22"/>
        </w:rPr>
        <w:t xml:space="preserve"> – </w:t>
      </w:r>
      <w:r w:rsidRPr="00440760">
        <w:rPr>
          <w:rFonts w:ascii="Verdana" w:hAnsi="Verdana"/>
          <w:sz w:val="22"/>
          <w:szCs w:val="22"/>
        </w:rPr>
        <w:t>and for ease administration, election of one members representing the congregation each year.</w:t>
      </w:r>
    </w:p>
    <w:p w:rsidR="007B182C" w:rsidRPr="00440760" w:rsidRDefault="007B182C" w:rsidP="00440760">
      <w:pPr>
        <w:ind w:left="360"/>
        <w:rPr>
          <w:rFonts w:ascii="Verdana" w:hAnsi="Verdana"/>
          <w:sz w:val="22"/>
          <w:szCs w:val="22"/>
        </w:rPr>
      </w:pPr>
    </w:p>
    <w:p w:rsidR="007B182C" w:rsidRPr="00440760" w:rsidRDefault="007B182C" w:rsidP="00440760">
      <w:pPr>
        <w:ind w:left="360"/>
        <w:rPr>
          <w:rFonts w:ascii="Verdana" w:hAnsi="Verdana"/>
          <w:i/>
          <w:sz w:val="22"/>
          <w:szCs w:val="22"/>
        </w:rPr>
      </w:pPr>
      <w:r w:rsidRPr="00440760">
        <w:rPr>
          <w:rFonts w:ascii="Verdana" w:hAnsi="Verdana"/>
          <w:sz w:val="22"/>
          <w:szCs w:val="22"/>
        </w:rPr>
        <w:t xml:space="preserve">See </w:t>
      </w:r>
      <w:r w:rsidR="000072E1" w:rsidRPr="00440760">
        <w:rPr>
          <w:rFonts w:ascii="Verdana" w:hAnsi="Verdana"/>
          <w:sz w:val="22"/>
          <w:szCs w:val="22"/>
        </w:rPr>
        <w:t>the following</w:t>
      </w:r>
      <w:r w:rsidRPr="00440760">
        <w:rPr>
          <w:rFonts w:ascii="Verdana" w:hAnsi="Verdana"/>
          <w:sz w:val="22"/>
          <w:szCs w:val="22"/>
        </w:rPr>
        <w:t xml:space="preserve"> </w:t>
      </w:r>
      <w:r w:rsidR="000072E1" w:rsidRPr="00440760">
        <w:rPr>
          <w:rFonts w:ascii="Verdana" w:hAnsi="Verdana"/>
          <w:sz w:val="22"/>
          <w:szCs w:val="22"/>
        </w:rPr>
        <w:t>recommended</w:t>
      </w:r>
      <w:r w:rsidRPr="00440760">
        <w:rPr>
          <w:rFonts w:ascii="Verdana" w:hAnsi="Verdana"/>
          <w:sz w:val="22"/>
          <w:szCs w:val="22"/>
        </w:rPr>
        <w:t xml:space="preserve"> changes to the affected sections of the Resolution</w:t>
      </w:r>
      <w:r w:rsidR="000072E1" w:rsidRPr="00440760">
        <w:rPr>
          <w:rFonts w:ascii="Verdana" w:hAnsi="Verdana"/>
          <w:sz w:val="22"/>
          <w:szCs w:val="22"/>
        </w:rPr>
        <w:t xml:space="preserve"> for Session’s approval (two readings in two meetings required) which ultimately require approval by the congregation</w:t>
      </w:r>
      <w:r w:rsidR="000072E1" w:rsidRPr="00440760">
        <w:rPr>
          <w:rFonts w:ascii="Verdana" w:hAnsi="Verdana"/>
          <w:i/>
          <w:sz w:val="22"/>
          <w:szCs w:val="22"/>
        </w:rPr>
        <w:t>.</w:t>
      </w:r>
    </w:p>
    <w:p w:rsidR="00BE0148" w:rsidRPr="00440760" w:rsidRDefault="000306FD">
      <w:pPr>
        <w:rPr>
          <w:rFonts w:ascii="Verdana" w:hAnsi="Verdana"/>
          <w:sz w:val="22"/>
          <w:szCs w:val="22"/>
        </w:rPr>
      </w:pPr>
    </w:p>
    <w:sectPr w:rsidR="00BE0148" w:rsidRPr="0044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2F3"/>
    <w:multiLevelType w:val="hybridMultilevel"/>
    <w:tmpl w:val="9BA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476C1"/>
    <w:multiLevelType w:val="hybridMultilevel"/>
    <w:tmpl w:val="1EA6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2C"/>
    <w:rsid w:val="000072E1"/>
    <w:rsid w:val="000306FD"/>
    <w:rsid w:val="00440760"/>
    <w:rsid w:val="004C5A8E"/>
    <w:rsid w:val="007B182C"/>
    <w:rsid w:val="007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2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2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dcterms:created xsi:type="dcterms:W3CDTF">2014-10-23T17:51:00Z</dcterms:created>
  <dcterms:modified xsi:type="dcterms:W3CDTF">2014-10-23T17:51:00Z</dcterms:modified>
</cp:coreProperties>
</file>