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7F" w:rsidRPr="00AF6740" w:rsidRDefault="0046357F" w:rsidP="0046357F">
      <w:pPr>
        <w:rPr>
          <w:b/>
          <w:sz w:val="24"/>
          <w:szCs w:val="24"/>
        </w:rPr>
      </w:pPr>
      <w:r w:rsidRPr="00D83818">
        <w:rPr>
          <w:b/>
          <w:sz w:val="24"/>
          <w:szCs w:val="24"/>
        </w:rPr>
        <w:t xml:space="preserve">Children’s Ministry Team Meeting </w:t>
      </w:r>
      <w:r w:rsidR="00AF6740">
        <w:rPr>
          <w:b/>
          <w:sz w:val="24"/>
          <w:szCs w:val="24"/>
        </w:rPr>
        <w:t xml:space="preserve">- </w:t>
      </w:r>
      <w:r w:rsidR="00222188">
        <w:rPr>
          <w:sz w:val="24"/>
          <w:szCs w:val="24"/>
        </w:rPr>
        <w:t>2/20</w:t>
      </w:r>
      <w:r w:rsidR="00D958A0" w:rsidRPr="00D83818">
        <w:rPr>
          <w:sz w:val="24"/>
          <w:szCs w:val="24"/>
        </w:rPr>
        <w:t>/2013</w:t>
      </w:r>
      <w:r w:rsidRPr="00D83818">
        <w:rPr>
          <w:sz w:val="24"/>
          <w:szCs w:val="24"/>
        </w:rPr>
        <w:t xml:space="preserve">, 6:30 pm </w:t>
      </w:r>
      <w:r w:rsidR="00FF5D02" w:rsidRPr="00D83818">
        <w:rPr>
          <w:sz w:val="24"/>
          <w:szCs w:val="24"/>
        </w:rPr>
        <w:t>in Parenting Room</w:t>
      </w:r>
    </w:p>
    <w:p w:rsidR="0046357F" w:rsidRPr="00D83818" w:rsidRDefault="0046357F" w:rsidP="0046357F">
      <w:pPr>
        <w:rPr>
          <w:sz w:val="24"/>
          <w:szCs w:val="24"/>
        </w:rPr>
      </w:pPr>
    </w:p>
    <w:p w:rsidR="0046357F" w:rsidRPr="00D83818" w:rsidRDefault="0046357F" w:rsidP="0046357F">
      <w:pPr>
        <w:rPr>
          <w:sz w:val="24"/>
          <w:szCs w:val="24"/>
          <w:u w:val="single"/>
        </w:rPr>
      </w:pPr>
      <w:r w:rsidRPr="00D83818">
        <w:rPr>
          <w:sz w:val="24"/>
          <w:szCs w:val="24"/>
          <w:u w:val="single"/>
        </w:rPr>
        <w:t>Prayer and Devotion</w:t>
      </w:r>
    </w:p>
    <w:p w:rsidR="0046357F" w:rsidRPr="00D83818" w:rsidRDefault="000D1C6E" w:rsidP="0046357F">
      <w:pPr>
        <w:rPr>
          <w:sz w:val="24"/>
          <w:szCs w:val="24"/>
        </w:rPr>
      </w:pPr>
      <w:r>
        <w:rPr>
          <w:sz w:val="24"/>
          <w:szCs w:val="24"/>
        </w:rPr>
        <w:t>Devotional prayer of St. Francis</w:t>
      </w:r>
      <w:r w:rsidR="00222188">
        <w:rPr>
          <w:sz w:val="24"/>
          <w:szCs w:val="24"/>
        </w:rPr>
        <w:t xml:space="preserve"> – Frank Rix</w:t>
      </w:r>
    </w:p>
    <w:p w:rsidR="00314BFE" w:rsidRPr="00D83818" w:rsidRDefault="00314BFE" w:rsidP="0046357F">
      <w:pPr>
        <w:rPr>
          <w:sz w:val="24"/>
          <w:szCs w:val="24"/>
        </w:rPr>
      </w:pPr>
    </w:p>
    <w:p w:rsidR="00314BFE" w:rsidRPr="00D83818" w:rsidRDefault="00314BFE" w:rsidP="00314BFE">
      <w:pPr>
        <w:rPr>
          <w:sz w:val="24"/>
          <w:szCs w:val="24"/>
          <w:u w:val="single"/>
        </w:rPr>
      </w:pPr>
      <w:r w:rsidRPr="00D83818">
        <w:rPr>
          <w:sz w:val="24"/>
          <w:szCs w:val="24"/>
          <w:u w:val="single"/>
        </w:rPr>
        <w:t>Items for Session Approval</w:t>
      </w:r>
    </w:p>
    <w:p w:rsidR="00861E72" w:rsidRDefault="00672F6A" w:rsidP="0046357F">
      <w:pPr>
        <w:rPr>
          <w:sz w:val="24"/>
          <w:szCs w:val="24"/>
        </w:rPr>
      </w:pPr>
      <w:r>
        <w:rPr>
          <w:sz w:val="24"/>
          <w:szCs w:val="24"/>
        </w:rPr>
        <w:t>CMT asks session approval to seek donations for VBS from area stores, such as Hobby Lobby.</w:t>
      </w:r>
    </w:p>
    <w:p w:rsidR="00672F6A" w:rsidRPr="00D83818" w:rsidRDefault="00672F6A" w:rsidP="0046357F">
      <w:pPr>
        <w:rPr>
          <w:sz w:val="24"/>
          <w:szCs w:val="24"/>
        </w:rPr>
      </w:pPr>
    </w:p>
    <w:p w:rsidR="0046357F" w:rsidRPr="00D83818" w:rsidRDefault="00D83818" w:rsidP="0046357F">
      <w:pPr>
        <w:rPr>
          <w:sz w:val="24"/>
          <w:szCs w:val="24"/>
          <w:u w:val="single"/>
        </w:rPr>
      </w:pPr>
      <w:r w:rsidRPr="00D83818">
        <w:rPr>
          <w:sz w:val="24"/>
          <w:szCs w:val="24"/>
          <w:u w:val="single"/>
        </w:rPr>
        <w:t>Standing Agenda Items</w:t>
      </w:r>
      <w:r>
        <w:rPr>
          <w:sz w:val="24"/>
          <w:szCs w:val="24"/>
          <w:u w:val="single"/>
        </w:rPr>
        <w:t xml:space="preserve"> - Updates</w:t>
      </w:r>
    </w:p>
    <w:p w:rsidR="000D1C6E" w:rsidRDefault="0046357F" w:rsidP="0046357F">
      <w:pPr>
        <w:rPr>
          <w:sz w:val="24"/>
          <w:szCs w:val="24"/>
        </w:rPr>
      </w:pPr>
      <w:r w:rsidRPr="00D83818">
        <w:rPr>
          <w:b/>
          <w:sz w:val="24"/>
          <w:szCs w:val="24"/>
        </w:rPr>
        <w:t xml:space="preserve">Sunday </w:t>
      </w:r>
      <w:proofErr w:type="gramStart"/>
      <w:r w:rsidRPr="00D83818">
        <w:rPr>
          <w:b/>
          <w:sz w:val="24"/>
          <w:szCs w:val="24"/>
        </w:rPr>
        <w:t>School</w:t>
      </w:r>
      <w:proofErr w:type="gramEnd"/>
      <w:r w:rsidRPr="00D83818">
        <w:rPr>
          <w:sz w:val="24"/>
          <w:szCs w:val="24"/>
        </w:rPr>
        <w:t>:  </w:t>
      </w:r>
      <w:r w:rsidR="000D1C6E">
        <w:rPr>
          <w:sz w:val="24"/>
          <w:szCs w:val="24"/>
        </w:rPr>
        <w:t xml:space="preserve">Need two Shepherds through Easter starting this weekend. </w:t>
      </w:r>
      <w:proofErr w:type="gramStart"/>
      <w:r w:rsidR="00F80BF3">
        <w:rPr>
          <w:sz w:val="24"/>
          <w:szCs w:val="24"/>
        </w:rPr>
        <w:t>Suggestion to ask Bryan.</w:t>
      </w:r>
      <w:proofErr w:type="gramEnd"/>
      <w:r w:rsidR="00F80BF3">
        <w:rPr>
          <w:sz w:val="24"/>
          <w:szCs w:val="24"/>
        </w:rPr>
        <w:t xml:space="preserve"> </w:t>
      </w:r>
      <w:proofErr w:type="gramStart"/>
      <w:r w:rsidR="00F80BF3">
        <w:rPr>
          <w:sz w:val="24"/>
          <w:szCs w:val="24"/>
        </w:rPr>
        <w:t>Question on how to involve folks in addition to parents.</w:t>
      </w:r>
      <w:proofErr w:type="gramEnd"/>
      <w:r w:rsidR="00F80BF3">
        <w:rPr>
          <w:sz w:val="24"/>
          <w:szCs w:val="24"/>
        </w:rPr>
        <w:t xml:space="preserve"> </w:t>
      </w:r>
      <w:proofErr w:type="gramStart"/>
      <w:r w:rsidR="00F80BF3">
        <w:rPr>
          <w:sz w:val="24"/>
          <w:szCs w:val="24"/>
        </w:rPr>
        <w:t>Suggestion to use youth that do not necessarily want to be involved with Junior High.</w:t>
      </w:r>
      <w:proofErr w:type="gramEnd"/>
      <w:r w:rsidR="00F80BF3">
        <w:rPr>
          <w:sz w:val="24"/>
          <w:szCs w:val="24"/>
        </w:rPr>
        <w:t xml:space="preserve"> </w:t>
      </w:r>
    </w:p>
    <w:p w:rsidR="002A5EDE" w:rsidRPr="00D83818" w:rsidRDefault="0046357F" w:rsidP="0046357F">
      <w:pPr>
        <w:rPr>
          <w:sz w:val="24"/>
          <w:szCs w:val="24"/>
        </w:rPr>
      </w:pPr>
      <w:r w:rsidRPr="00D83818">
        <w:rPr>
          <w:b/>
          <w:sz w:val="24"/>
          <w:szCs w:val="24"/>
        </w:rPr>
        <w:t>Nursery</w:t>
      </w:r>
      <w:r w:rsidRPr="00D83818">
        <w:rPr>
          <w:sz w:val="24"/>
          <w:szCs w:val="24"/>
        </w:rPr>
        <w:t xml:space="preserve">: </w:t>
      </w:r>
      <w:r w:rsidR="00D958A0" w:rsidRPr="00D83818">
        <w:rPr>
          <w:sz w:val="24"/>
          <w:szCs w:val="24"/>
        </w:rPr>
        <w:t xml:space="preserve"> </w:t>
      </w:r>
      <w:r w:rsidR="00F80BF3">
        <w:rPr>
          <w:sz w:val="24"/>
          <w:szCs w:val="24"/>
        </w:rPr>
        <w:t xml:space="preserve">Interviewing </w:t>
      </w:r>
      <w:r w:rsidR="00D958A0" w:rsidRPr="00D83818">
        <w:rPr>
          <w:sz w:val="24"/>
          <w:szCs w:val="24"/>
        </w:rPr>
        <w:t>4</w:t>
      </w:r>
      <w:r w:rsidR="00D958A0" w:rsidRPr="00D83818">
        <w:rPr>
          <w:sz w:val="24"/>
          <w:szCs w:val="24"/>
          <w:vertAlign w:val="superscript"/>
        </w:rPr>
        <w:t>th</w:t>
      </w:r>
      <w:r w:rsidR="00D958A0" w:rsidRPr="00D83818">
        <w:rPr>
          <w:sz w:val="24"/>
          <w:szCs w:val="24"/>
        </w:rPr>
        <w:t xml:space="preserve"> person</w:t>
      </w:r>
      <w:r w:rsidR="00F80BF3">
        <w:rPr>
          <w:sz w:val="24"/>
          <w:szCs w:val="24"/>
        </w:rPr>
        <w:t xml:space="preserve"> with referral from Jeannie and Kristen</w:t>
      </w:r>
      <w:r w:rsidR="00D958A0" w:rsidRPr="00D83818">
        <w:rPr>
          <w:sz w:val="24"/>
          <w:szCs w:val="24"/>
        </w:rPr>
        <w:t xml:space="preserve">. </w:t>
      </w:r>
      <w:proofErr w:type="gramStart"/>
      <w:r w:rsidR="00D958A0" w:rsidRPr="00D83818">
        <w:rPr>
          <w:sz w:val="24"/>
          <w:szCs w:val="24"/>
        </w:rPr>
        <w:t>Used care.com to help find child care.</w:t>
      </w:r>
      <w:proofErr w:type="gramEnd"/>
      <w:r w:rsidR="00D958A0" w:rsidRPr="00D83818">
        <w:rPr>
          <w:sz w:val="24"/>
          <w:szCs w:val="24"/>
        </w:rPr>
        <w:t xml:space="preserve"> </w:t>
      </w:r>
    </w:p>
    <w:p w:rsidR="002A5EDE" w:rsidRPr="00D83818" w:rsidRDefault="0046357F" w:rsidP="0046357F">
      <w:pPr>
        <w:rPr>
          <w:sz w:val="24"/>
          <w:szCs w:val="24"/>
        </w:rPr>
      </w:pPr>
      <w:r w:rsidRPr="00D83818">
        <w:rPr>
          <w:b/>
          <w:sz w:val="24"/>
          <w:szCs w:val="24"/>
        </w:rPr>
        <w:t>Wed Night Activity</w:t>
      </w:r>
      <w:r w:rsidRPr="00D83818">
        <w:rPr>
          <w:sz w:val="24"/>
          <w:szCs w:val="24"/>
        </w:rPr>
        <w:t>:</w:t>
      </w:r>
      <w:r w:rsidR="003F5B83" w:rsidRPr="00D83818">
        <w:rPr>
          <w:sz w:val="24"/>
          <w:szCs w:val="24"/>
        </w:rPr>
        <w:t xml:space="preserve"> </w:t>
      </w:r>
      <w:r w:rsidR="00F80BF3">
        <w:rPr>
          <w:sz w:val="24"/>
          <w:szCs w:val="24"/>
        </w:rPr>
        <w:t xml:space="preserve"> Kelly and Kristen are using Adam Hamilton’s 24 Hours that Changed the World. </w:t>
      </w:r>
      <w:proofErr w:type="gramStart"/>
      <w:r w:rsidR="00F80BF3">
        <w:rPr>
          <w:sz w:val="24"/>
          <w:szCs w:val="24"/>
        </w:rPr>
        <w:t>The curriculum for ages 2 years old through 5</w:t>
      </w:r>
      <w:r w:rsidR="00F80BF3" w:rsidRPr="00F80BF3">
        <w:rPr>
          <w:sz w:val="24"/>
          <w:szCs w:val="24"/>
          <w:vertAlign w:val="superscript"/>
        </w:rPr>
        <w:t>th</w:t>
      </w:r>
      <w:r w:rsidR="00F80BF3">
        <w:rPr>
          <w:sz w:val="24"/>
          <w:szCs w:val="24"/>
        </w:rPr>
        <w:t xml:space="preserve"> grade.</w:t>
      </w:r>
      <w:proofErr w:type="gramEnd"/>
      <w:r w:rsidR="00F80BF3">
        <w:rPr>
          <w:sz w:val="24"/>
          <w:szCs w:val="24"/>
        </w:rPr>
        <w:t xml:space="preserve"> </w:t>
      </w:r>
      <w:r w:rsidR="00E233F7">
        <w:rPr>
          <w:sz w:val="24"/>
          <w:szCs w:val="24"/>
        </w:rPr>
        <w:t xml:space="preserve">Kids are enjoying it. </w:t>
      </w:r>
    </w:p>
    <w:p w:rsidR="00E233F7" w:rsidRPr="00D83818" w:rsidRDefault="0046357F" w:rsidP="0046357F">
      <w:pPr>
        <w:rPr>
          <w:sz w:val="24"/>
          <w:szCs w:val="24"/>
        </w:rPr>
      </w:pPr>
      <w:r w:rsidRPr="00D83818">
        <w:rPr>
          <w:b/>
          <w:sz w:val="24"/>
          <w:szCs w:val="24"/>
        </w:rPr>
        <w:t>Child Protection Services</w:t>
      </w:r>
      <w:r w:rsidRPr="00D83818">
        <w:rPr>
          <w:sz w:val="24"/>
          <w:szCs w:val="24"/>
        </w:rPr>
        <w:t xml:space="preserve">: </w:t>
      </w:r>
      <w:r w:rsidR="00E233F7">
        <w:rPr>
          <w:sz w:val="24"/>
          <w:szCs w:val="24"/>
        </w:rPr>
        <w:t>We discussed putting the costs of this activity in the administration budget since it involves folks from across the congregation (ex/ mission, elders, deacons, children, youth). Linda’s</w:t>
      </w:r>
      <w:r w:rsidR="003F5B83" w:rsidRPr="00D83818">
        <w:rPr>
          <w:sz w:val="24"/>
          <w:szCs w:val="24"/>
        </w:rPr>
        <w:t xml:space="preserve"> teaching child protection at presbytery</w:t>
      </w:r>
      <w:r w:rsidR="00E233F7">
        <w:rPr>
          <w:sz w:val="24"/>
          <w:szCs w:val="24"/>
        </w:rPr>
        <w:t xml:space="preserve"> was very well received. Linda was rewarded with an invitation to serve on the Presb. </w:t>
      </w:r>
      <w:proofErr w:type="gramStart"/>
      <w:r w:rsidR="00E233F7">
        <w:rPr>
          <w:sz w:val="24"/>
          <w:szCs w:val="24"/>
        </w:rPr>
        <w:t>Of the New Covenant Resource Committee</w:t>
      </w:r>
      <w:r w:rsidR="003F5B83" w:rsidRPr="00D83818">
        <w:rPr>
          <w:sz w:val="24"/>
          <w:szCs w:val="24"/>
        </w:rPr>
        <w:t>.</w:t>
      </w:r>
      <w:proofErr w:type="gramEnd"/>
      <w:r w:rsidR="003F5B83" w:rsidRPr="00D83818">
        <w:rPr>
          <w:sz w:val="24"/>
          <w:szCs w:val="24"/>
        </w:rPr>
        <w:t xml:space="preserve"> Discuss</w:t>
      </w:r>
      <w:r w:rsidR="00564D15" w:rsidRPr="00D83818">
        <w:rPr>
          <w:sz w:val="24"/>
          <w:szCs w:val="24"/>
        </w:rPr>
        <w:t>ed on-line training (insuranceboard.org)</w:t>
      </w:r>
      <w:r w:rsidR="00E233F7">
        <w:rPr>
          <w:sz w:val="24"/>
          <w:szCs w:val="24"/>
        </w:rPr>
        <w:t xml:space="preserve"> </w:t>
      </w:r>
      <w:r w:rsidR="00564D15" w:rsidRPr="00D83818">
        <w:rPr>
          <w:sz w:val="24"/>
          <w:szCs w:val="24"/>
        </w:rPr>
        <w:t xml:space="preserve">and Linda will send out link for committee to examine. </w:t>
      </w:r>
    </w:p>
    <w:p w:rsidR="00D83818" w:rsidRPr="00D83818" w:rsidRDefault="00D83818" w:rsidP="00D83818">
      <w:pPr>
        <w:rPr>
          <w:b/>
          <w:sz w:val="24"/>
          <w:szCs w:val="24"/>
        </w:rPr>
      </w:pPr>
      <w:r w:rsidRPr="00D83818">
        <w:rPr>
          <w:b/>
          <w:sz w:val="24"/>
          <w:szCs w:val="24"/>
        </w:rPr>
        <w:t xml:space="preserve">Parenting Small Group: </w:t>
      </w:r>
      <w:r w:rsidRPr="00D83818">
        <w:rPr>
          <w:sz w:val="24"/>
          <w:szCs w:val="24"/>
        </w:rPr>
        <w:t xml:space="preserve">Has become much less formal. Meet in </w:t>
      </w:r>
      <w:proofErr w:type="spellStart"/>
      <w:r w:rsidRPr="00D83818">
        <w:rPr>
          <w:sz w:val="24"/>
          <w:szCs w:val="24"/>
        </w:rPr>
        <w:t>Bouton</w:t>
      </w:r>
      <w:proofErr w:type="spellEnd"/>
      <w:r w:rsidRPr="00D83818">
        <w:rPr>
          <w:sz w:val="24"/>
          <w:szCs w:val="24"/>
        </w:rPr>
        <w:t xml:space="preserve"> hall after Wed night dinner. Flux in members</w:t>
      </w:r>
      <w:r w:rsidR="00861E72">
        <w:rPr>
          <w:sz w:val="24"/>
          <w:szCs w:val="24"/>
        </w:rPr>
        <w:t>hip but new folks in group.</w:t>
      </w:r>
    </w:p>
    <w:p w:rsidR="00672F6A" w:rsidRDefault="00D83818" w:rsidP="0046357F">
      <w:pPr>
        <w:rPr>
          <w:sz w:val="24"/>
          <w:szCs w:val="24"/>
        </w:rPr>
      </w:pPr>
      <w:r w:rsidRPr="00D83818">
        <w:rPr>
          <w:b/>
          <w:sz w:val="24"/>
          <w:szCs w:val="24"/>
        </w:rPr>
        <w:t xml:space="preserve">Vacation Bible School: </w:t>
      </w:r>
      <w:r w:rsidRPr="00D83818">
        <w:rPr>
          <w:sz w:val="24"/>
          <w:szCs w:val="24"/>
        </w:rPr>
        <w:t xml:space="preserve">Set date June 9-13. First weekend after VBS. Nina agreed to lead but needs one or two more people to help learn how to run the program. </w:t>
      </w:r>
      <w:r w:rsidR="00861E72">
        <w:rPr>
          <w:sz w:val="24"/>
          <w:szCs w:val="24"/>
        </w:rPr>
        <w:t xml:space="preserve">Sarah Fry and Kathleen Davies will be understudies to Nina. Resource will be </w:t>
      </w:r>
      <w:r w:rsidRPr="00D83818">
        <w:rPr>
          <w:sz w:val="24"/>
          <w:szCs w:val="24"/>
        </w:rPr>
        <w:t>Group Publishing’s “K</w:t>
      </w:r>
      <w:r w:rsidR="00861E72">
        <w:rPr>
          <w:sz w:val="24"/>
          <w:szCs w:val="24"/>
        </w:rPr>
        <w:t xml:space="preserve">ingdom Rock”, where kids stand strong for God. </w:t>
      </w:r>
      <w:r w:rsidR="00672F6A">
        <w:rPr>
          <w:sz w:val="24"/>
          <w:szCs w:val="24"/>
        </w:rPr>
        <w:t>Potential stores for donations include hobby Lobby</w:t>
      </w:r>
      <w:proofErr w:type="gramStart"/>
      <w:r w:rsidR="00672F6A">
        <w:rPr>
          <w:sz w:val="24"/>
          <w:szCs w:val="24"/>
        </w:rPr>
        <w:t>, ,</w:t>
      </w:r>
      <w:proofErr w:type="gramEnd"/>
      <w:r w:rsidR="00672F6A">
        <w:rPr>
          <w:sz w:val="24"/>
          <w:szCs w:val="24"/>
        </w:rPr>
        <w:t xml:space="preserve"> Michaels, Garden Ridge, Kroger.</w:t>
      </w:r>
    </w:p>
    <w:p w:rsidR="00861E72" w:rsidRDefault="00D83818" w:rsidP="0046357F">
      <w:pPr>
        <w:rPr>
          <w:sz w:val="24"/>
          <w:szCs w:val="24"/>
        </w:rPr>
      </w:pPr>
      <w:r w:rsidRPr="00D83818">
        <w:rPr>
          <w:b/>
          <w:sz w:val="24"/>
          <w:szCs w:val="24"/>
        </w:rPr>
        <w:t xml:space="preserve">News from Nurture Committee: </w:t>
      </w:r>
      <w:r w:rsidR="00861E72">
        <w:rPr>
          <w:sz w:val="24"/>
          <w:szCs w:val="24"/>
        </w:rPr>
        <w:t xml:space="preserve">Fellowship breakfast is back on. Not clear if youth will have Sunday </w:t>
      </w:r>
      <w:proofErr w:type="gramStart"/>
      <w:r w:rsidR="00861E72">
        <w:rPr>
          <w:sz w:val="24"/>
          <w:szCs w:val="24"/>
        </w:rPr>
        <w:t>School</w:t>
      </w:r>
      <w:proofErr w:type="gramEnd"/>
      <w:r w:rsidR="00861E72">
        <w:rPr>
          <w:sz w:val="24"/>
          <w:szCs w:val="24"/>
        </w:rPr>
        <w:t>.</w:t>
      </w:r>
    </w:p>
    <w:p w:rsidR="00FF5D02" w:rsidRPr="00D83818" w:rsidRDefault="00FF5D02" w:rsidP="0046357F">
      <w:pPr>
        <w:rPr>
          <w:b/>
          <w:sz w:val="24"/>
          <w:szCs w:val="24"/>
        </w:rPr>
      </w:pPr>
      <w:r w:rsidRPr="00D83818">
        <w:rPr>
          <w:b/>
          <w:sz w:val="24"/>
          <w:szCs w:val="24"/>
        </w:rPr>
        <w:t>News from Session</w:t>
      </w:r>
      <w:r w:rsidR="00D83818" w:rsidRPr="00D83818">
        <w:rPr>
          <w:b/>
          <w:sz w:val="24"/>
          <w:szCs w:val="24"/>
        </w:rPr>
        <w:t xml:space="preserve">: </w:t>
      </w:r>
      <w:r w:rsidR="00861E72">
        <w:rPr>
          <w:sz w:val="24"/>
          <w:szCs w:val="24"/>
        </w:rPr>
        <w:t xml:space="preserve">Discussion about more emphasis on increasing membership. </w:t>
      </w:r>
    </w:p>
    <w:p w:rsidR="00564D15" w:rsidRPr="00D83818" w:rsidRDefault="007446F6" w:rsidP="0046357F">
      <w:pPr>
        <w:rPr>
          <w:b/>
          <w:sz w:val="24"/>
          <w:szCs w:val="24"/>
        </w:rPr>
      </w:pPr>
      <w:r w:rsidRPr="00D83818">
        <w:rPr>
          <w:b/>
          <w:sz w:val="24"/>
          <w:szCs w:val="24"/>
        </w:rPr>
        <w:t>Budget</w:t>
      </w:r>
      <w:r w:rsidR="00D83818" w:rsidRPr="00D83818">
        <w:rPr>
          <w:b/>
          <w:sz w:val="24"/>
          <w:szCs w:val="24"/>
        </w:rPr>
        <w:t xml:space="preserve">: </w:t>
      </w:r>
      <w:r w:rsidR="00672F6A">
        <w:rPr>
          <w:sz w:val="24"/>
          <w:szCs w:val="24"/>
        </w:rPr>
        <w:t>Discussed need for turning in expenses immediately after expense. This was discussed and agreed to by VBS folks. Idea to get Hobby Lo</w:t>
      </w:r>
      <w:r w:rsidR="00222188">
        <w:rPr>
          <w:sz w:val="24"/>
          <w:szCs w:val="24"/>
        </w:rPr>
        <w:t xml:space="preserve">bby to donate goods for VBS. </w:t>
      </w:r>
    </w:p>
    <w:p w:rsidR="00D83818" w:rsidRPr="00D83818" w:rsidRDefault="00D83818" w:rsidP="0046357F">
      <w:pPr>
        <w:rPr>
          <w:sz w:val="24"/>
          <w:szCs w:val="24"/>
        </w:rPr>
      </w:pPr>
    </w:p>
    <w:p w:rsidR="00D83818" w:rsidRPr="00D83818" w:rsidRDefault="00D83818" w:rsidP="0046357F">
      <w:pPr>
        <w:rPr>
          <w:sz w:val="24"/>
          <w:szCs w:val="24"/>
          <w:u w:val="single"/>
        </w:rPr>
      </w:pPr>
      <w:r w:rsidRPr="00D83818">
        <w:rPr>
          <w:sz w:val="24"/>
          <w:szCs w:val="24"/>
          <w:u w:val="single"/>
        </w:rPr>
        <w:t>New Items</w:t>
      </w:r>
    </w:p>
    <w:p w:rsidR="00861E72" w:rsidRPr="00861E72" w:rsidRDefault="0046357F" w:rsidP="00861E72">
      <w:pPr>
        <w:rPr>
          <w:b/>
          <w:sz w:val="24"/>
          <w:szCs w:val="24"/>
        </w:rPr>
      </w:pPr>
      <w:r w:rsidRPr="00D83818">
        <w:rPr>
          <w:b/>
          <w:sz w:val="24"/>
          <w:szCs w:val="24"/>
        </w:rPr>
        <w:t>Preparation for Easter</w:t>
      </w:r>
      <w:r w:rsidR="00861E72">
        <w:rPr>
          <w:b/>
          <w:sz w:val="24"/>
          <w:szCs w:val="24"/>
        </w:rPr>
        <w:t xml:space="preserve">: </w:t>
      </w:r>
      <w:r w:rsidR="00861E72">
        <w:rPr>
          <w:sz w:val="24"/>
          <w:szCs w:val="24"/>
        </w:rPr>
        <w:t xml:space="preserve">Idea is to release butterflies. Jeanie Green has a butterfly garden. Potential cost of $10/apiece. Target four butterflies. </w:t>
      </w:r>
      <w:proofErr w:type="gramStart"/>
      <w:r w:rsidR="00861E72">
        <w:rPr>
          <w:sz w:val="24"/>
          <w:szCs w:val="24"/>
        </w:rPr>
        <w:t>Butterfly craft.</w:t>
      </w:r>
      <w:proofErr w:type="gramEnd"/>
      <w:r w:rsidR="00861E72">
        <w:rPr>
          <w:sz w:val="24"/>
          <w:szCs w:val="24"/>
        </w:rPr>
        <w:t xml:space="preserve"> </w:t>
      </w:r>
      <w:r w:rsidR="00672F6A">
        <w:rPr>
          <w:sz w:val="24"/>
          <w:szCs w:val="24"/>
        </w:rPr>
        <w:t xml:space="preserve"> </w:t>
      </w:r>
      <w:proofErr w:type="gramStart"/>
      <w:r w:rsidR="00861E72">
        <w:rPr>
          <w:sz w:val="24"/>
          <w:szCs w:val="24"/>
        </w:rPr>
        <w:t>New life.</w:t>
      </w:r>
      <w:proofErr w:type="gramEnd"/>
      <w:r w:rsidR="00861E72">
        <w:rPr>
          <w:sz w:val="24"/>
          <w:szCs w:val="24"/>
        </w:rPr>
        <w:t xml:space="preserve"> Kristen and Maureen will explore craft ideas for Sunday </w:t>
      </w:r>
      <w:proofErr w:type="gramStart"/>
      <w:r w:rsidR="00861E72">
        <w:rPr>
          <w:sz w:val="24"/>
          <w:szCs w:val="24"/>
        </w:rPr>
        <w:t>School</w:t>
      </w:r>
      <w:proofErr w:type="gramEnd"/>
      <w:r w:rsidR="00861E72">
        <w:rPr>
          <w:sz w:val="24"/>
          <w:szCs w:val="24"/>
        </w:rPr>
        <w:t xml:space="preserve">. </w:t>
      </w:r>
    </w:p>
    <w:p w:rsidR="009F5D42" w:rsidRPr="00D83818" w:rsidRDefault="009F5D42" w:rsidP="0046357F">
      <w:pPr>
        <w:rPr>
          <w:b/>
          <w:sz w:val="24"/>
          <w:szCs w:val="24"/>
        </w:rPr>
      </w:pPr>
      <w:r w:rsidRPr="00D83818">
        <w:rPr>
          <w:b/>
          <w:sz w:val="24"/>
          <w:szCs w:val="24"/>
        </w:rPr>
        <w:t>Children’s Sunday</w:t>
      </w:r>
      <w:r w:rsidR="00D83818">
        <w:rPr>
          <w:b/>
          <w:sz w:val="24"/>
          <w:szCs w:val="24"/>
        </w:rPr>
        <w:t xml:space="preserve">: </w:t>
      </w:r>
      <w:r w:rsidR="00672F6A">
        <w:rPr>
          <w:sz w:val="24"/>
          <w:szCs w:val="24"/>
        </w:rPr>
        <w:t xml:space="preserve">Need to send letter to worship. </w:t>
      </w:r>
      <w:proofErr w:type="gramStart"/>
      <w:r w:rsidR="00672F6A">
        <w:rPr>
          <w:sz w:val="24"/>
          <w:szCs w:val="24"/>
        </w:rPr>
        <w:t>Already on church calendar.</w:t>
      </w:r>
      <w:proofErr w:type="gramEnd"/>
    </w:p>
    <w:p w:rsidR="00C16647" w:rsidRDefault="009F5D42" w:rsidP="0046357F">
      <w:pPr>
        <w:rPr>
          <w:sz w:val="24"/>
          <w:szCs w:val="24"/>
        </w:rPr>
      </w:pPr>
      <w:r w:rsidRPr="00D83818">
        <w:rPr>
          <w:b/>
          <w:sz w:val="24"/>
          <w:szCs w:val="24"/>
        </w:rPr>
        <w:t>Work to Interconnect Families</w:t>
      </w:r>
      <w:r w:rsidR="00D83818">
        <w:rPr>
          <w:b/>
          <w:sz w:val="24"/>
          <w:szCs w:val="24"/>
        </w:rPr>
        <w:t xml:space="preserve">: </w:t>
      </w:r>
      <w:r w:rsidR="004C6128">
        <w:rPr>
          <w:sz w:val="24"/>
          <w:szCs w:val="24"/>
        </w:rPr>
        <w:t xml:space="preserve">This is </w:t>
      </w:r>
      <w:r w:rsidRPr="00D83818">
        <w:rPr>
          <w:sz w:val="24"/>
          <w:szCs w:val="24"/>
        </w:rPr>
        <w:t xml:space="preserve">a focus area for the year. Let’s take a look at last year’s calendar with new elder and come prepared next meeting with fellowship ideas. </w:t>
      </w:r>
      <w:r w:rsidR="00C16647">
        <w:rPr>
          <w:sz w:val="24"/>
          <w:szCs w:val="24"/>
        </w:rPr>
        <w:t>Ideas include bringing cookies.</w:t>
      </w:r>
    </w:p>
    <w:p w:rsidR="003F3DB1" w:rsidRDefault="00C16647" w:rsidP="0046357F">
      <w:pPr>
        <w:rPr>
          <w:sz w:val="24"/>
          <w:szCs w:val="24"/>
        </w:rPr>
      </w:pPr>
      <w:r w:rsidRPr="00C16647">
        <w:rPr>
          <w:b/>
          <w:sz w:val="24"/>
          <w:szCs w:val="24"/>
        </w:rPr>
        <w:t>Committee Members</w:t>
      </w:r>
      <w:r>
        <w:rPr>
          <w:sz w:val="24"/>
          <w:szCs w:val="24"/>
        </w:rPr>
        <w:t>: Maureen (May 19</w:t>
      </w:r>
      <w:r w:rsidRPr="00C1664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) and Kristen are leaving soon. </w:t>
      </w:r>
    </w:p>
    <w:p w:rsidR="00C16647" w:rsidRPr="003F3DB1" w:rsidRDefault="00C16647" w:rsidP="0046357F">
      <w:pPr>
        <w:rPr>
          <w:b/>
          <w:sz w:val="24"/>
          <w:szCs w:val="24"/>
        </w:rPr>
      </w:pPr>
      <w:r w:rsidRPr="003F3DB1">
        <w:rPr>
          <w:b/>
          <w:sz w:val="24"/>
          <w:szCs w:val="24"/>
        </w:rPr>
        <w:t>Sister Church i</w:t>
      </w:r>
      <w:r w:rsidR="003F3DB1">
        <w:rPr>
          <w:b/>
          <w:sz w:val="24"/>
          <w:szCs w:val="24"/>
        </w:rPr>
        <w:t xml:space="preserve">n the </w:t>
      </w:r>
      <w:proofErr w:type="spellStart"/>
      <w:r w:rsidR="003F3DB1">
        <w:rPr>
          <w:b/>
          <w:sz w:val="24"/>
          <w:szCs w:val="24"/>
        </w:rPr>
        <w:t>Phillipines</w:t>
      </w:r>
      <w:proofErr w:type="spellEnd"/>
      <w:r w:rsidR="003F3DB1">
        <w:rPr>
          <w:b/>
          <w:sz w:val="24"/>
          <w:szCs w:val="24"/>
        </w:rPr>
        <w:t xml:space="preserve">: </w:t>
      </w:r>
      <w:r w:rsidR="003F3DB1" w:rsidRPr="003F3DB1">
        <w:rPr>
          <w:sz w:val="24"/>
          <w:szCs w:val="24"/>
        </w:rPr>
        <w:t xml:space="preserve">With Maureen </w:t>
      </w:r>
      <w:proofErr w:type="spellStart"/>
      <w:r w:rsidR="003F3DB1" w:rsidRPr="003F3DB1">
        <w:rPr>
          <w:sz w:val="24"/>
          <w:szCs w:val="24"/>
        </w:rPr>
        <w:t>Bigueras’s</w:t>
      </w:r>
      <w:proofErr w:type="spellEnd"/>
      <w:r w:rsidR="003F3DB1" w:rsidRPr="003F3DB1">
        <w:rPr>
          <w:sz w:val="24"/>
          <w:szCs w:val="24"/>
        </w:rPr>
        <w:t xml:space="preserve"> family after she moves.</w:t>
      </w:r>
      <w:r w:rsidR="003F3DB1">
        <w:rPr>
          <w:b/>
          <w:sz w:val="24"/>
          <w:szCs w:val="24"/>
        </w:rPr>
        <w:t xml:space="preserve"> </w:t>
      </w:r>
      <w:r w:rsidR="003F3DB1" w:rsidRPr="003F3DB1">
        <w:rPr>
          <w:sz w:val="24"/>
          <w:szCs w:val="24"/>
        </w:rPr>
        <w:t>Discuss next time.</w:t>
      </w:r>
      <w:r w:rsidR="003F3DB1">
        <w:rPr>
          <w:b/>
          <w:sz w:val="24"/>
          <w:szCs w:val="24"/>
        </w:rPr>
        <w:t xml:space="preserve"> </w:t>
      </w:r>
      <w:r w:rsidR="003F3DB1">
        <w:rPr>
          <w:sz w:val="24"/>
          <w:szCs w:val="24"/>
        </w:rPr>
        <w:t>How to make it happen?</w:t>
      </w:r>
    </w:p>
    <w:p w:rsidR="00C16647" w:rsidRDefault="003F3DB1" w:rsidP="0046357F">
      <w:pPr>
        <w:rPr>
          <w:sz w:val="24"/>
          <w:szCs w:val="24"/>
        </w:rPr>
      </w:pPr>
      <w:r w:rsidRPr="003F3DB1">
        <w:rPr>
          <w:b/>
          <w:sz w:val="24"/>
          <w:szCs w:val="24"/>
        </w:rPr>
        <w:t xml:space="preserve">Summer Literacy Program for </w:t>
      </w:r>
      <w:proofErr w:type="spellStart"/>
      <w:r w:rsidRPr="003F3DB1">
        <w:rPr>
          <w:b/>
          <w:sz w:val="24"/>
          <w:szCs w:val="24"/>
        </w:rPr>
        <w:t>Mcwhirter</w:t>
      </w:r>
      <w:proofErr w:type="spellEnd"/>
      <w:r>
        <w:rPr>
          <w:sz w:val="24"/>
          <w:szCs w:val="24"/>
        </w:rPr>
        <w:t xml:space="preserve">: Joint program with Mission committee. Applying for grant from Lynn Thompson (?) </w:t>
      </w:r>
      <w:proofErr w:type="gramStart"/>
      <w:r>
        <w:rPr>
          <w:sz w:val="24"/>
          <w:szCs w:val="24"/>
        </w:rPr>
        <w:t>Foundation.</w:t>
      </w:r>
      <w:proofErr w:type="gramEnd"/>
      <w:r>
        <w:rPr>
          <w:sz w:val="24"/>
          <w:szCs w:val="24"/>
        </w:rPr>
        <w:t xml:space="preserve"> Need budget of $2000.</w:t>
      </w:r>
      <w:r w:rsidR="00BD3780">
        <w:rPr>
          <w:sz w:val="24"/>
          <w:szCs w:val="24"/>
        </w:rPr>
        <w:t xml:space="preserve"> WPC needs to put up half the amount. </w:t>
      </w:r>
      <w:r>
        <w:rPr>
          <w:sz w:val="24"/>
          <w:szCs w:val="24"/>
        </w:rPr>
        <w:t xml:space="preserve"> </w:t>
      </w:r>
      <w:r w:rsidR="00BD3780">
        <w:rPr>
          <w:sz w:val="24"/>
          <w:szCs w:val="24"/>
        </w:rPr>
        <w:t xml:space="preserve">Focus </w:t>
      </w:r>
      <w:r>
        <w:rPr>
          <w:sz w:val="24"/>
          <w:szCs w:val="24"/>
        </w:rPr>
        <w:t xml:space="preserve">to work on </w:t>
      </w:r>
      <w:r w:rsidR="00BD3780">
        <w:rPr>
          <w:sz w:val="24"/>
          <w:szCs w:val="24"/>
        </w:rPr>
        <w:t xml:space="preserve">preventing </w:t>
      </w:r>
      <w:r>
        <w:rPr>
          <w:sz w:val="24"/>
          <w:szCs w:val="24"/>
        </w:rPr>
        <w:t xml:space="preserve">the summer slide in reading. </w:t>
      </w:r>
      <w:r w:rsidR="00BD3780">
        <w:rPr>
          <w:sz w:val="24"/>
          <w:szCs w:val="24"/>
        </w:rPr>
        <w:t xml:space="preserve">Three weeks (T, TH) in July. </w:t>
      </w:r>
      <w:r>
        <w:rPr>
          <w:sz w:val="24"/>
          <w:szCs w:val="24"/>
        </w:rPr>
        <w:t xml:space="preserve">Kids lose 40% of literacy skills over </w:t>
      </w:r>
      <w:proofErr w:type="spellStart"/>
      <w:r>
        <w:rPr>
          <w:sz w:val="24"/>
          <w:szCs w:val="24"/>
        </w:rPr>
        <w:t>summerLiteracy</w:t>
      </w:r>
      <w:proofErr w:type="spellEnd"/>
      <w:r>
        <w:rPr>
          <w:sz w:val="24"/>
          <w:szCs w:val="24"/>
        </w:rPr>
        <w:t xml:space="preserve"> games. </w:t>
      </w:r>
      <w:proofErr w:type="gramStart"/>
      <w:r>
        <w:rPr>
          <w:sz w:val="24"/>
          <w:szCs w:val="24"/>
        </w:rPr>
        <w:t>Reader’s theatre.</w:t>
      </w:r>
      <w:proofErr w:type="gramEnd"/>
      <w:r>
        <w:rPr>
          <w:sz w:val="24"/>
          <w:szCs w:val="24"/>
        </w:rPr>
        <w:t xml:space="preserve"> </w:t>
      </w:r>
      <w:r w:rsidR="00BD3780">
        <w:rPr>
          <w:sz w:val="24"/>
          <w:szCs w:val="24"/>
        </w:rPr>
        <w:t xml:space="preserve">Make sure kids go home with a book. </w:t>
      </w:r>
      <w:r>
        <w:rPr>
          <w:sz w:val="24"/>
          <w:szCs w:val="24"/>
        </w:rPr>
        <w:t>Mom’</w:t>
      </w:r>
      <w:r w:rsidR="00BD3780">
        <w:rPr>
          <w:sz w:val="24"/>
          <w:szCs w:val="24"/>
        </w:rPr>
        <w:t>s help prepare lunch</w:t>
      </w:r>
      <w:r>
        <w:rPr>
          <w:sz w:val="24"/>
          <w:szCs w:val="24"/>
        </w:rPr>
        <w:t xml:space="preserve">. </w:t>
      </w:r>
    </w:p>
    <w:p w:rsidR="003F3DB1" w:rsidRPr="00D83818" w:rsidRDefault="003F3DB1" w:rsidP="0046357F">
      <w:pPr>
        <w:rPr>
          <w:sz w:val="24"/>
          <w:szCs w:val="24"/>
        </w:rPr>
      </w:pPr>
    </w:p>
    <w:p w:rsidR="00D958A0" w:rsidRPr="00D83818" w:rsidRDefault="0046357F" w:rsidP="0046357F">
      <w:pPr>
        <w:rPr>
          <w:sz w:val="24"/>
          <w:szCs w:val="24"/>
          <w:u w:val="single"/>
        </w:rPr>
      </w:pPr>
      <w:r w:rsidRPr="00D83818">
        <w:rPr>
          <w:sz w:val="24"/>
          <w:szCs w:val="24"/>
          <w:u w:val="single"/>
        </w:rPr>
        <w:t>Attendees</w:t>
      </w:r>
    </w:p>
    <w:p w:rsidR="00302AB3" w:rsidRPr="00D83818" w:rsidRDefault="00D958A0" w:rsidP="0046357F">
      <w:pPr>
        <w:rPr>
          <w:sz w:val="24"/>
          <w:szCs w:val="24"/>
        </w:rPr>
      </w:pPr>
      <w:r w:rsidRPr="00D83818">
        <w:rPr>
          <w:sz w:val="24"/>
          <w:szCs w:val="24"/>
        </w:rPr>
        <w:t xml:space="preserve">Maureen </w:t>
      </w:r>
      <w:proofErr w:type="spellStart"/>
      <w:r w:rsidRPr="00D83818">
        <w:rPr>
          <w:sz w:val="24"/>
          <w:szCs w:val="24"/>
        </w:rPr>
        <w:t>Bigueras</w:t>
      </w:r>
      <w:proofErr w:type="spellEnd"/>
      <w:r w:rsidRPr="00D83818">
        <w:rPr>
          <w:sz w:val="24"/>
          <w:szCs w:val="24"/>
        </w:rPr>
        <w:t xml:space="preserve">; Rachel </w:t>
      </w:r>
      <w:proofErr w:type="spellStart"/>
      <w:r w:rsidRPr="00D83818">
        <w:rPr>
          <w:sz w:val="24"/>
          <w:szCs w:val="24"/>
        </w:rPr>
        <w:t>Boeckenauer</w:t>
      </w:r>
      <w:proofErr w:type="spellEnd"/>
      <w:r w:rsidRPr="00D83818">
        <w:rPr>
          <w:sz w:val="24"/>
          <w:szCs w:val="24"/>
        </w:rPr>
        <w:t>;  Frank Rix; Kristen Smith</w:t>
      </w:r>
      <w:r w:rsidR="0046357F" w:rsidRPr="00D83818">
        <w:rPr>
          <w:sz w:val="24"/>
          <w:szCs w:val="24"/>
        </w:rPr>
        <w:t xml:space="preserve">; </w:t>
      </w:r>
      <w:r w:rsidRPr="00D83818">
        <w:rPr>
          <w:sz w:val="24"/>
          <w:szCs w:val="24"/>
        </w:rPr>
        <w:t xml:space="preserve"> </w:t>
      </w:r>
      <w:r w:rsidR="0046357F" w:rsidRPr="00D83818">
        <w:rPr>
          <w:sz w:val="24"/>
          <w:szCs w:val="24"/>
        </w:rPr>
        <w:t>Linda Smith-Gregory</w:t>
      </w:r>
      <w:r w:rsidR="00672F6A">
        <w:rPr>
          <w:sz w:val="24"/>
          <w:szCs w:val="24"/>
        </w:rPr>
        <w:t xml:space="preserve">, </w:t>
      </w:r>
      <w:r w:rsidR="00AF6740">
        <w:rPr>
          <w:sz w:val="24"/>
          <w:szCs w:val="24"/>
        </w:rPr>
        <w:t xml:space="preserve">George James, </w:t>
      </w:r>
      <w:r w:rsidR="00672F6A">
        <w:rPr>
          <w:sz w:val="24"/>
          <w:szCs w:val="24"/>
        </w:rPr>
        <w:t>Helen-Rose Moore</w:t>
      </w:r>
    </w:p>
    <w:p w:rsidR="00302AB3" w:rsidRPr="00D83818" w:rsidRDefault="00302AB3">
      <w:pPr>
        <w:spacing w:after="200" w:line="276" w:lineRule="auto"/>
        <w:rPr>
          <w:sz w:val="24"/>
          <w:szCs w:val="24"/>
        </w:rPr>
      </w:pPr>
    </w:p>
    <w:p w:rsidR="00302AB3" w:rsidRPr="00D83818" w:rsidRDefault="00FF5D02" w:rsidP="00FF5D02">
      <w:pPr>
        <w:jc w:val="center"/>
        <w:rPr>
          <w:b/>
          <w:sz w:val="24"/>
          <w:szCs w:val="24"/>
        </w:rPr>
      </w:pPr>
      <w:r w:rsidRPr="00D83818">
        <w:rPr>
          <w:b/>
          <w:sz w:val="24"/>
          <w:szCs w:val="24"/>
        </w:rPr>
        <w:t>Appendix – Budget</w:t>
      </w:r>
    </w:p>
    <w:p w:rsidR="00FF5D02" w:rsidRPr="00D83818" w:rsidRDefault="00FF5D02" w:rsidP="0046357F">
      <w:pPr>
        <w:rPr>
          <w:sz w:val="24"/>
          <w:szCs w:val="24"/>
        </w:rPr>
      </w:pP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1175"/>
        <w:gridCol w:w="2866"/>
        <w:gridCol w:w="3407"/>
        <w:gridCol w:w="1039"/>
        <w:gridCol w:w="977"/>
        <w:gridCol w:w="976"/>
      </w:tblGrid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Acct Number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Account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Beginning Balance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Actual YTD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Spend</w:t>
            </w: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5201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Children's Bibles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Mostly for Bible and Me or to replace class bibles.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950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5205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Children's CE Supplies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A80950" w:rsidRDefault="00A80950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>Supplies for Sunday school, Children’s Chapel, Wed night activities, Child Care, snacks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950" w:rsidRPr="00FF5D02" w:rsidTr="00A80950">
        <w:trPr>
          <w:trHeight w:val="512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5209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 and Youth Protection Verification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A80950" w:rsidRDefault="00A80950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>Background Checks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950" w:rsidRPr="00FF5D02" w:rsidTr="00A80950">
        <w:trPr>
          <w:trHeight w:val="512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5220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Children's Music Ministry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A80950" w:rsidRDefault="00A80950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>Used to buy CDS, sheet music, music books, costumes, bell gloves, and resources for Children’s Sabbath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950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5225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Children'sCurriculum</w:t>
            </w:r>
            <w:proofErr w:type="spellEnd"/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A80950" w:rsidRDefault="00A80950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>Curriculum for Sunday school, Chapel, Wednesday night activities, etc.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950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5240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Children's</w:t>
            </w:r>
            <w:r w:rsidRPr="00BB45A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Leadership Dev. &amp; Travel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A80950" w:rsidRDefault="00A80950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>Workshops, Books, CPR classes, and conferences for teachers and staff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950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5245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Children's Library/AV/Res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A80950" w:rsidRDefault="00A80950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>CDs, DVDs, cables, CD players, DVD projector stand, etc.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5248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Parenting classes &amp; Workshops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A80950" w:rsidP="00FF5D02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>Sunday School class(</w:t>
            </w:r>
            <w:proofErr w:type="spellStart"/>
            <w:r w:rsidRPr="00A80950">
              <w:rPr>
                <w:color w:val="000000"/>
                <w:sz w:val="20"/>
                <w:szCs w:val="20"/>
              </w:rPr>
              <w:t>es</w:t>
            </w:r>
            <w:proofErr w:type="spellEnd"/>
            <w:r w:rsidRPr="00A80950">
              <w:rPr>
                <w:color w:val="000000"/>
                <w:sz w:val="20"/>
                <w:szCs w:val="20"/>
              </w:rPr>
              <w:t>) and special presentations and workshops for parents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950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Childrens's</w:t>
            </w:r>
            <w:proofErr w:type="spellEnd"/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Special Events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A80950" w:rsidRDefault="00A80950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 xml:space="preserve">Christmas program, seasonal events and parties, Fellowship events, Festivals, Recognition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80950" w:rsidRPr="00FF5D02" w:rsidTr="00A80950">
        <w:trPr>
          <w:trHeight w:val="476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5260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Vacation Bible School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A80950" w:rsidRDefault="00A80950">
            <w:pPr>
              <w:rPr>
                <w:color w:val="000000"/>
                <w:sz w:val="20"/>
                <w:szCs w:val="20"/>
              </w:rPr>
            </w:pPr>
            <w:r w:rsidRPr="00A80950">
              <w:rPr>
                <w:color w:val="000000"/>
                <w:sz w:val="20"/>
                <w:szCs w:val="20"/>
              </w:rPr>
              <w:t>VBS Curriculum and supplies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0950" w:rsidRPr="00FF5D02" w:rsidRDefault="00A80950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Acct Number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Designated Fund Account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Beginning Balance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Actual YTD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Spend</w:t>
            </w: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8027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Children's Ministry Team Sun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Funds donated to CMT at Sun worship. Can be used to augment any area. Spent down last year.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5D02" w:rsidRPr="00FF5D02" w:rsidTr="00A80950">
        <w:trPr>
          <w:trHeight w:val="82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8030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Children/Youth Music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Shared with youth to pay for music or help with musical - I do not recall being involved in spending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8045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Christian Education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Fund shared with Youth and Adult ministries. Do not recall using it.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F5D02" w:rsidRPr="00FF5D02" w:rsidTr="00A80950">
        <w:trPr>
          <w:trHeight w:val="555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Acct Number</w:t>
            </w: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Exchange Fund Account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Beginning Balance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Actual YTD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Spend</w:t>
            </w:r>
          </w:p>
        </w:tc>
      </w:tr>
      <w:tr w:rsidR="00FF5D02" w:rsidRPr="00FF5D02" w:rsidTr="00A80950">
        <w:trPr>
          <w:trHeight w:val="54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8591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Ex-Fund - Vacation Bible School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A80950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This is a temporary fund that money is put into then spent for VBS.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02" w:rsidRPr="00FF5D02" w:rsidRDefault="00FF5D02" w:rsidP="00FF5D0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F5D0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F5D02" w:rsidRPr="00BB45AB" w:rsidRDefault="00FF5D02" w:rsidP="0046357F">
      <w:pPr>
        <w:rPr>
          <w:sz w:val="20"/>
          <w:szCs w:val="20"/>
        </w:rPr>
      </w:pPr>
    </w:p>
    <w:p w:rsidR="00302AB3" w:rsidRPr="00D83818" w:rsidRDefault="00302AB3">
      <w:pPr>
        <w:spacing w:after="200" w:line="276" w:lineRule="auto"/>
        <w:rPr>
          <w:sz w:val="24"/>
          <w:szCs w:val="24"/>
        </w:rPr>
      </w:pPr>
      <w:r w:rsidRPr="00D83818">
        <w:rPr>
          <w:sz w:val="24"/>
          <w:szCs w:val="24"/>
        </w:rPr>
        <w:br w:type="page"/>
      </w:r>
    </w:p>
    <w:p w:rsidR="0046357F" w:rsidRPr="00D83818" w:rsidRDefault="0046357F" w:rsidP="0046357F">
      <w:pPr>
        <w:rPr>
          <w:sz w:val="24"/>
          <w:szCs w:val="24"/>
          <w:u w:val="single"/>
        </w:rPr>
      </w:pPr>
    </w:p>
    <w:p w:rsidR="0046357F" w:rsidRPr="00D83818" w:rsidRDefault="0046357F" w:rsidP="0046357F">
      <w:pPr>
        <w:rPr>
          <w:sz w:val="24"/>
          <w:szCs w:val="24"/>
        </w:rPr>
      </w:pPr>
    </w:p>
    <w:p w:rsidR="00314BFE" w:rsidRPr="00D83818" w:rsidRDefault="00314BFE" w:rsidP="00314BFE">
      <w:pPr>
        <w:pStyle w:val="Default"/>
      </w:pPr>
    </w:p>
    <w:p w:rsidR="00314BFE" w:rsidRPr="00D83818" w:rsidRDefault="00314BFE" w:rsidP="00314BFE">
      <w:pPr>
        <w:pStyle w:val="Default"/>
      </w:pPr>
    </w:p>
    <w:p w:rsidR="00314BFE" w:rsidRPr="00D83818" w:rsidRDefault="00314BFE" w:rsidP="00314BFE">
      <w:pPr>
        <w:pStyle w:val="Default"/>
      </w:pPr>
    </w:p>
    <w:p w:rsidR="00314BFE" w:rsidRPr="00D83818" w:rsidRDefault="00314BFE" w:rsidP="00314BFE">
      <w:pPr>
        <w:pStyle w:val="Default"/>
      </w:pPr>
    </w:p>
    <w:p w:rsidR="00314BFE" w:rsidRPr="00D83818" w:rsidRDefault="00314BFE" w:rsidP="00314BFE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4"/>
        <w:gridCol w:w="2343"/>
        <w:gridCol w:w="2400"/>
        <w:gridCol w:w="2400"/>
        <w:gridCol w:w="2400"/>
      </w:tblGrid>
      <w:tr w:rsidR="00314BFE" w:rsidRPr="00D83818" w:rsidTr="00EA1429">
        <w:tc>
          <w:tcPr>
            <w:tcW w:w="10188" w:type="dxa"/>
            <w:gridSpan w:val="5"/>
          </w:tcPr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Appendix 1 - Winter/Spring Schedule for Children’s Faith Formation</w:t>
            </w:r>
          </w:p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January-May 2013</w:t>
            </w:r>
          </w:p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Sunday School</w:t>
            </w:r>
          </w:p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Preschool/</w:t>
            </w:r>
            <w:proofErr w:type="spellStart"/>
            <w:r w:rsidRPr="00D83818">
              <w:rPr>
                <w:rFonts w:ascii="Arial" w:hAnsi="Arial" w:cs="Arial"/>
                <w:b/>
                <w:sz w:val="24"/>
                <w:szCs w:val="24"/>
              </w:rPr>
              <w:t>PreK</w:t>
            </w:r>
            <w:proofErr w:type="spellEnd"/>
            <w:r w:rsidRPr="00D838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i/>
                <w:sz w:val="24"/>
                <w:szCs w:val="24"/>
              </w:rPr>
              <w:t>In-Room Rotation</w:t>
            </w:r>
          </w:p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(3 - 5 year olds)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Sunday School</w:t>
            </w:r>
          </w:p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Elementary</w:t>
            </w:r>
          </w:p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i/>
                <w:sz w:val="24"/>
                <w:szCs w:val="24"/>
              </w:rPr>
              <w:t>Workshop Rotation</w:t>
            </w:r>
            <w:r w:rsidRPr="00D83818">
              <w:rPr>
                <w:rFonts w:ascii="Arial" w:hAnsi="Arial" w:cs="Arial"/>
                <w:sz w:val="24"/>
                <w:szCs w:val="24"/>
              </w:rPr>
              <w:t xml:space="preserve"> (Kindergarten-3rd Grade)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Sunday School</w:t>
            </w:r>
          </w:p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Preteens</w:t>
            </w:r>
          </w:p>
          <w:p w:rsidR="00314BFE" w:rsidRPr="00D83818" w:rsidRDefault="00314BFE" w:rsidP="00EA142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3818">
              <w:rPr>
                <w:rFonts w:ascii="Arial" w:hAnsi="Arial" w:cs="Arial"/>
                <w:i/>
                <w:sz w:val="24"/>
                <w:szCs w:val="24"/>
              </w:rPr>
              <w:t>Live It!</w:t>
            </w:r>
          </w:p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(4th &amp; 5th Grade)</w:t>
            </w:r>
          </w:p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818">
              <w:rPr>
                <w:rFonts w:ascii="Arial" w:hAnsi="Arial" w:cs="Arial"/>
                <w:b/>
                <w:sz w:val="24"/>
                <w:szCs w:val="24"/>
              </w:rPr>
              <w:t>Children’s Chapel</w:t>
            </w:r>
          </w:p>
          <w:p w:rsidR="00314BFE" w:rsidRPr="00D83818" w:rsidRDefault="00314BFE" w:rsidP="00EA142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3818">
              <w:rPr>
                <w:rFonts w:ascii="Arial" w:hAnsi="Arial" w:cs="Arial"/>
                <w:i/>
                <w:sz w:val="24"/>
                <w:szCs w:val="24"/>
              </w:rPr>
              <w:t>Godly Play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1/13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Baptism of Jesus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Baptism of Jesus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Talking with God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Jesus Is Baptized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1/20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Talking with God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1/27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Talking with God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The Good Shepherd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2/3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Talking with God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Parable of the Sower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2/10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Wedding at Cana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Talking with God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Parable of the Pearl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2/17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Stories of Jesus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Talking with God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Parable of the Mustard Seed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2/24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Stories of Jesus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King of Kings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Parable of the Good Samaritan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3/3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King of Kings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Lenten Puzzle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3/10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King of Kings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Jesus and the Children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3/17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King of Kings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Jesus the King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3/24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Holy Week and Easter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King of Kings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Jesus’ Last Passover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3/31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Easter (no Sunday school)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Easter (no Sunday school)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Easter (no Sunday school)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Appearance to Mary Magdalene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4/7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Lydia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Lydia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My Family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Road to Emmaus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4/14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Lydia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Lydia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My Family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Good Shepherd and the Wolf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4/21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Lydia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Lydia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My Family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Good Shepherd and the Lord’s Supper I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4/28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Lydia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Lydia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My Family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Good Shepherd and the Lord’s Supper II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5/5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Love Is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Love Is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My Family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Good Shepherd and the Lord’s Supper III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5/12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Love Is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Love Is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My Family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Ascension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5/19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Love Is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Love Is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TBD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Pentecost</w:t>
            </w:r>
          </w:p>
        </w:tc>
      </w:tr>
      <w:tr w:rsidR="00314BFE" w:rsidRPr="00D83818" w:rsidTr="00EA1429">
        <w:tc>
          <w:tcPr>
            <w:tcW w:w="645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5/26</w:t>
            </w:r>
          </w:p>
        </w:tc>
        <w:tc>
          <w:tcPr>
            <w:tcW w:w="2343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Love Is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Love Is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Live It! TBD</w:t>
            </w:r>
          </w:p>
        </w:tc>
        <w:tc>
          <w:tcPr>
            <w:tcW w:w="2400" w:type="dxa"/>
          </w:tcPr>
          <w:p w:rsidR="00314BFE" w:rsidRPr="00D83818" w:rsidRDefault="00314BFE" w:rsidP="00EA1429">
            <w:pPr>
              <w:rPr>
                <w:rFonts w:ascii="Arial" w:hAnsi="Arial" w:cs="Arial"/>
                <w:sz w:val="24"/>
                <w:szCs w:val="24"/>
              </w:rPr>
            </w:pPr>
            <w:r w:rsidRPr="00D83818">
              <w:rPr>
                <w:rFonts w:ascii="Arial" w:hAnsi="Arial" w:cs="Arial"/>
                <w:sz w:val="24"/>
                <w:szCs w:val="24"/>
              </w:rPr>
              <w:t>Baptism</w:t>
            </w:r>
          </w:p>
        </w:tc>
      </w:tr>
    </w:tbl>
    <w:p w:rsidR="00C013AC" w:rsidRPr="00D83818" w:rsidRDefault="00AF6740">
      <w:pPr>
        <w:rPr>
          <w:sz w:val="24"/>
          <w:szCs w:val="24"/>
        </w:rPr>
      </w:pPr>
      <w:bookmarkStart w:id="0" w:name="_GoBack"/>
      <w:bookmarkEnd w:id="0"/>
    </w:p>
    <w:sectPr w:rsidR="00C013AC" w:rsidRPr="00D83818" w:rsidSect="00302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7F"/>
    <w:rsid w:val="000D1C6E"/>
    <w:rsid w:val="002148F1"/>
    <w:rsid w:val="00222188"/>
    <w:rsid w:val="002A5EDE"/>
    <w:rsid w:val="00302AB3"/>
    <w:rsid w:val="003063C1"/>
    <w:rsid w:val="00314BFE"/>
    <w:rsid w:val="003F3DB1"/>
    <w:rsid w:val="003F5B83"/>
    <w:rsid w:val="0046357F"/>
    <w:rsid w:val="004C6128"/>
    <w:rsid w:val="004E63EA"/>
    <w:rsid w:val="00564D15"/>
    <w:rsid w:val="005A6F6A"/>
    <w:rsid w:val="00672F6A"/>
    <w:rsid w:val="00737ED9"/>
    <w:rsid w:val="007446F6"/>
    <w:rsid w:val="0076261E"/>
    <w:rsid w:val="00861E72"/>
    <w:rsid w:val="00876C4B"/>
    <w:rsid w:val="009D54A2"/>
    <w:rsid w:val="009F5D42"/>
    <w:rsid w:val="00A80950"/>
    <w:rsid w:val="00AE1C8A"/>
    <w:rsid w:val="00AF6740"/>
    <w:rsid w:val="00BB45AB"/>
    <w:rsid w:val="00BD3780"/>
    <w:rsid w:val="00C16647"/>
    <w:rsid w:val="00C64BEB"/>
    <w:rsid w:val="00D83818"/>
    <w:rsid w:val="00D958A0"/>
    <w:rsid w:val="00E233F7"/>
    <w:rsid w:val="00F80BF3"/>
    <w:rsid w:val="00F97F8E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4B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1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5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4B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31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James, George H. (JSC-ES611)</cp:lastModifiedBy>
  <cp:revision>2</cp:revision>
  <dcterms:created xsi:type="dcterms:W3CDTF">2013-04-12T04:32:00Z</dcterms:created>
  <dcterms:modified xsi:type="dcterms:W3CDTF">2013-04-12T04:32:00Z</dcterms:modified>
</cp:coreProperties>
</file>