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1B194" w14:textId="63F93E88" w:rsidR="007E6F2B" w:rsidRPr="00C469FF" w:rsidRDefault="007E6F2B" w:rsidP="00306C52">
      <w:pPr>
        <w:tabs>
          <w:tab w:val="right" w:pos="9270"/>
        </w:tabs>
        <w:rPr>
          <w:b/>
          <w:bCs/>
          <w:sz w:val="28"/>
          <w:szCs w:val="28"/>
        </w:rPr>
      </w:pPr>
      <w:r w:rsidRPr="00C469FF">
        <w:rPr>
          <w:b/>
          <w:bCs/>
          <w:sz w:val="28"/>
          <w:szCs w:val="28"/>
        </w:rPr>
        <w:t>Finance committee motion</w:t>
      </w:r>
      <w:r w:rsidR="00306C52">
        <w:rPr>
          <w:b/>
          <w:bCs/>
          <w:sz w:val="28"/>
          <w:szCs w:val="28"/>
        </w:rPr>
        <w:tab/>
      </w:r>
      <w:bookmarkStart w:id="0" w:name="_GoBack"/>
      <w:bookmarkEnd w:id="0"/>
      <w:r w:rsidR="00306C52">
        <w:rPr>
          <w:b/>
          <w:bCs/>
          <w:sz w:val="28"/>
          <w:szCs w:val="28"/>
        </w:rPr>
        <w:t>March 22, 2020</w:t>
      </w:r>
    </w:p>
    <w:p w14:paraId="31BEB566" w14:textId="2A0141F8" w:rsidR="007E6F2B" w:rsidRDefault="007E6F2B">
      <w:pPr>
        <w:rPr>
          <w:sz w:val="28"/>
          <w:szCs w:val="28"/>
        </w:rPr>
      </w:pPr>
      <w:r>
        <w:rPr>
          <w:sz w:val="28"/>
          <w:szCs w:val="28"/>
        </w:rPr>
        <w:t>Finance committee recommends that Session</w:t>
      </w:r>
      <w:r w:rsidR="00422A72">
        <w:rPr>
          <w:sz w:val="28"/>
          <w:szCs w:val="28"/>
        </w:rPr>
        <w:t xml:space="preserve"> en</w:t>
      </w:r>
      <w:r w:rsidR="00C469FF">
        <w:rPr>
          <w:sz w:val="28"/>
          <w:szCs w:val="28"/>
        </w:rPr>
        <w:t>dorse position</w:t>
      </w:r>
    </w:p>
    <w:p w14:paraId="297DC4DF" w14:textId="107D3BCE" w:rsidR="007E6F2B" w:rsidRDefault="007E6F2B" w:rsidP="007E6F2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continue to pay all staff at current rates and</w:t>
      </w:r>
      <w:r w:rsidR="00C469FF">
        <w:rPr>
          <w:sz w:val="28"/>
          <w:szCs w:val="28"/>
        </w:rPr>
        <w:t xml:space="preserve"> standard weekly </w:t>
      </w:r>
      <w:r>
        <w:rPr>
          <w:sz w:val="28"/>
          <w:szCs w:val="28"/>
        </w:rPr>
        <w:t xml:space="preserve"> hours</w:t>
      </w:r>
      <w:r w:rsidR="00422A72">
        <w:rPr>
          <w:sz w:val="28"/>
          <w:szCs w:val="28"/>
        </w:rPr>
        <w:t xml:space="preserve"> through the end of May</w:t>
      </w:r>
      <w:r>
        <w:rPr>
          <w:sz w:val="28"/>
          <w:szCs w:val="28"/>
        </w:rPr>
        <w:t>,</w:t>
      </w:r>
    </w:p>
    <w:p w14:paraId="5A3A2767" w14:textId="55229EBA" w:rsidR="007E6F2B" w:rsidRDefault="007E6F2B" w:rsidP="007E6F2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continue to fund all basic costs associated with the safe and efficient operation of the campus,</w:t>
      </w:r>
    </w:p>
    <w:p w14:paraId="04067ED3" w14:textId="655A22DA" w:rsidR="007E6F2B" w:rsidRDefault="007E6F2B" w:rsidP="007E6F2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Stop all planned program, discretionary, opportunistic</w:t>
      </w:r>
      <w:r w:rsidR="00C469FF">
        <w:rPr>
          <w:sz w:val="28"/>
          <w:szCs w:val="28"/>
        </w:rPr>
        <w:t>, and mission</w:t>
      </w:r>
      <w:r>
        <w:rPr>
          <w:sz w:val="28"/>
          <w:szCs w:val="28"/>
        </w:rPr>
        <w:t xml:space="preserve"> spending by committees.</w:t>
      </w:r>
    </w:p>
    <w:p w14:paraId="1C61DD00" w14:textId="231CA5FB" w:rsidR="007E6F2B" w:rsidRPr="007E6F2B" w:rsidRDefault="007E6F2B" w:rsidP="007E6F2B">
      <w:pPr>
        <w:rPr>
          <w:sz w:val="28"/>
          <w:szCs w:val="28"/>
        </w:rPr>
      </w:pPr>
      <w:r>
        <w:rPr>
          <w:sz w:val="28"/>
          <w:szCs w:val="28"/>
        </w:rPr>
        <w:t>Prior to the end of May, Finance will continue to monitor income and expenses and make recommendations as appropriate depending upon the state of giving and spending.</w:t>
      </w:r>
    </w:p>
    <w:p w14:paraId="4D76E11D" w14:textId="318CC6A3" w:rsidR="00626D81" w:rsidRPr="00377374" w:rsidRDefault="007E6F2B">
      <w:pPr>
        <w:rPr>
          <w:b/>
          <w:bCs/>
          <w:sz w:val="28"/>
          <w:szCs w:val="28"/>
        </w:rPr>
      </w:pPr>
      <w:r w:rsidRPr="00377374">
        <w:rPr>
          <w:b/>
          <w:bCs/>
          <w:sz w:val="28"/>
          <w:szCs w:val="28"/>
        </w:rPr>
        <w:t>Background</w:t>
      </w:r>
    </w:p>
    <w:p w14:paraId="75E3F2DA" w14:textId="654A41C1" w:rsidR="00626D81" w:rsidRDefault="00626D81">
      <w:pPr>
        <w:rPr>
          <w:sz w:val="28"/>
          <w:szCs w:val="28"/>
        </w:rPr>
      </w:pPr>
      <w:r>
        <w:rPr>
          <w:sz w:val="28"/>
          <w:szCs w:val="28"/>
        </w:rPr>
        <w:t xml:space="preserve">Through the end of February, we are </w:t>
      </w:r>
      <w:r w:rsidR="00422A72">
        <w:rPr>
          <w:sz w:val="28"/>
          <w:szCs w:val="28"/>
        </w:rPr>
        <w:t xml:space="preserve">cash flow neutral.  </w:t>
      </w:r>
      <w:r>
        <w:rPr>
          <w:sz w:val="28"/>
          <w:szCs w:val="28"/>
        </w:rPr>
        <w:t xml:space="preserve">Both giving and spending have been less than budget </w:t>
      </w:r>
      <w:r w:rsidR="00422A72">
        <w:rPr>
          <w:sz w:val="28"/>
          <w:szCs w:val="28"/>
        </w:rPr>
        <w:t>but in essence equal</w:t>
      </w:r>
      <w:r>
        <w:rPr>
          <w:sz w:val="28"/>
          <w:szCs w:val="28"/>
        </w:rPr>
        <w:t xml:space="preserve">.   </w:t>
      </w:r>
      <w:r w:rsidR="00632497">
        <w:rPr>
          <w:sz w:val="28"/>
          <w:szCs w:val="28"/>
        </w:rPr>
        <w:t>A</w:t>
      </w:r>
      <w:r>
        <w:rPr>
          <w:sz w:val="28"/>
          <w:szCs w:val="28"/>
        </w:rPr>
        <w:t>pproximately 75% of our budgeted expenses go to pay staff and to maintain the campus</w:t>
      </w:r>
      <w:r w:rsidR="00C469FF">
        <w:rPr>
          <w:sz w:val="28"/>
          <w:szCs w:val="28"/>
        </w:rPr>
        <w:t xml:space="preserve"> leaving the remaining</w:t>
      </w:r>
      <w:r>
        <w:rPr>
          <w:sz w:val="28"/>
          <w:szCs w:val="28"/>
        </w:rPr>
        <w:t xml:space="preserve"> 25% for committee program</w:t>
      </w:r>
      <w:r w:rsidR="00632497">
        <w:rPr>
          <w:sz w:val="28"/>
          <w:szCs w:val="28"/>
        </w:rPr>
        <w:t>s,</w:t>
      </w:r>
      <w:r>
        <w:rPr>
          <w:sz w:val="28"/>
          <w:szCs w:val="28"/>
        </w:rPr>
        <w:t xml:space="preserve"> discretionary spending</w:t>
      </w:r>
      <w:r w:rsidR="00632497">
        <w:rPr>
          <w:sz w:val="28"/>
          <w:szCs w:val="28"/>
        </w:rPr>
        <w:t>, and missions</w:t>
      </w:r>
      <w:r w:rsidR="00950DF8">
        <w:rPr>
          <w:sz w:val="28"/>
          <w:szCs w:val="28"/>
        </w:rPr>
        <w:t xml:space="preserve">.  </w:t>
      </w:r>
    </w:p>
    <w:p w14:paraId="269BFFB4" w14:textId="751D7282" w:rsidR="00626D81" w:rsidRDefault="00422A72">
      <w:pPr>
        <w:rPr>
          <w:sz w:val="28"/>
          <w:szCs w:val="28"/>
        </w:rPr>
      </w:pPr>
      <w:r>
        <w:rPr>
          <w:sz w:val="28"/>
          <w:szCs w:val="28"/>
        </w:rPr>
        <w:t xml:space="preserve">We anticipate </w:t>
      </w:r>
      <w:r w:rsidR="00626D81">
        <w:rPr>
          <w:sz w:val="28"/>
          <w:szCs w:val="28"/>
        </w:rPr>
        <w:t xml:space="preserve">that </w:t>
      </w:r>
      <w:r w:rsidR="000B4992">
        <w:rPr>
          <w:sz w:val="28"/>
          <w:szCs w:val="28"/>
        </w:rPr>
        <w:t xml:space="preserve">cash flow </w:t>
      </w:r>
      <w:r w:rsidR="00626D81">
        <w:rPr>
          <w:sz w:val="28"/>
          <w:szCs w:val="28"/>
        </w:rPr>
        <w:t xml:space="preserve">balance may indeed change </w:t>
      </w:r>
      <w:r>
        <w:rPr>
          <w:sz w:val="28"/>
          <w:szCs w:val="28"/>
        </w:rPr>
        <w:t xml:space="preserve">unfavorably </w:t>
      </w:r>
      <w:r w:rsidR="00626D81">
        <w:rPr>
          <w:sz w:val="28"/>
          <w:szCs w:val="28"/>
        </w:rPr>
        <w:t xml:space="preserve">as </w:t>
      </w:r>
      <w:r>
        <w:rPr>
          <w:sz w:val="28"/>
          <w:szCs w:val="28"/>
        </w:rPr>
        <w:t>the congregation</w:t>
      </w:r>
      <w:r w:rsidR="00626D81">
        <w:rPr>
          <w:sz w:val="28"/>
          <w:szCs w:val="28"/>
        </w:rPr>
        <w:t xml:space="preserve"> respond</w:t>
      </w:r>
      <w:r>
        <w:rPr>
          <w:sz w:val="28"/>
          <w:szCs w:val="28"/>
        </w:rPr>
        <w:t>s</w:t>
      </w:r>
      <w:r w:rsidR="00626D81">
        <w:rPr>
          <w:sz w:val="28"/>
          <w:szCs w:val="28"/>
        </w:rPr>
        <w:t xml:space="preserve"> to the reality of the </w:t>
      </w:r>
      <w:proofErr w:type="spellStart"/>
      <w:r w:rsidR="00626D81">
        <w:rPr>
          <w:sz w:val="28"/>
          <w:szCs w:val="28"/>
        </w:rPr>
        <w:t>Covid</w:t>
      </w:r>
      <w:proofErr w:type="spellEnd"/>
      <w:r w:rsidR="00626D81">
        <w:rPr>
          <w:sz w:val="28"/>
          <w:szCs w:val="28"/>
        </w:rPr>
        <w:t xml:space="preserve"> 19 virus</w:t>
      </w:r>
      <w:r>
        <w:rPr>
          <w:sz w:val="28"/>
          <w:szCs w:val="28"/>
        </w:rPr>
        <w:t xml:space="preserve"> on their income and contributions</w:t>
      </w:r>
      <w:r w:rsidR="00626D81">
        <w:rPr>
          <w:sz w:val="28"/>
          <w:szCs w:val="28"/>
        </w:rPr>
        <w:t>.   We could conceivably see a drop in contributions to the pledged and routine giving to the operating budget.</w:t>
      </w:r>
      <w:r w:rsidR="00377374">
        <w:rPr>
          <w:sz w:val="28"/>
          <w:szCs w:val="28"/>
        </w:rPr>
        <w:t xml:space="preserve">  It is important that we remain vigilant and strictly control costs to minimize adverse impact on WPC’s financial health.</w:t>
      </w:r>
    </w:p>
    <w:p w14:paraId="3D6490A6" w14:textId="170283FB" w:rsidR="00950DF8" w:rsidRDefault="00950DF8" w:rsidP="00950DF8">
      <w:pPr>
        <w:rPr>
          <w:sz w:val="28"/>
          <w:szCs w:val="28"/>
        </w:rPr>
      </w:pPr>
      <w:r>
        <w:rPr>
          <w:sz w:val="28"/>
          <w:szCs w:val="28"/>
        </w:rPr>
        <w:t>Th</w:t>
      </w:r>
      <w:r w:rsidR="00422A72">
        <w:rPr>
          <w:sz w:val="28"/>
          <w:szCs w:val="28"/>
        </w:rPr>
        <w:t>e net effects</w:t>
      </w:r>
      <w:r w:rsidR="00377374">
        <w:rPr>
          <w:sz w:val="28"/>
          <w:szCs w:val="28"/>
        </w:rPr>
        <w:t xml:space="preserve"> of this motion</w:t>
      </w:r>
      <w:r w:rsidR="00422A72">
        <w:rPr>
          <w:sz w:val="28"/>
          <w:szCs w:val="28"/>
        </w:rPr>
        <w:t xml:space="preserve"> includes</w:t>
      </w:r>
      <w:r>
        <w:rPr>
          <w:sz w:val="28"/>
          <w:szCs w:val="28"/>
        </w:rPr>
        <w:t xml:space="preserve"> that all staff will continue to get paid, we will pay the utility bills, insurance, maintain custodial support, lawn care</w:t>
      </w:r>
      <w:r w:rsidR="00422A72">
        <w:rPr>
          <w:sz w:val="28"/>
          <w:szCs w:val="28"/>
        </w:rPr>
        <w:t xml:space="preserve">, and current </w:t>
      </w:r>
      <w:r w:rsidR="000B4992">
        <w:rPr>
          <w:sz w:val="28"/>
          <w:szCs w:val="28"/>
        </w:rPr>
        <w:t>payables</w:t>
      </w:r>
      <w:r>
        <w:rPr>
          <w:sz w:val="28"/>
          <w:szCs w:val="28"/>
        </w:rPr>
        <w:t>.</w:t>
      </w:r>
      <w:r w:rsidR="00422A72">
        <w:rPr>
          <w:sz w:val="28"/>
          <w:szCs w:val="28"/>
        </w:rPr>
        <w:t xml:space="preserve">   What doesn’t get funded through the end of May </w:t>
      </w:r>
      <w:r w:rsidR="00685BE8">
        <w:rPr>
          <w:sz w:val="28"/>
          <w:szCs w:val="28"/>
        </w:rPr>
        <w:t xml:space="preserve">includes </w:t>
      </w:r>
      <w:r w:rsidR="00422A72">
        <w:rPr>
          <w:sz w:val="28"/>
          <w:szCs w:val="28"/>
        </w:rPr>
        <w:t>all program activities, mission giving, miscellaneous spending</w:t>
      </w:r>
      <w:r w:rsidR="00685BE8">
        <w:rPr>
          <w:sz w:val="28"/>
          <w:szCs w:val="28"/>
        </w:rPr>
        <w:t>, opportunistic spending</w:t>
      </w:r>
      <w:r w:rsidR="00377374">
        <w:rPr>
          <w:sz w:val="28"/>
          <w:szCs w:val="28"/>
        </w:rPr>
        <w:t>.   This position will allow us to meet true emergency spending, hopefully, without using our line of credit or minimal reserves.</w:t>
      </w:r>
    </w:p>
    <w:p w14:paraId="08D68F60" w14:textId="535CDDAE" w:rsidR="00632497" w:rsidRDefault="00632497" w:rsidP="00950DF8">
      <w:pPr>
        <w:rPr>
          <w:sz w:val="28"/>
          <w:szCs w:val="28"/>
        </w:rPr>
      </w:pPr>
      <w:r>
        <w:rPr>
          <w:sz w:val="28"/>
          <w:szCs w:val="28"/>
        </w:rPr>
        <w:t>We can also adjust on a case-by-case basis if giving remains strong.   We can also catch up mission spending when monies are available.</w:t>
      </w:r>
    </w:p>
    <w:p w14:paraId="437B24A5" w14:textId="77777777" w:rsidR="00626D81" w:rsidRPr="00626D81" w:rsidRDefault="00626D81">
      <w:pPr>
        <w:rPr>
          <w:sz w:val="28"/>
          <w:szCs w:val="28"/>
        </w:rPr>
      </w:pPr>
    </w:p>
    <w:sectPr w:rsidR="00626D81" w:rsidRPr="00626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E3319"/>
    <w:multiLevelType w:val="hybridMultilevel"/>
    <w:tmpl w:val="092C1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81"/>
    <w:rsid w:val="000B4992"/>
    <w:rsid w:val="00306C52"/>
    <w:rsid w:val="00377374"/>
    <w:rsid w:val="00422A72"/>
    <w:rsid w:val="00626D81"/>
    <w:rsid w:val="00632497"/>
    <w:rsid w:val="00685BE8"/>
    <w:rsid w:val="007E6F2B"/>
    <w:rsid w:val="00950DF8"/>
    <w:rsid w:val="00C469FF"/>
    <w:rsid w:val="00CD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1FB01"/>
  <w15:chartTrackingRefBased/>
  <w15:docId w15:val="{07BD2EB7-DF45-46C1-97D8-F36FB03D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snowp</dc:creator>
  <cp:keywords/>
  <dc:description/>
  <cp:lastModifiedBy>Michele Ferguson</cp:lastModifiedBy>
  <cp:revision>2</cp:revision>
  <dcterms:created xsi:type="dcterms:W3CDTF">2020-03-22T17:22:00Z</dcterms:created>
  <dcterms:modified xsi:type="dcterms:W3CDTF">2020-03-22T17:22:00Z</dcterms:modified>
</cp:coreProperties>
</file>