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05F25" w14:textId="5A480601" w:rsidR="00126ACB" w:rsidRDefault="00126ACB">
      <w:r>
        <w:t>Finance Committee Meeting Minutes</w:t>
      </w:r>
    </w:p>
    <w:p w14:paraId="51F40FD0" w14:textId="75A1C225" w:rsidR="00126ACB" w:rsidRDefault="00126ACB">
      <w:r>
        <w:t>June 20, 2019</w:t>
      </w:r>
    </w:p>
    <w:p w14:paraId="59A1F948" w14:textId="23890A3E" w:rsidR="00AF64BE" w:rsidRDefault="00AF64BE">
      <w:r>
        <w:t xml:space="preserve">Submitted for </w:t>
      </w:r>
      <w:r w:rsidR="000964A7">
        <w:t xml:space="preserve">the </w:t>
      </w:r>
      <w:r>
        <w:t>committee by DK Snowden</w:t>
      </w:r>
    </w:p>
    <w:p w14:paraId="04B3DF6C" w14:textId="4DEED36D" w:rsidR="00126ACB" w:rsidRDefault="00126ACB">
      <w:r>
        <w:t xml:space="preserve">The committee met with Jimmy Spivey, Paul </w:t>
      </w:r>
      <w:proofErr w:type="spellStart"/>
      <w:r>
        <w:t>Harano</w:t>
      </w:r>
      <w:proofErr w:type="spellEnd"/>
      <w:r>
        <w:t>, and Kevin Snowden attending.</w:t>
      </w:r>
      <w:r w:rsidR="00D45264">
        <w:t xml:space="preserve">  </w:t>
      </w:r>
      <w:r>
        <w:t>The meeting focused on review of spending</w:t>
      </w:r>
      <w:r w:rsidR="00C64222">
        <w:t xml:space="preserve"> to-date, </w:t>
      </w:r>
      <w:r>
        <w:t>an update on the capital campaign spending</w:t>
      </w:r>
      <w:r w:rsidR="00C64222">
        <w:t>, and options to finance replacement of two air conditioning units on the main sanctuary</w:t>
      </w:r>
      <w:r>
        <w:t>.</w:t>
      </w:r>
    </w:p>
    <w:p w14:paraId="76DE3EDC" w14:textId="16B5A77A" w:rsidR="00C64222" w:rsidRDefault="00C64222">
      <w:r>
        <w:t>With respect to capital campaign expenditures, we will have spent approximately $2</w:t>
      </w:r>
      <w:r w:rsidR="000A3736">
        <w:t>6</w:t>
      </w:r>
      <w:r>
        <w:t xml:space="preserve">6,000 of the $315,529. already contributed to the fund. [$213.5K actually spent; approximately $53K committed to completing FH tower stucco repair, inside wall repair, replacing gutters &amp; deteriorated fascia boards, and cleaning and resealing of the protective glass on the </w:t>
      </w:r>
      <w:proofErr w:type="gramStart"/>
      <w:r>
        <w:t>stained glass</w:t>
      </w:r>
      <w:proofErr w:type="gramEnd"/>
      <w:r>
        <w:t xml:space="preserve"> windows].  We will also spend approximately $2,500 to complete repairs to the sanctuary lighting system to allow dimming of the lights without a ‘flicker’ in the lights</w:t>
      </w:r>
      <w:r w:rsidR="000A3736">
        <w:t>.</w:t>
      </w:r>
    </w:p>
    <w:p w14:paraId="626C701B" w14:textId="2350E17F" w:rsidR="000A3736" w:rsidRDefault="000A3736">
      <w:r>
        <w:t>Spending to date includes new roofs and seals on the FH and sanctuary, sanctuary light upgrade and repair, water damage repair to ceiling and walls in the sanctuary, pressure cleaning of the cross, sealing the stained glass windows to the sanctuary structure, new caulking system on brick seams of sanctuary, new doors on FH, painting the stucco &amp; entrance cover  on Education Building facing NASA 1, painting entrances to FH, painting trim stucco on FH.   The contractor and subs have done a superb job getting this work completing prior to the 50</w:t>
      </w:r>
      <w:r w:rsidRPr="000A3736">
        <w:rPr>
          <w:vertAlign w:val="superscript"/>
        </w:rPr>
        <w:t>th</w:t>
      </w:r>
      <w:r>
        <w:t xml:space="preserve"> anniversary celebration.</w:t>
      </w:r>
    </w:p>
    <w:p w14:paraId="70E78679" w14:textId="568A3103" w:rsidR="000964A7" w:rsidRDefault="000964A7">
      <w:r>
        <w:t>Replacing the sanctuary’s two air conditioning units were not part of the initial projects included in the capital campaign spending to ‘seal and dry’ and improve the appearance of the campus.   The committee discussed options for financing replacement in the event of failure beyond repair or as directed by session.   The second page contains options discussed.   No direct action from session is recommended right now – but may be soon!</w:t>
      </w:r>
    </w:p>
    <w:p w14:paraId="05C5E586" w14:textId="60FF7CA0" w:rsidR="00A5056F" w:rsidRPr="00BA0FFB" w:rsidRDefault="00A5056F">
      <w:pPr>
        <w:rPr>
          <w:b/>
          <w:bCs/>
        </w:rPr>
      </w:pPr>
      <w:r w:rsidRPr="00BA0FFB">
        <w:rPr>
          <w:b/>
          <w:bCs/>
        </w:rPr>
        <w:t>Motion from committee</w:t>
      </w:r>
    </w:p>
    <w:p w14:paraId="52EC1061" w14:textId="5B4C339C" w:rsidR="00A5056F" w:rsidRPr="00A5056F" w:rsidRDefault="00A5056F">
      <w:pPr>
        <w:rPr>
          <w:rFonts w:ascii="Calibri" w:hAnsi="Calibri" w:cs="Calibri"/>
        </w:rPr>
      </w:pPr>
      <w:r>
        <w:rPr>
          <w:rFonts w:ascii="Calibri" w:hAnsi="Calibri" w:cs="Calibri"/>
        </w:rPr>
        <w:t xml:space="preserve">The </w:t>
      </w:r>
      <w:r>
        <w:rPr>
          <w:rFonts w:ascii="Calibri" w:hAnsi="Calibri" w:cs="Calibri"/>
        </w:rPr>
        <w:t>Finance Committee recommends Session approv</w:t>
      </w:r>
      <w:r w:rsidR="00BA0FFB">
        <w:rPr>
          <w:rFonts w:ascii="Calibri" w:hAnsi="Calibri" w:cs="Calibri"/>
        </w:rPr>
        <w:t>e</w:t>
      </w:r>
      <w:r>
        <w:rPr>
          <w:rFonts w:ascii="Calibri" w:hAnsi="Calibri" w:cs="Calibri"/>
        </w:rPr>
        <w:t xml:space="preserve"> the </w:t>
      </w:r>
      <w:r>
        <w:rPr>
          <w:rFonts w:ascii="Calibri" w:hAnsi="Calibri" w:cs="Calibri"/>
        </w:rPr>
        <w:t xml:space="preserve">following </w:t>
      </w:r>
      <w:r>
        <w:rPr>
          <w:rFonts w:ascii="Calibri" w:hAnsi="Calibri" w:cs="Calibri"/>
        </w:rPr>
        <w:t xml:space="preserve">individuals </w:t>
      </w:r>
      <w:r w:rsidR="00BA0FFB">
        <w:rPr>
          <w:rFonts w:ascii="Calibri" w:hAnsi="Calibri" w:cs="Calibri"/>
        </w:rPr>
        <w:t>as</w:t>
      </w:r>
      <w:r>
        <w:rPr>
          <w:rFonts w:ascii="Calibri" w:hAnsi="Calibri" w:cs="Calibri"/>
        </w:rPr>
        <w:t xml:space="preserve"> signers for the Treasury Management forms:  Jimmy Spivey, Anne Weber </w:t>
      </w:r>
      <w:proofErr w:type="spellStart"/>
      <w:r>
        <w:rPr>
          <w:rFonts w:ascii="Calibri" w:hAnsi="Calibri" w:cs="Calibri"/>
        </w:rPr>
        <w:t>Waehner</w:t>
      </w:r>
      <w:proofErr w:type="spellEnd"/>
      <w:r>
        <w:rPr>
          <w:rFonts w:ascii="Calibri" w:hAnsi="Calibri" w:cs="Calibri"/>
        </w:rPr>
        <w:t>, and Mary Coco Motley.”</w:t>
      </w:r>
    </w:p>
    <w:p w14:paraId="10D77639" w14:textId="5BA4B3B9" w:rsidR="00BA0FFB" w:rsidRDefault="00126ACB">
      <w:r>
        <w:t>September 8</w:t>
      </w:r>
      <w:r w:rsidRPr="00126ACB">
        <w:rPr>
          <w:vertAlign w:val="superscript"/>
        </w:rPr>
        <w:t>th</w:t>
      </w:r>
      <w:r>
        <w:t xml:space="preserve"> is targeted as ‘burning the mortgage’ event day.  </w:t>
      </w:r>
      <w:r w:rsidR="00C64222">
        <w:t>Options are under consideration after internet review.</w:t>
      </w:r>
    </w:p>
    <w:p w14:paraId="588FADE7" w14:textId="1B0F4DC3" w:rsidR="00BA0FFB" w:rsidRDefault="00BA0FFB"/>
    <w:p w14:paraId="3526F953" w14:textId="66F475DF" w:rsidR="00BA0FFB" w:rsidRDefault="00BA0FFB"/>
    <w:p w14:paraId="4B5AD4C3" w14:textId="76A11421" w:rsidR="00441FD8" w:rsidRDefault="00441FD8"/>
    <w:p w14:paraId="1C8E2748" w14:textId="1485C136" w:rsidR="00441FD8" w:rsidRDefault="00441FD8"/>
    <w:p w14:paraId="6A51F61A" w14:textId="655B3A34" w:rsidR="00441FD8" w:rsidRDefault="00441FD8"/>
    <w:p w14:paraId="77D4D945" w14:textId="3BA019FD" w:rsidR="00441FD8" w:rsidRDefault="00441FD8"/>
    <w:p w14:paraId="0811C45F" w14:textId="2CA7329A" w:rsidR="00441FD8" w:rsidRDefault="00441FD8"/>
    <w:p w14:paraId="254CF95E" w14:textId="15074033" w:rsidR="00441FD8" w:rsidRDefault="00441FD8"/>
    <w:p w14:paraId="5236AF15" w14:textId="68A61D98" w:rsidR="00441FD8" w:rsidRPr="00441FD8" w:rsidRDefault="00441FD8">
      <w:pPr>
        <w:rPr>
          <w:b/>
          <w:bCs/>
        </w:rPr>
      </w:pPr>
      <w:r w:rsidRPr="00441FD8">
        <w:rPr>
          <w:b/>
          <w:bCs/>
        </w:rPr>
        <w:t>Funding options for replacing two air conditioning units on the sanctuary building</w:t>
      </w:r>
    </w:p>
    <w:p w14:paraId="47CA3692" w14:textId="665B668F" w:rsidR="00441FD8" w:rsidRDefault="00441FD8">
      <w:r>
        <w:t xml:space="preserve">Air conditioner replacement was not originally part of the scope of the capital campaign initial project expenditures.  Their operating reliability however continues to deteriorate.   </w:t>
      </w:r>
    </w:p>
    <w:p w14:paraId="0F04E002" w14:textId="362887D4" w:rsidR="000B107E" w:rsidRDefault="000B107E" w:rsidP="00451692">
      <w:r>
        <w:t xml:space="preserve">Wray’s A/C provided a quote to replace the two </w:t>
      </w:r>
      <w:proofErr w:type="gramStart"/>
      <w:r>
        <w:t>40 ton</w:t>
      </w:r>
      <w:proofErr w:type="gramEnd"/>
      <w:r>
        <w:t xml:space="preserve"> units with four 20 ton Ingersoll Rand units at installed cost of $74,116.00.   After spending committed monies against projects in progress, the capital campaign fund will be approximately $48,000.   The committee discussed options</w:t>
      </w:r>
      <w:r w:rsidR="00656191">
        <w:t>.   These include using seeking accelerated contributions to the capital campaign, use Ingersoll Rands payback loan, utility rebates, PCUSA loan, and use of the church’s line of credit.</w:t>
      </w:r>
    </w:p>
    <w:p w14:paraId="29DA8894" w14:textId="492BF804" w:rsidR="000B107E" w:rsidRDefault="000B107E" w:rsidP="00451692"/>
    <w:p w14:paraId="4F94BC27" w14:textId="7395E569" w:rsidR="000B107E" w:rsidRDefault="00334237" w:rsidP="00451692">
      <w:r w:rsidRPr="00334237">
        <mc:AlternateContent>
          <mc:Choice Requires="wpg">
            <w:drawing>
              <wp:anchor distT="0" distB="0" distL="114300" distR="114300" simplePos="0" relativeHeight="251659264" behindDoc="0" locked="0" layoutInCell="1" allowOverlap="1" wp14:anchorId="6AC59105" wp14:editId="6EADAD3F">
                <wp:simplePos x="0" y="0"/>
                <wp:positionH relativeFrom="column">
                  <wp:posOffset>-87630</wp:posOffset>
                </wp:positionH>
                <wp:positionV relativeFrom="paragraph">
                  <wp:posOffset>52070</wp:posOffset>
                </wp:positionV>
                <wp:extent cx="6473190" cy="4373880"/>
                <wp:effectExtent l="0" t="0" r="22860" b="26670"/>
                <wp:wrapNone/>
                <wp:docPr id="22" name="Group 21">
                  <a:extLst xmlns:a="http://schemas.openxmlformats.org/drawingml/2006/main">
                    <a:ext uri="{FF2B5EF4-FFF2-40B4-BE49-F238E27FC236}">
                      <a16:creationId xmlns:a16="http://schemas.microsoft.com/office/drawing/2014/main" id="{0F65F98C-10FB-43CF-AE8E-DCD7FC374D53}"/>
                    </a:ext>
                  </a:extLst>
                </wp:docPr>
                <wp:cNvGraphicFramePr/>
                <a:graphic xmlns:a="http://schemas.openxmlformats.org/drawingml/2006/main">
                  <a:graphicData uri="http://schemas.microsoft.com/office/word/2010/wordprocessingGroup">
                    <wpg:wgp>
                      <wpg:cNvGrpSpPr/>
                      <wpg:grpSpPr>
                        <a:xfrm>
                          <a:off x="0" y="0"/>
                          <a:ext cx="6473190" cy="4373880"/>
                          <a:chOff x="-50544" y="0"/>
                          <a:chExt cx="9541676" cy="6237842"/>
                        </a:xfrm>
                      </wpg:grpSpPr>
                      <wps:wsp>
                        <wps:cNvPr id="2" name="Rectangle: Rounded Corners 2">
                          <a:extLst>
                            <a:ext uri="{FF2B5EF4-FFF2-40B4-BE49-F238E27FC236}">
                              <a16:creationId xmlns:a16="http://schemas.microsoft.com/office/drawing/2014/main" id="{E9917CAA-8BD6-4BF4-BE91-509F78B7EEA0}"/>
                            </a:ext>
                          </a:extLst>
                        </wps:cNvPr>
                        <wps:cNvSpPr/>
                        <wps:spPr>
                          <a:xfrm>
                            <a:off x="4329282" y="0"/>
                            <a:ext cx="1882437" cy="87843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6221FF" w14:textId="77777777" w:rsidR="00334237" w:rsidRPr="00334237" w:rsidRDefault="00334237" w:rsidP="00334237">
                              <w:pPr>
                                <w:jc w:val="center"/>
                                <w:rPr>
                                  <w:sz w:val="16"/>
                                  <w:szCs w:val="16"/>
                                </w:rPr>
                              </w:pPr>
                              <w:r w:rsidRPr="00334237">
                                <w:rPr>
                                  <w:rFonts w:hAnsi="Calibri"/>
                                  <w:color w:val="FFFFFF" w:themeColor="light1"/>
                                  <w:kern w:val="24"/>
                                </w:rPr>
                                <w:t>Replace A/C units in sanctuary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Diamond 3">
                          <a:extLst>
                            <a:ext uri="{FF2B5EF4-FFF2-40B4-BE49-F238E27FC236}">
                              <a16:creationId xmlns:a16="http://schemas.microsoft.com/office/drawing/2014/main" id="{0040E269-902C-4AFD-9D47-7D463DD58B5A}"/>
                            </a:ext>
                          </a:extLst>
                        </wps:cNvPr>
                        <wps:cNvSpPr/>
                        <wps:spPr>
                          <a:xfrm>
                            <a:off x="4318746" y="901285"/>
                            <a:ext cx="1819602" cy="1701767"/>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BF14F6" w14:textId="77777777" w:rsidR="00334237" w:rsidRPr="00334237" w:rsidRDefault="00334237" w:rsidP="00334237">
                              <w:pPr>
                                <w:jc w:val="center"/>
                              </w:pPr>
                              <w:r w:rsidRPr="00334237">
                                <w:rPr>
                                  <w:rFonts w:hAnsi="Calibri"/>
                                  <w:color w:val="FFFFFF" w:themeColor="light1"/>
                                  <w:kern w:val="24"/>
                                  <w:sz w:val="20"/>
                                  <w:szCs w:val="20"/>
                                </w:rPr>
                                <w:t>Use capital funds?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TextBox 5">
                          <a:extLst>
                            <a:ext uri="{FF2B5EF4-FFF2-40B4-BE49-F238E27FC236}">
                              <a16:creationId xmlns:a16="http://schemas.microsoft.com/office/drawing/2014/main" id="{F781A1A2-08A9-46A9-88F6-EE2FE54FE22B}"/>
                            </a:ext>
                          </a:extLst>
                        </wps:cNvPr>
                        <wps:cNvSpPr txBox="1"/>
                        <wps:spPr>
                          <a:xfrm>
                            <a:off x="3431443" y="1170620"/>
                            <a:ext cx="932231" cy="494031"/>
                          </a:xfrm>
                          <a:prstGeom prst="rect">
                            <a:avLst/>
                          </a:prstGeom>
                          <a:noFill/>
                        </wps:spPr>
                        <wps:txbx>
                          <w:txbxContent>
                            <w:p w14:paraId="6693EA0C" w14:textId="77777777" w:rsidR="00334237" w:rsidRDefault="00334237" w:rsidP="00334237">
                              <w:pPr>
                                <w:jc w:val="center"/>
                                <w:rPr>
                                  <w:sz w:val="24"/>
                                  <w:szCs w:val="24"/>
                                </w:rPr>
                              </w:pPr>
                              <w:r>
                                <w:rPr>
                                  <w:rFonts w:hAnsi="Calibri"/>
                                  <w:color w:val="000000" w:themeColor="text1"/>
                                  <w:kern w:val="24"/>
                                  <w:sz w:val="36"/>
                                  <w:szCs w:val="36"/>
                                </w:rPr>
                                <w:t>Yes</w:t>
                              </w:r>
                            </w:p>
                          </w:txbxContent>
                        </wps:txbx>
                        <wps:bodyPr wrap="square" rtlCol="0">
                          <a:noAutofit/>
                        </wps:bodyPr>
                      </wps:wsp>
                      <wps:wsp>
                        <wps:cNvPr id="5" name="TextBox 6">
                          <a:extLst>
                            <a:ext uri="{FF2B5EF4-FFF2-40B4-BE49-F238E27FC236}">
                              <a16:creationId xmlns:a16="http://schemas.microsoft.com/office/drawing/2014/main" id="{EE317FD6-CE08-434A-94DB-D3BF9481E41F}"/>
                            </a:ext>
                          </a:extLst>
                        </wps:cNvPr>
                        <wps:cNvSpPr txBox="1"/>
                        <wps:spPr>
                          <a:xfrm>
                            <a:off x="6189796" y="1140502"/>
                            <a:ext cx="698500" cy="494031"/>
                          </a:xfrm>
                          <a:prstGeom prst="rect">
                            <a:avLst/>
                          </a:prstGeom>
                          <a:noFill/>
                        </wps:spPr>
                        <wps:txbx>
                          <w:txbxContent>
                            <w:p w14:paraId="71093186" w14:textId="77777777" w:rsidR="00334237" w:rsidRDefault="00334237" w:rsidP="00334237">
                              <w:pPr>
                                <w:jc w:val="center"/>
                                <w:rPr>
                                  <w:sz w:val="24"/>
                                  <w:szCs w:val="24"/>
                                </w:rPr>
                              </w:pPr>
                              <w:r>
                                <w:rPr>
                                  <w:rFonts w:hAnsi="Calibri"/>
                                  <w:color w:val="000000" w:themeColor="text1"/>
                                  <w:kern w:val="24"/>
                                  <w:sz w:val="36"/>
                                  <w:szCs w:val="36"/>
                                </w:rPr>
                                <w:t>No</w:t>
                              </w:r>
                            </w:p>
                          </w:txbxContent>
                        </wps:txbx>
                        <wps:bodyPr wrap="square" rtlCol="0">
                          <a:noAutofit/>
                        </wps:bodyPr>
                      </wps:wsp>
                      <wps:wsp>
                        <wps:cNvPr id="6" name="Rectangle 6">
                          <a:extLst>
                            <a:ext uri="{FF2B5EF4-FFF2-40B4-BE49-F238E27FC236}">
                              <a16:creationId xmlns:a16="http://schemas.microsoft.com/office/drawing/2014/main" id="{7EE564A6-67ED-4F89-92DA-8087F30D8905}"/>
                            </a:ext>
                          </a:extLst>
                        </wps:cNvPr>
                        <wps:cNvSpPr/>
                        <wps:spPr>
                          <a:xfrm>
                            <a:off x="522293" y="2275438"/>
                            <a:ext cx="2656942" cy="85936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76108A" w14:textId="77777777" w:rsidR="00334237" w:rsidRPr="00334237" w:rsidRDefault="00334237" w:rsidP="00334237">
                              <w:pPr>
                                <w:jc w:val="center"/>
                                <w:rPr>
                                  <w:sz w:val="18"/>
                                  <w:szCs w:val="18"/>
                                </w:rPr>
                              </w:pPr>
                              <w:r w:rsidRPr="00334237">
                                <w:rPr>
                                  <w:rFonts w:hAnsi="Calibri"/>
                                  <w:color w:val="FFFFFF" w:themeColor="light1"/>
                                  <w:kern w:val="24"/>
                                  <w:sz w:val="20"/>
                                  <w:szCs w:val="20"/>
                                </w:rPr>
                                <w:t>Option 1:  Capital funds, LOC, and ask for accelerated contributions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a:extLst>
                            <a:ext uri="{FF2B5EF4-FFF2-40B4-BE49-F238E27FC236}">
                              <a16:creationId xmlns:a16="http://schemas.microsoft.com/office/drawing/2014/main" id="{5557F5B9-B613-4378-B095-15EAD1D0E11A}"/>
                            </a:ext>
                          </a:extLst>
                        </wps:cNvPr>
                        <wps:cNvSpPr/>
                        <wps:spPr>
                          <a:xfrm>
                            <a:off x="522293" y="3299908"/>
                            <a:ext cx="2656942" cy="85936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A12716" w14:textId="77777777" w:rsidR="00334237" w:rsidRPr="00334237" w:rsidRDefault="00334237" w:rsidP="00334237">
                              <w:pPr>
                                <w:jc w:val="center"/>
                                <w:rPr>
                                  <w:sz w:val="18"/>
                                  <w:szCs w:val="18"/>
                                </w:rPr>
                              </w:pPr>
                              <w:r w:rsidRPr="00334237">
                                <w:rPr>
                                  <w:rFonts w:hAnsi="Calibri"/>
                                  <w:color w:val="FFFFFF" w:themeColor="light1"/>
                                  <w:kern w:val="24"/>
                                  <w:sz w:val="20"/>
                                  <w:szCs w:val="20"/>
                                </w:rPr>
                                <w:t>Option 2:  Capital funds, ask for accelerated contributions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a:extLst>
                            <a:ext uri="{FF2B5EF4-FFF2-40B4-BE49-F238E27FC236}">
                              <a16:creationId xmlns:a16="http://schemas.microsoft.com/office/drawing/2014/main" id="{1241E7C8-8DF4-4607-9E1C-AB8C2A2CE66E}"/>
                            </a:ext>
                          </a:extLst>
                        </wps:cNvPr>
                        <wps:cNvSpPr/>
                        <wps:spPr>
                          <a:xfrm>
                            <a:off x="505445" y="4320140"/>
                            <a:ext cx="2673790" cy="114686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947427" w14:textId="77777777" w:rsidR="00334237" w:rsidRPr="00334237" w:rsidRDefault="00334237" w:rsidP="00334237">
                              <w:pPr>
                                <w:jc w:val="center"/>
                                <w:rPr>
                                  <w:sz w:val="18"/>
                                  <w:szCs w:val="18"/>
                                </w:rPr>
                              </w:pPr>
                              <w:r w:rsidRPr="00334237">
                                <w:rPr>
                                  <w:rFonts w:hAnsi="Calibri"/>
                                  <w:color w:val="FFFFFF" w:themeColor="light1"/>
                                  <w:kern w:val="24"/>
                                  <w:sz w:val="20"/>
                                  <w:szCs w:val="20"/>
                                </w:rPr>
                                <w:t>Option 3:  Capital funds, LOC and repay with monthly payment to LOC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a:extLst>
                            <a:ext uri="{FF2B5EF4-FFF2-40B4-BE49-F238E27FC236}">
                              <a16:creationId xmlns:a16="http://schemas.microsoft.com/office/drawing/2014/main" id="{DCB71B10-7325-4041-A8EF-19BF956C2FAF}"/>
                            </a:ext>
                          </a:extLst>
                        </wps:cNvPr>
                        <wps:cNvSpPr/>
                        <wps:spPr>
                          <a:xfrm>
                            <a:off x="7315199" y="3308379"/>
                            <a:ext cx="2175933" cy="85936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3B2D27" w14:textId="77777777" w:rsidR="00334237" w:rsidRPr="00334237" w:rsidRDefault="00334237" w:rsidP="00334237">
                              <w:pPr>
                                <w:jc w:val="center"/>
                                <w:rPr>
                                  <w:sz w:val="20"/>
                                  <w:szCs w:val="20"/>
                                </w:rPr>
                              </w:pPr>
                              <w:r w:rsidRPr="00334237">
                                <w:rPr>
                                  <w:rFonts w:hAnsi="Calibri"/>
                                  <w:color w:val="FFFFFF" w:themeColor="light1"/>
                                  <w:kern w:val="24"/>
                                </w:rPr>
                                <w:t xml:space="preserve">Option 5:  IR </w:t>
                              </w:r>
                              <w:proofErr w:type="gramStart"/>
                              <w:r w:rsidRPr="00334237">
                                <w:rPr>
                                  <w:rFonts w:hAnsi="Calibri"/>
                                  <w:color w:val="FFFFFF" w:themeColor="light1"/>
                                  <w:kern w:val="24"/>
                                </w:rPr>
                                <w:t>repayment  plan</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a:extLst>
                            <a:ext uri="{FF2B5EF4-FFF2-40B4-BE49-F238E27FC236}">
                              <a16:creationId xmlns:a16="http://schemas.microsoft.com/office/drawing/2014/main" id="{02ECF6EF-F50E-4014-B12E-7AA421F71812}"/>
                            </a:ext>
                          </a:extLst>
                        </wps:cNvPr>
                        <wps:cNvSpPr/>
                        <wps:spPr>
                          <a:xfrm>
                            <a:off x="7315198" y="2275439"/>
                            <a:ext cx="2175933" cy="85936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BEDD32" w14:textId="77777777" w:rsidR="00334237" w:rsidRDefault="00334237" w:rsidP="00334237">
                              <w:pPr>
                                <w:jc w:val="center"/>
                                <w:rPr>
                                  <w:sz w:val="24"/>
                                  <w:szCs w:val="24"/>
                                </w:rPr>
                              </w:pPr>
                              <w:r w:rsidRPr="00334237">
                                <w:rPr>
                                  <w:rFonts w:hAnsi="Calibri"/>
                                  <w:color w:val="FFFFFF" w:themeColor="light1"/>
                                  <w:kern w:val="24"/>
                                  <w:sz w:val="18"/>
                                  <w:szCs w:val="18"/>
                                </w:rPr>
                                <w:t>Option 4:  PCUSA “restoring creation loan</w:t>
                              </w:r>
                              <w:r>
                                <w:rPr>
                                  <w:rFonts w:hAnsi="Calibri"/>
                                  <w:color w:val="FFFFFF" w:themeColor="light1"/>
                                  <w:kern w:val="24"/>
                                  <w:sz w:val="28"/>
                                  <w:szCs w:val="28"/>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a:extLst>
                            <a:ext uri="{FF2B5EF4-FFF2-40B4-BE49-F238E27FC236}">
                              <a16:creationId xmlns:a16="http://schemas.microsoft.com/office/drawing/2014/main" id="{E056706F-E7A4-449F-9558-18E5D3AD40D1}"/>
                            </a:ext>
                          </a:extLst>
                        </wps:cNvPr>
                        <wps:cNvSpPr/>
                        <wps:spPr>
                          <a:xfrm>
                            <a:off x="7315198" y="5378476"/>
                            <a:ext cx="2175933" cy="85936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E70522" w14:textId="77777777" w:rsidR="00334237" w:rsidRPr="00334237" w:rsidRDefault="00334237" w:rsidP="00334237">
                              <w:pPr>
                                <w:jc w:val="center"/>
                                <w:rPr>
                                  <w:sz w:val="20"/>
                                  <w:szCs w:val="20"/>
                                </w:rPr>
                              </w:pPr>
                              <w:r w:rsidRPr="00334237">
                                <w:rPr>
                                  <w:rFonts w:hAnsi="Calibri"/>
                                  <w:color w:val="FFFFFF" w:themeColor="light1"/>
                                  <w:kern w:val="24"/>
                                </w:rPr>
                                <w:t>Option 7:  Bank loan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a:extLst>
                            <a:ext uri="{FF2B5EF4-FFF2-40B4-BE49-F238E27FC236}">
                              <a16:creationId xmlns:a16="http://schemas.microsoft.com/office/drawing/2014/main" id="{18BD71C3-69AF-4B95-A39F-A2854E8F2564}"/>
                            </a:ext>
                          </a:extLst>
                        </wps:cNvPr>
                        <wps:cNvSpPr/>
                        <wps:spPr>
                          <a:xfrm>
                            <a:off x="7315198" y="4328615"/>
                            <a:ext cx="2175933" cy="85936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8EB18F" w14:textId="77777777" w:rsidR="00334237" w:rsidRPr="00334237" w:rsidRDefault="00334237" w:rsidP="00334237">
                              <w:pPr>
                                <w:jc w:val="center"/>
                                <w:rPr>
                                  <w:sz w:val="20"/>
                                  <w:szCs w:val="20"/>
                                </w:rPr>
                              </w:pPr>
                              <w:r w:rsidRPr="00334237">
                                <w:rPr>
                                  <w:rFonts w:hAnsi="Calibri"/>
                                  <w:color w:val="FFFFFF" w:themeColor="light1"/>
                                  <w:kern w:val="24"/>
                                </w:rPr>
                                <w:t>Option 6:  Utility rebate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Connector: Elbow 13">
                          <a:extLst>
                            <a:ext uri="{FF2B5EF4-FFF2-40B4-BE49-F238E27FC236}">
                              <a16:creationId xmlns:a16="http://schemas.microsoft.com/office/drawing/2014/main" id="{DCD985FE-CBDE-4433-BA99-D2D24C6A03A7}"/>
                            </a:ext>
                          </a:extLst>
                        </wps:cNvPr>
                        <wps:cNvCnPr>
                          <a:stCxn id="3" idx="1"/>
                          <a:endCxn id="6" idx="0"/>
                        </wps:cNvCnPr>
                        <wps:spPr>
                          <a:xfrm rot="10800000" flipV="1">
                            <a:off x="1850766" y="1752169"/>
                            <a:ext cx="2467982" cy="523269"/>
                          </a:xfrm>
                          <a:prstGeom prst="bentConnector2">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14" name="Connector: Elbow 14">
                          <a:extLst>
                            <a:ext uri="{FF2B5EF4-FFF2-40B4-BE49-F238E27FC236}">
                              <a16:creationId xmlns:a16="http://schemas.microsoft.com/office/drawing/2014/main" id="{B1AAC281-2AD4-45DA-BF99-44772ABAA44E}"/>
                            </a:ext>
                          </a:extLst>
                        </wps:cNvPr>
                        <wps:cNvCnPr>
                          <a:stCxn id="3" idx="3"/>
                          <a:endCxn id="10" idx="0"/>
                        </wps:cNvCnPr>
                        <wps:spPr>
                          <a:xfrm>
                            <a:off x="6138348" y="1752169"/>
                            <a:ext cx="2264818" cy="523269"/>
                          </a:xfrm>
                          <a:prstGeom prst="bentConnector2">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TextBox 19">
                          <a:extLst>
                            <a:ext uri="{FF2B5EF4-FFF2-40B4-BE49-F238E27FC236}">
                              <a16:creationId xmlns:a16="http://schemas.microsoft.com/office/drawing/2014/main" id="{1BB04EC6-CE6F-4198-92D2-24F438949B87}"/>
                            </a:ext>
                          </a:extLst>
                        </wps:cNvPr>
                        <wps:cNvSpPr txBox="1"/>
                        <wps:spPr>
                          <a:xfrm>
                            <a:off x="-50544" y="878440"/>
                            <a:ext cx="3291008" cy="667669"/>
                          </a:xfrm>
                          <a:prstGeom prst="rect">
                            <a:avLst/>
                          </a:prstGeom>
                          <a:noFill/>
                        </wps:spPr>
                        <wps:txbx>
                          <w:txbxContent>
                            <w:p w14:paraId="7ED5E46B" w14:textId="77777777" w:rsidR="00334237" w:rsidRPr="00A561EA" w:rsidRDefault="00334237" w:rsidP="00334237">
                              <w:pPr>
                                <w:rPr>
                                  <w:rFonts w:hAnsi="Calibri"/>
                                  <w:color w:val="000000" w:themeColor="text1"/>
                                  <w:kern w:val="24"/>
                                  <w:sz w:val="32"/>
                                  <w:szCs w:val="32"/>
                                </w:rPr>
                              </w:pPr>
                              <w:r w:rsidRPr="00A561EA">
                                <w:rPr>
                                  <w:rFonts w:hAnsi="Calibri"/>
                                  <w:color w:val="000000" w:themeColor="text1"/>
                                  <w:kern w:val="24"/>
                                  <w:sz w:val="32"/>
                                  <w:szCs w:val="32"/>
                                </w:rPr>
                                <w:t>Timing:  quick / soon</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AC59105" id="Group 21" o:spid="_x0000_s1026" style="position:absolute;margin-left:-6.9pt;margin-top:4.1pt;width:509.7pt;height:344.4pt;z-index:251659264;mso-width-relative:margin;mso-height-relative:margin" coordorigin="-505" coordsize="95416,62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">
                <v:roundrect id="Rectangle: Rounded Corners 2" o:spid="_x0000_s1027" style="position:absolute;left:43292;width:18825;height:87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" fillcolor="#4472c4 [3204]" strokecolor="#1f3763 [1604]" strokeweight="1pt">
                  <v:stroke joinstyle="miter"/>
                  <v:textbox>
                    <w:txbxContent>
                      <w:p w14:paraId="466221FF" w14:textId="77777777" w:rsidR="00334237" w:rsidRPr="00334237" w:rsidRDefault="00334237" w:rsidP="00334237">
                        <w:pPr>
                          <w:jc w:val="center"/>
                          <w:rPr>
                            <w:sz w:val="16"/>
                            <w:szCs w:val="16"/>
                          </w:rPr>
                        </w:pPr>
                        <w:r w:rsidRPr="00334237">
                          <w:rPr>
                            <w:rFonts w:hAnsi="Calibri"/>
                            <w:color w:val="FFFFFF" w:themeColor="light1"/>
                            <w:kern w:val="24"/>
                          </w:rPr>
                          <w:t>Replace A/C units in sanctuary</w:t>
                        </w:r>
                      </w:p>
                    </w:txbxContent>
                  </v:textbox>
                </v:roundrect>
                <v:shapetype id="_x0000_t4" coordsize="21600,21600" o:spt="4" path="m10800,l,10800,10800,21600,21600,10800xe">
                  <v:stroke joinstyle="miter"/>
                  <v:path gradientshapeok="t" o:connecttype="rect" textboxrect="5400,5400,16200,16200"/>
                </v:shapetype>
                <v:shape id="Diamond 3" o:spid="_x0000_s1028" type="#_x0000_t4" style="position:absolute;left:43187;top:9012;width:18196;height:17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" fillcolor="#4472c4 [3204]" strokecolor="#1f3763 [1604]" strokeweight="1pt">
                  <v:textbox>
                    <w:txbxContent>
                      <w:p w14:paraId="3DBF14F6" w14:textId="77777777" w:rsidR="00334237" w:rsidRPr="00334237" w:rsidRDefault="00334237" w:rsidP="00334237">
                        <w:pPr>
                          <w:jc w:val="center"/>
                        </w:pPr>
                        <w:r w:rsidRPr="00334237">
                          <w:rPr>
                            <w:rFonts w:hAnsi="Calibri"/>
                            <w:color w:val="FFFFFF" w:themeColor="light1"/>
                            <w:kern w:val="24"/>
                            <w:sz w:val="20"/>
                            <w:szCs w:val="20"/>
                          </w:rPr>
                          <w:t>Use capital funds?</w:t>
                        </w:r>
                      </w:p>
                    </w:txbxContent>
                  </v:textbox>
                </v:shape>
                <v:shapetype id="_x0000_t202" coordsize="21600,21600" o:spt="202" path="m,l,21600r21600,l21600,xe">
                  <v:stroke joinstyle="miter"/>
                  <v:path gradientshapeok="t" o:connecttype="rect"/>
                </v:shapetype>
                <v:shape id="TextBox 5" o:spid="_x0000_s1029" type="#_x0000_t202" style="position:absolute;left:34314;top:11706;width:9322;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693EA0C" w14:textId="77777777" w:rsidR="00334237" w:rsidRDefault="00334237" w:rsidP="00334237">
                        <w:pPr>
                          <w:jc w:val="center"/>
                          <w:rPr>
                            <w:sz w:val="24"/>
                            <w:szCs w:val="24"/>
                          </w:rPr>
                        </w:pPr>
                        <w:r>
                          <w:rPr>
                            <w:rFonts w:hAnsi="Calibri"/>
                            <w:color w:val="000000" w:themeColor="text1"/>
                            <w:kern w:val="24"/>
                            <w:sz w:val="36"/>
                            <w:szCs w:val="36"/>
                          </w:rPr>
                          <w:t>Yes</w:t>
                        </w:r>
                      </w:p>
                    </w:txbxContent>
                  </v:textbox>
                </v:shape>
                <v:shape id="TextBox 6" o:spid="_x0000_s1030" type="#_x0000_t202" style="position:absolute;left:61897;top:11405;width:6985;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1093186" w14:textId="77777777" w:rsidR="00334237" w:rsidRDefault="00334237" w:rsidP="00334237">
                        <w:pPr>
                          <w:jc w:val="center"/>
                          <w:rPr>
                            <w:sz w:val="24"/>
                            <w:szCs w:val="24"/>
                          </w:rPr>
                        </w:pPr>
                        <w:r>
                          <w:rPr>
                            <w:rFonts w:hAnsi="Calibri"/>
                            <w:color w:val="000000" w:themeColor="text1"/>
                            <w:kern w:val="24"/>
                            <w:sz w:val="36"/>
                            <w:szCs w:val="36"/>
                          </w:rPr>
                          <w:t>No</w:t>
                        </w:r>
                      </w:p>
                    </w:txbxContent>
                  </v:textbox>
                </v:shape>
                <v:rect id="Rectangle 6" o:spid="_x0000_s1031" style="position:absolute;left:5222;top:22754;width:26570;height:8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" fillcolor="#4472c4 [3204]" strokecolor="#1f3763 [1604]" strokeweight="1pt">
                  <v:textbox>
                    <w:txbxContent>
                      <w:p w14:paraId="7476108A" w14:textId="77777777" w:rsidR="00334237" w:rsidRPr="00334237" w:rsidRDefault="00334237" w:rsidP="00334237">
                        <w:pPr>
                          <w:jc w:val="center"/>
                          <w:rPr>
                            <w:sz w:val="18"/>
                            <w:szCs w:val="18"/>
                          </w:rPr>
                        </w:pPr>
                        <w:r w:rsidRPr="00334237">
                          <w:rPr>
                            <w:rFonts w:hAnsi="Calibri"/>
                            <w:color w:val="FFFFFF" w:themeColor="light1"/>
                            <w:kern w:val="24"/>
                            <w:sz w:val="20"/>
                            <w:szCs w:val="20"/>
                          </w:rPr>
                          <w:t>Option 1:  Capital funds, LOC, and ask for accelerated contributions</w:t>
                        </w:r>
                      </w:p>
                    </w:txbxContent>
                  </v:textbox>
                </v:rect>
                <v:rect id="Rectangle 7" o:spid="_x0000_s1032" style="position:absolute;left:5222;top:32999;width:26570;height:8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" fillcolor="#4472c4 [3204]" strokecolor="#1f3763 [1604]" strokeweight="1pt">
                  <v:textbox>
                    <w:txbxContent>
                      <w:p w14:paraId="7FA12716" w14:textId="77777777" w:rsidR="00334237" w:rsidRPr="00334237" w:rsidRDefault="00334237" w:rsidP="00334237">
                        <w:pPr>
                          <w:jc w:val="center"/>
                          <w:rPr>
                            <w:sz w:val="18"/>
                            <w:szCs w:val="18"/>
                          </w:rPr>
                        </w:pPr>
                        <w:r w:rsidRPr="00334237">
                          <w:rPr>
                            <w:rFonts w:hAnsi="Calibri"/>
                            <w:color w:val="FFFFFF" w:themeColor="light1"/>
                            <w:kern w:val="24"/>
                            <w:sz w:val="20"/>
                            <w:szCs w:val="20"/>
                          </w:rPr>
                          <w:t>Option 2:  Capital funds, ask for accelerated contributions</w:t>
                        </w:r>
                      </w:p>
                    </w:txbxContent>
                  </v:textbox>
                </v:rect>
                <v:rect id="Rectangle 8" o:spid="_x0000_s1033" style="position:absolute;left:5054;top:43201;width:26738;height:11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" fillcolor="#4472c4 [3204]" strokecolor="#1f3763 [1604]" strokeweight="1pt">
                  <v:textbox>
                    <w:txbxContent>
                      <w:p w14:paraId="25947427" w14:textId="77777777" w:rsidR="00334237" w:rsidRPr="00334237" w:rsidRDefault="00334237" w:rsidP="00334237">
                        <w:pPr>
                          <w:jc w:val="center"/>
                          <w:rPr>
                            <w:sz w:val="18"/>
                            <w:szCs w:val="18"/>
                          </w:rPr>
                        </w:pPr>
                        <w:r w:rsidRPr="00334237">
                          <w:rPr>
                            <w:rFonts w:hAnsi="Calibri"/>
                            <w:color w:val="FFFFFF" w:themeColor="light1"/>
                            <w:kern w:val="24"/>
                            <w:sz w:val="20"/>
                            <w:szCs w:val="20"/>
                          </w:rPr>
                          <w:t>Option 3:  Capital funds, LOC and repay with monthly payment to LOC</w:t>
                        </w:r>
                      </w:p>
                    </w:txbxContent>
                  </v:textbox>
                </v:rect>
                <v:rect id="Rectangle 9" o:spid="_x0000_s1034" style="position:absolute;left:73151;top:33083;width:21760;height:8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" fillcolor="#4472c4 [3204]" strokecolor="#1f3763 [1604]" strokeweight="1pt">
                  <v:textbox>
                    <w:txbxContent>
                      <w:p w14:paraId="5A3B2D27" w14:textId="77777777" w:rsidR="00334237" w:rsidRPr="00334237" w:rsidRDefault="00334237" w:rsidP="00334237">
                        <w:pPr>
                          <w:jc w:val="center"/>
                          <w:rPr>
                            <w:sz w:val="20"/>
                            <w:szCs w:val="20"/>
                          </w:rPr>
                        </w:pPr>
                        <w:r w:rsidRPr="00334237">
                          <w:rPr>
                            <w:rFonts w:hAnsi="Calibri"/>
                            <w:color w:val="FFFFFF" w:themeColor="light1"/>
                            <w:kern w:val="24"/>
                          </w:rPr>
                          <w:t xml:space="preserve">Option 5:  IR </w:t>
                        </w:r>
                        <w:proofErr w:type="gramStart"/>
                        <w:r w:rsidRPr="00334237">
                          <w:rPr>
                            <w:rFonts w:hAnsi="Calibri"/>
                            <w:color w:val="FFFFFF" w:themeColor="light1"/>
                            <w:kern w:val="24"/>
                          </w:rPr>
                          <w:t>repayment  plan</w:t>
                        </w:r>
                        <w:proofErr w:type="gramEnd"/>
                      </w:p>
                    </w:txbxContent>
                  </v:textbox>
                </v:rect>
                <v:rect id="Rectangle 10" o:spid="_x0000_s1035" style="position:absolute;left:73151;top:22754;width:21760;height:8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" fillcolor="#4472c4 [3204]" strokecolor="#1f3763 [1604]" strokeweight="1pt">
                  <v:textbox>
                    <w:txbxContent>
                      <w:p w14:paraId="55BEDD32" w14:textId="77777777" w:rsidR="00334237" w:rsidRDefault="00334237" w:rsidP="00334237">
                        <w:pPr>
                          <w:jc w:val="center"/>
                          <w:rPr>
                            <w:sz w:val="24"/>
                            <w:szCs w:val="24"/>
                          </w:rPr>
                        </w:pPr>
                        <w:r w:rsidRPr="00334237">
                          <w:rPr>
                            <w:rFonts w:hAnsi="Calibri"/>
                            <w:color w:val="FFFFFF" w:themeColor="light1"/>
                            <w:kern w:val="24"/>
                            <w:sz w:val="18"/>
                            <w:szCs w:val="18"/>
                          </w:rPr>
                          <w:t>Option 4:  PCUSA “restoring creation loan</w:t>
                        </w:r>
                        <w:r>
                          <w:rPr>
                            <w:rFonts w:hAnsi="Calibri"/>
                            <w:color w:val="FFFFFF" w:themeColor="light1"/>
                            <w:kern w:val="24"/>
                            <w:sz w:val="28"/>
                            <w:szCs w:val="28"/>
                          </w:rPr>
                          <w:t>”</w:t>
                        </w:r>
                      </w:p>
                    </w:txbxContent>
                  </v:textbox>
                </v:rect>
                <v:rect id="Rectangle 11" o:spid="_x0000_s1036" style="position:absolute;left:73151;top:53784;width:21760;height:8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" fillcolor="#4472c4 [3204]" strokecolor="#1f3763 [1604]" strokeweight="1pt">
                  <v:textbox>
                    <w:txbxContent>
                      <w:p w14:paraId="16E70522" w14:textId="77777777" w:rsidR="00334237" w:rsidRPr="00334237" w:rsidRDefault="00334237" w:rsidP="00334237">
                        <w:pPr>
                          <w:jc w:val="center"/>
                          <w:rPr>
                            <w:sz w:val="20"/>
                            <w:szCs w:val="20"/>
                          </w:rPr>
                        </w:pPr>
                        <w:r w:rsidRPr="00334237">
                          <w:rPr>
                            <w:rFonts w:hAnsi="Calibri"/>
                            <w:color w:val="FFFFFF" w:themeColor="light1"/>
                            <w:kern w:val="24"/>
                          </w:rPr>
                          <w:t>Option 7:  Bank loan</w:t>
                        </w:r>
                      </w:p>
                    </w:txbxContent>
                  </v:textbox>
                </v:rect>
                <v:rect id="Rectangle 12" o:spid="_x0000_s1037" style="position:absolute;left:73151;top:43286;width:21760;height:8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" fillcolor="#4472c4 [3204]" strokecolor="#1f3763 [1604]" strokeweight="1pt">
                  <v:textbox>
                    <w:txbxContent>
                      <w:p w14:paraId="588EB18F" w14:textId="77777777" w:rsidR="00334237" w:rsidRPr="00334237" w:rsidRDefault="00334237" w:rsidP="00334237">
                        <w:pPr>
                          <w:jc w:val="center"/>
                          <w:rPr>
                            <w:sz w:val="20"/>
                            <w:szCs w:val="20"/>
                          </w:rPr>
                        </w:pPr>
                        <w:r w:rsidRPr="00334237">
                          <w:rPr>
                            <w:rFonts w:hAnsi="Calibri"/>
                            <w:color w:val="FFFFFF" w:themeColor="light1"/>
                            <w:kern w:val="24"/>
                          </w:rPr>
                          <w:t>Option 6:  Utility rebate</w:t>
                        </w:r>
                      </w:p>
                    </w:txbxContent>
                  </v:textbox>
                </v:rect>
                <v:shapetype id="_x0000_t33" coordsize="21600,21600" o:spt="33" o:oned="t" path="m,l21600,r,21600e" filled="f">
                  <v:stroke joinstyle="miter"/>
                  <v:path arrowok="t" fillok="f" o:connecttype="none"/>
                  <o:lock v:ext="edit" shapetype="t"/>
                </v:shapetype>
                <v:shape id="Connector: Elbow 13" o:spid="_x0000_s1038" type="#_x0000_t33" style="position:absolute;left:18507;top:17521;width:24680;height:523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" strokecolor="#4472c4 [3204]" strokeweight="2.25pt">
                  <v:stroke endarrow="block"/>
                </v:shape>
                <v:shape id="Connector: Elbow 14" o:spid="_x0000_s1039" type="#_x0000_t33" style="position:absolute;left:61383;top:17521;width:22648;height:523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" strokecolor="#4472c4 [3204]" strokeweight="2.25pt">
                  <v:stroke endarrow="block"/>
                </v:shape>
                <v:shape id="_x0000_s1040" type="#_x0000_t202" style="position:absolute;left:-505;top:8784;width:32909;height:6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ED5E46B" w14:textId="77777777" w:rsidR="00334237" w:rsidRPr="00A561EA" w:rsidRDefault="00334237" w:rsidP="00334237">
                        <w:pPr>
                          <w:rPr>
                            <w:rFonts w:hAnsi="Calibri"/>
                            <w:color w:val="000000" w:themeColor="text1"/>
                            <w:kern w:val="24"/>
                            <w:sz w:val="32"/>
                            <w:szCs w:val="32"/>
                          </w:rPr>
                        </w:pPr>
                        <w:r w:rsidRPr="00A561EA">
                          <w:rPr>
                            <w:rFonts w:hAnsi="Calibri"/>
                            <w:color w:val="000000" w:themeColor="text1"/>
                            <w:kern w:val="24"/>
                            <w:sz w:val="32"/>
                            <w:szCs w:val="32"/>
                          </w:rPr>
                          <w:t>Timing:  quick / soon</w:t>
                        </w:r>
                      </w:p>
                    </w:txbxContent>
                  </v:textbox>
                </v:shape>
              </v:group>
            </w:pict>
          </mc:Fallback>
        </mc:AlternateContent>
      </w:r>
    </w:p>
    <w:p w14:paraId="44AF51B8" w14:textId="395521E9" w:rsidR="000B107E" w:rsidRDefault="00334237" w:rsidP="00451692">
      <w:bookmarkStart w:id="0" w:name="_GoBack"/>
      <w:bookmarkEnd w:id="0"/>
      <w:r>
        <w:rPr>
          <w:noProof/>
        </w:rPr>
        <mc:AlternateContent>
          <mc:Choice Requires="wps">
            <w:drawing>
              <wp:anchor distT="0" distB="0" distL="114300" distR="114300" simplePos="0" relativeHeight="251661312" behindDoc="0" locked="0" layoutInCell="1" allowOverlap="1" wp14:anchorId="73DE01E5" wp14:editId="29D1D965">
                <wp:simplePos x="0" y="0"/>
                <wp:positionH relativeFrom="column">
                  <wp:posOffset>5206365</wp:posOffset>
                </wp:positionH>
                <wp:positionV relativeFrom="paragraph">
                  <wp:posOffset>393635</wp:posOffset>
                </wp:positionV>
                <wp:extent cx="2232660" cy="468159"/>
                <wp:effectExtent l="0" t="0" r="0" b="0"/>
                <wp:wrapNone/>
                <wp:docPr id="16" name="TextBox 19"/>
                <wp:cNvGraphicFramePr xmlns:a="http://schemas.openxmlformats.org/drawingml/2006/main"/>
                <a:graphic xmlns:a="http://schemas.openxmlformats.org/drawingml/2006/main">
                  <a:graphicData uri="http://schemas.microsoft.com/office/word/2010/wordprocessingShape">
                    <wps:wsp>
                      <wps:cNvSpPr txBox="1"/>
                      <wps:spPr>
                        <a:xfrm>
                          <a:off x="0" y="0"/>
                          <a:ext cx="2232660" cy="468159"/>
                        </a:xfrm>
                        <a:prstGeom prst="rect">
                          <a:avLst/>
                        </a:prstGeom>
                        <a:noFill/>
                      </wps:spPr>
                      <wps:txbx>
                        <w:txbxContent>
                          <w:p w14:paraId="0AC977C3" w14:textId="6F97A054" w:rsidR="00334237" w:rsidRPr="00334237" w:rsidRDefault="00334237" w:rsidP="00334237">
                            <w:r w:rsidRPr="00334237">
                              <w:rPr>
                                <w:rFonts w:hAnsi="Calibri"/>
                                <w:color w:val="000000" w:themeColor="text1"/>
                                <w:kern w:val="24"/>
                                <w:sz w:val="32"/>
                                <w:szCs w:val="32"/>
                              </w:rPr>
                              <w:t xml:space="preserve">Timing:  </w:t>
                            </w:r>
                            <w:r w:rsidRPr="00334237">
                              <w:rPr>
                                <w:rFonts w:hAnsi="Calibri"/>
                                <w:color w:val="000000" w:themeColor="text1"/>
                                <w:kern w:val="24"/>
                                <w:sz w:val="32"/>
                                <w:szCs w:val="32"/>
                              </w:rPr>
                              <w:t>longer</w:t>
                            </w:r>
                          </w:p>
                        </w:txbxContent>
                      </wps:txbx>
                      <wps:bodyPr wrap="square" rtlCol="0">
                        <a:noAutofit/>
                      </wps:bodyPr>
                    </wps:wsp>
                  </a:graphicData>
                </a:graphic>
              </wp:anchor>
            </w:drawing>
          </mc:Choice>
          <mc:Fallback>
            <w:pict>
              <v:shape w14:anchorId="73DE01E5" id="TextBox 19" o:spid="_x0000_s1041" type="#_x0000_t202" style="position:absolute;margin-left:409.95pt;margin-top:31pt;width:175.8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" filled="f" stroked="f">
                <v:textbox>
                  <w:txbxContent>
                    <w:p w14:paraId="0AC977C3" w14:textId="6F97A054" w:rsidR="00334237" w:rsidRPr="00334237" w:rsidRDefault="00334237" w:rsidP="00334237">
                      <w:r w:rsidRPr="00334237">
                        <w:rPr>
                          <w:rFonts w:hAnsi="Calibri"/>
                          <w:color w:val="000000" w:themeColor="text1"/>
                          <w:kern w:val="24"/>
                          <w:sz w:val="32"/>
                          <w:szCs w:val="32"/>
                        </w:rPr>
                        <w:t xml:space="preserve">Timing:  </w:t>
                      </w:r>
                      <w:r w:rsidRPr="00334237">
                        <w:rPr>
                          <w:rFonts w:hAnsi="Calibri"/>
                          <w:color w:val="000000" w:themeColor="text1"/>
                          <w:kern w:val="24"/>
                          <w:sz w:val="32"/>
                          <w:szCs w:val="32"/>
                        </w:rPr>
                        <w:t>longer</w:t>
                      </w:r>
                    </w:p>
                  </w:txbxContent>
                </v:textbox>
              </v:shape>
            </w:pict>
          </mc:Fallback>
        </mc:AlternateContent>
      </w:r>
    </w:p>
    <w:sectPr w:rsidR="000B1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14447"/>
    <w:multiLevelType w:val="hybridMultilevel"/>
    <w:tmpl w:val="1FC42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A7772"/>
    <w:multiLevelType w:val="hybridMultilevel"/>
    <w:tmpl w:val="531C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04E2A"/>
    <w:multiLevelType w:val="hybridMultilevel"/>
    <w:tmpl w:val="82D4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80580A"/>
    <w:multiLevelType w:val="hybridMultilevel"/>
    <w:tmpl w:val="6540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CB"/>
    <w:rsid w:val="000557AE"/>
    <w:rsid w:val="00083ECD"/>
    <w:rsid w:val="000964A7"/>
    <w:rsid w:val="000A35F0"/>
    <w:rsid w:val="000A3736"/>
    <w:rsid w:val="000B107E"/>
    <w:rsid w:val="000B6F21"/>
    <w:rsid w:val="00116D61"/>
    <w:rsid w:val="00126ACB"/>
    <w:rsid w:val="00160278"/>
    <w:rsid w:val="002E2486"/>
    <w:rsid w:val="002F1A73"/>
    <w:rsid w:val="00334237"/>
    <w:rsid w:val="00343A4A"/>
    <w:rsid w:val="00441FD8"/>
    <w:rsid w:val="00451692"/>
    <w:rsid w:val="004840E0"/>
    <w:rsid w:val="00656191"/>
    <w:rsid w:val="00667EA2"/>
    <w:rsid w:val="006D3BB3"/>
    <w:rsid w:val="006F3857"/>
    <w:rsid w:val="007616FE"/>
    <w:rsid w:val="00766075"/>
    <w:rsid w:val="00845D8D"/>
    <w:rsid w:val="0086121E"/>
    <w:rsid w:val="008D4EB4"/>
    <w:rsid w:val="00920718"/>
    <w:rsid w:val="00A07FBA"/>
    <w:rsid w:val="00A5056F"/>
    <w:rsid w:val="00A561EA"/>
    <w:rsid w:val="00A72670"/>
    <w:rsid w:val="00AF64BE"/>
    <w:rsid w:val="00BA0FFB"/>
    <w:rsid w:val="00BD49B6"/>
    <w:rsid w:val="00C57353"/>
    <w:rsid w:val="00C64222"/>
    <w:rsid w:val="00D45264"/>
    <w:rsid w:val="00E40EB6"/>
    <w:rsid w:val="00E72A33"/>
    <w:rsid w:val="00E82541"/>
    <w:rsid w:val="00EA07F1"/>
    <w:rsid w:val="00EC3D8F"/>
    <w:rsid w:val="00F26A49"/>
    <w:rsid w:val="00F6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1121"/>
  <w15:chartTrackingRefBased/>
  <w15:docId w15:val="{6F470E79-8D28-4E58-A633-82E45403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0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snowp</dc:creator>
  <cp:keywords/>
  <dc:description/>
  <cp:lastModifiedBy> </cp:lastModifiedBy>
  <cp:revision>13</cp:revision>
  <dcterms:created xsi:type="dcterms:W3CDTF">2019-07-23T01:28:00Z</dcterms:created>
  <dcterms:modified xsi:type="dcterms:W3CDTF">2019-07-23T02:41:00Z</dcterms:modified>
</cp:coreProperties>
</file>