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C8F2" w14:textId="77777777" w:rsidR="00FB1003" w:rsidRDefault="00C049D6">
      <w:r>
        <w:t>Finance Committee motion</w:t>
      </w:r>
    </w:p>
    <w:p w14:paraId="6183BF88" w14:textId="5A9A1372" w:rsidR="00C049D6" w:rsidRDefault="00C049D6"/>
    <w:p w14:paraId="63E8DB45" w14:textId="7730E49E" w:rsidR="00C049D6" w:rsidRDefault="00C049D6"/>
    <w:p w14:paraId="38D193F3" w14:textId="5B25A605" w:rsidR="00C049D6" w:rsidRDefault="00C049D6" w:rsidP="00C049D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Finance Committee recommends Session approve the following individuals as signers for the Treasury Management forms:  Jimmy Spivey, Anne Weber </w:t>
      </w:r>
      <w:proofErr w:type="spellStart"/>
      <w:r>
        <w:rPr>
          <w:rFonts w:ascii="Calibri" w:hAnsi="Calibri" w:cs="Calibri"/>
        </w:rPr>
        <w:t>Waehner</w:t>
      </w:r>
      <w:proofErr w:type="spellEnd"/>
      <w:r>
        <w:rPr>
          <w:rFonts w:ascii="Calibri" w:hAnsi="Calibri" w:cs="Calibri"/>
        </w:rPr>
        <w:t>, and Mary Coco Motley.</w:t>
      </w:r>
    </w:p>
    <w:p w14:paraId="29BF7996" w14:textId="77777777" w:rsidR="00C049D6" w:rsidRDefault="00C049D6">
      <w:bookmarkStart w:id="0" w:name="_GoBack"/>
      <w:bookmarkEnd w:id="0"/>
    </w:p>
    <w:sectPr w:rsidR="00C04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D6"/>
    <w:rsid w:val="00C049D6"/>
    <w:rsid w:val="00FB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94A3"/>
  <w15:chartTrackingRefBased/>
  <w15:docId w15:val="{28BC5AA9-33A2-4F31-83D7-8F4AE098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snowp</dc:creator>
  <cp:keywords/>
  <dc:description/>
  <cp:lastModifiedBy> </cp:lastModifiedBy>
  <cp:revision>1</cp:revision>
  <dcterms:created xsi:type="dcterms:W3CDTF">2019-07-23T02:48:00Z</dcterms:created>
  <dcterms:modified xsi:type="dcterms:W3CDTF">2019-07-23T02:49:00Z</dcterms:modified>
</cp:coreProperties>
</file>