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219" w:rsidRDefault="00BC2219" w:rsidP="00447E2D">
      <w:r>
        <w:t>Noteworthy items and events coming up in Presbytery:</w:t>
      </w:r>
    </w:p>
    <w:p w:rsidR="00471406" w:rsidRDefault="00447E2D" w:rsidP="00447E2D">
      <w:pPr>
        <w:pStyle w:val="ListParagraph"/>
        <w:numPr>
          <w:ilvl w:val="0"/>
          <w:numId w:val="1"/>
        </w:numPr>
      </w:pPr>
      <w:r>
        <w:t>Faithful Alternatives to Fossil Fuel Divestment Symposium</w:t>
      </w:r>
      <w:r>
        <w:t>: October 2-3, Houston</w:t>
      </w:r>
    </w:p>
    <w:p w:rsidR="00211F4F" w:rsidRDefault="00447E2D" w:rsidP="00863C30">
      <w:pPr>
        <w:pStyle w:val="ListParagraph"/>
        <w:numPr>
          <w:ilvl w:val="1"/>
          <w:numId w:val="1"/>
        </w:numPr>
      </w:pPr>
      <w:r>
        <w:t>A call to engagement. Faithful responses to climate change. Registration and meals - $45</w:t>
      </w:r>
    </w:p>
    <w:p w:rsidR="00395813" w:rsidRDefault="00395813" w:rsidP="00395813">
      <w:pPr>
        <w:pStyle w:val="ListParagraph"/>
        <w:numPr>
          <w:ilvl w:val="1"/>
          <w:numId w:val="1"/>
        </w:numPr>
      </w:pPr>
      <w:r>
        <w:t xml:space="preserve">Flyer here: </w:t>
      </w:r>
      <w:r w:rsidRPr="00395813">
        <w:t>http://www.pbyofnewcovenant.org/files/forms/filecabinet/Flyer.pdf</w:t>
      </w:r>
    </w:p>
    <w:p w:rsidR="00AE2B69" w:rsidRPr="00AE2B69" w:rsidRDefault="00AE2B69" w:rsidP="00AE2B69">
      <w:pPr>
        <w:pStyle w:val="ListParagraph"/>
        <w:numPr>
          <w:ilvl w:val="0"/>
          <w:numId w:val="1"/>
        </w:numPr>
      </w:pPr>
      <w:r w:rsidRPr="00AE2B69">
        <w:t>Earth Care congregation</w:t>
      </w:r>
    </w:p>
    <w:p w:rsidR="00AE2B69" w:rsidRPr="00AE2B69" w:rsidRDefault="00AE2B69" w:rsidP="00AE2B69">
      <w:pPr>
        <w:pStyle w:val="ListParagraph"/>
        <w:numPr>
          <w:ilvl w:val="1"/>
          <w:numId w:val="1"/>
        </w:numPr>
      </w:pPr>
      <w:r w:rsidRPr="00AE2B69">
        <w:t>PCUSA’s stamp of approval for environmentally-conscious churches (fliers available, would like our church to be involved).</w:t>
      </w:r>
    </w:p>
    <w:p w:rsidR="00AE2B69" w:rsidRPr="00AE2B69" w:rsidRDefault="00AE2B69" w:rsidP="00AE2B69">
      <w:pPr>
        <w:pStyle w:val="NormalWeb"/>
        <w:numPr>
          <w:ilvl w:val="0"/>
          <w:numId w:val="1"/>
        </w:numPr>
        <w:shd w:val="clear" w:color="auto" w:fill="FFFFFF"/>
        <w:spacing w:before="0" w:beforeAutospacing="0" w:after="0" w:afterAutospacing="0"/>
        <w:rPr>
          <w:rFonts w:asciiTheme="minorHAnsi" w:hAnsiTheme="minorHAnsi"/>
          <w:sz w:val="22"/>
          <w:szCs w:val="22"/>
        </w:rPr>
      </w:pPr>
      <w:r w:rsidRPr="00AE2B69">
        <w:rPr>
          <w:rStyle w:val="Strong"/>
          <w:rFonts w:asciiTheme="minorHAnsi" w:hAnsiTheme="minorHAnsi"/>
          <w:sz w:val="22"/>
          <w:szCs w:val="22"/>
        </w:rPr>
        <w:t>Engaging &amp; Forming Disciples in a New Day</w:t>
      </w:r>
    </w:p>
    <w:p w:rsidR="00AE2B69" w:rsidRPr="00AE2B69" w:rsidRDefault="00AE2B69" w:rsidP="00AE2B69">
      <w:pPr>
        <w:pStyle w:val="NormalWeb"/>
        <w:shd w:val="clear" w:color="auto" w:fill="FFFFFF"/>
        <w:spacing w:before="0" w:beforeAutospacing="0" w:after="0" w:afterAutospacing="0"/>
        <w:ind w:left="360"/>
        <w:rPr>
          <w:rFonts w:asciiTheme="minorHAnsi" w:hAnsiTheme="minorHAnsi"/>
          <w:sz w:val="22"/>
          <w:szCs w:val="22"/>
        </w:rPr>
      </w:pPr>
      <w:r w:rsidRPr="00AE2B69">
        <w:rPr>
          <w:rFonts w:asciiTheme="minorHAnsi" w:hAnsiTheme="minorHAnsi"/>
          <w:sz w:val="22"/>
          <w:szCs w:val="22"/>
        </w:rPr>
        <w:t>On</w:t>
      </w:r>
      <w:r w:rsidRPr="00AE2B69">
        <w:rPr>
          <w:rStyle w:val="apple-converted-space"/>
          <w:rFonts w:asciiTheme="minorHAnsi" w:hAnsiTheme="minorHAnsi"/>
          <w:sz w:val="22"/>
          <w:szCs w:val="22"/>
        </w:rPr>
        <w:t> </w:t>
      </w:r>
      <w:r w:rsidRPr="00AE2B69">
        <w:rPr>
          <w:rStyle w:val="aqj"/>
          <w:rFonts w:asciiTheme="minorHAnsi" w:hAnsiTheme="minorHAnsi"/>
          <w:b/>
          <w:bCs/>
          <w:sz w:val="22"/>
          <w:szCs w:val="22"/>
        </w:rPr>
        <w:t>Thurs., Sept. 24</w:t>
      </w:r>
      <w:r w:rsidRPr="00AE2B69">
        <w:rPr>
          <w:rFonts w:asciiTheme="minorHAnsi" w:hAnsiTheme="minorHAnsi"/>
          <w:sz w:val="22"/>
          <w:szCs w:val="22"/>
        </w:rPr>
        <w:t>, Presbytery's Congregational Resourcing Team will offer a free, day-long workshop for pastors, educators, ruling elders, and volunteers who are passionate about the ministry of Christian Education and Faith Formation. Make plans now to attend "Engaging and Forming Disciples in a New Day,"</w:t>
      </w:r>
      <w:r w:rsidRPr="00AE2B69">
        <w:rPr>
          <w:rStyle w:val="apple-converted-space"/>
          <w:rFonts w:asciiTheme="minorHAnsi" w:hAnsiTheme="minorHAnsi"/>
          <w:sz w:val="22"/>
          <w:szCs w:val="22"/>
        </w:rPr>
        <w:t> </w:t>
      </w:r>
      <w:r w:rsidRPr="00AE2B69">
        <w:rPr>
          <w:rStyle w:val="aqj"/>
          <w:rFonts w:asciiTheme="minorHAnsi" w:hAnsiTheme="minorHAnsi"/>
          <w:sz w:val="22"/>
          <w:szCs w:val="22"/>
        </w:rPr>
        <w:t>9:00 a.m.-3:00 p.m.</w:t>
      </w:r>
      <w:r w:rsidRPr="00AE2B69">
        <w:rPr>
          <w:rStyle w:val="apple-converted-space"/>
          <w:rFonts w:asciiTheme="minorHAnsi" w:hAnsiTheme="minorHAnsi"/>
          <w:sz w:val="22"/>
          <w:szCs w:val="22"/>
        </w:rPr>
        <w:t> </w:t>
      </w:r>
      <w:r w:rsidRPr="00AE2B69">
        <w:rPr>
          <w:rFonts w:asciiTheme="minorHAnsi" w:hAnsiTheme="minorHAnsi"/>
          <w:sz w:val="22"/>
          <w:szCs w:val="22"/>
        </w:rPr>
        <w:t>at</w:t>
      </w:r>
      <w:r w:rsidRPr="00AE2B69">
        <w:rPr>
          <w:rStyle w:val="apple-converted-space"/>
          <w:rFonts w:asciiTheme="minorHAnsi" w:hAnsiTheme="minorHAnsi"/>
          <w:sz w:val="22"/>
          <w:szCs w:val="22"/>
        </w:rPr>
        <w:t> </w:t>
      </w:r>
      <w:hyperlink r:id="rId5" w:tgtFrame="_blank" w:history="1">
        <w:r w:rsidRPr="00AE2B69">
          <w:rPr>
            <w:rStyle w:val="Hyperlink"/>
            <w:rFonts w:asciiTheme="minorHAnsi" w:hAnsiTheme="minorHAnsi"/>
            <w:color w:val="auto"/>
            <w:sz w:val="22"/>
            <w:szCs w:val="22"/>
          </w:rPr>
          <w:t>Community of the Servant Savior PC, Houston</w:t>
        </w:r>
      </w:hyperlink>
      <w:r w:rsidRPr="00AE2B69">
        <w:rPr>
          <w:rFonts w:asciiTheme="minorHAnsi" w:hAnsiTheme="minorHAnsi"/>
          <w:sz w:val="22"/>
          <w:szCs w:val="22"/>
        </w:rPr>
        <w:t>.  Leader for the workshop is the Rev. Dr. Michael Waschevski. </w:t>
      </w:r>
    </w:p>
    <w:p w:rsidR="00AE2B69" w:rsidRPr="00AE2B69" w:rsidRDefault="00AE2B69" w:rsidP="00AE2B69">
      <w:pPr>
        <w:pStyle w:val="NormalWeb"/>
        <w:shd w:val="clear" w:color="auto" w:fill="FFFFFF"/>
        <w:spacing w:before="0" w:beforeAutospacing="0" w:after="0" w:afterAutospacing="0"/>
        <w:ind w:left="720"/>
        <w:rPr>
          <w:rFonts w:asciiTheme="minorHAnsi" w:hAnsiTheme="minorHAnsi"/>
          <w:sz w:val="22"/>
          <w:szCs w:val="22"/>
        </w:rPr>
      </w:pPr>
      <w:r w:rsidRPr="00AE2B69">
        <w:rPr>
          <w:rFonts w:asciiTheme="minorHAnsi" w:hAnsiTheme="minorHAnsi"/>
          <w:sz w:val="22"/>
          <w:szCs w:val="22"/>
        </w:rPr>
        <w:t>         </w:t>
      </w:r>
    </w:p>
    <w:p w:rsidR="00AE2B69" w:rsidRPr="00AE2B69" w:rsidRDefault="00AE2B69" w:rsidP="00AE2B69">
      <w:pPr>
        <w:pStyle w:val="NormalWeb"/>
        <w:shd w:val="clear" w:color="auto" w:fill="FFFFFF"/>
        <w:spacing w:before="0" w:beforeAutospacing="0" w:after="0" w:afterAutospacing="0"/>
        <w:ind w:left="720"/>
        <w:rPr>
          <w:rFonts w:asciiTheme="minorHAnsi" w:hAnsiTheme="minorHAnsi"/>
          <w:sz w:val="22"/>
          <w:szCs w:val="22"/>
        </w:rPr>
      </w:pPr>
      <w:r w:rsidRPr="00AE2B69">
        <w:rPr>
          <w:rFonts w:asciiTheme="minorHAnsi" w:hAnsiTheme="minorHAnsi"/>
          <w:sz w:val="22"/>
          <w:szCs w:val="22"/>
        </w:rPr>
        <w:t>Sessions:</w:t>
      </w:r>
    </w:p>
    <w:p w:rsidR="00AE2B69" w:rsidRPr="00AE2B69" w:rsidRDefault="00AE2B69" w:rsidP="00AE2B69">
      <w:pPr>
        <w:pStyle w:val="NormalWeb"/>
        <w:shd w:val="clear" w:color="auto" w:fill="FFFFFF"/>
        <w:spacing w:before="0" w:beforeAutospacing="0" w:after="0" w:afterAutospacing="0"/>
        <w:ind w:left="720"/>
        <w:rPr>
          <w:rFonts w:asciiTheme="minorHAnsi" w:hAnsiTheme="minorHAnsi"/>
          <w:sz w:val="22"/>
          <w:szCs w:val="22"/>
        </w:rPr>
      </w:pPr>
      <w:r w:rsidRPr="00AE2B69">
        <w:rPr>
          <w:rFonts w:asciiTheme="minorHAnsi" w:hAnsiTheme="minorHAnsi"/>
          <w:sz w:val="22"/>
          <w:szCs w:val="22"/>
        </w:rPr>
        <w:t>- Things Really Are Different: Postmodern Considerations,</w:t>
      </w:r>
    </w:p>
    <w:p w:rsidR="00AE2B69" w:rsidRPr="00AE2B69" w:rsidRDefault="00AE2B69" w:rsidP="00AE2B69">
      <w:pPr>
        <w:pStyle w:val="NormalWeb"/>
        <w:shd w:val="clear" w:color="auto" w:fill="FFFFFF"/>
        <w:spacing w:before="0" w:beforeAutospacing="0" w:after="0" w:afterAutospacing="0"/>
        <w:ind w:left="720"/>
        <w:rPr>
          <w:rFonts w:asciiTheme="minorHAnsi" w:hAnsiTheme="minorHAnsi"/>
          <w:sz w:val="22"/>
          <w:szCs w:val="22"/>
        </w:rPr>
      </w:pPr>
      <w:r w:rsidRPr="00AE2B69">
        <w:rPr>
          <w:rFonts w:asciiTheme="minorHAnsi" w:hAnsiTheme="minorHAnsi"/>
          <w:sz w:val="22"/>
          <w:szCs w:val="22"/>
        </w:rPr>
        <w:t>- Christian Identity Formation: The Central Role of the Community of Faith</w:t>
      </w:r>
    </w:p>
    <w:p w:rsidR="00AE2B69" w:rsidRPr="00AE2B69" w:rsidRDefault="00AE2B69" w:rsidP="00AE2B69">
      <w:pPr>
        <w:pStyle w:val="NormalWeb"/>
        <w:shd w:val="clear" w:color="auto" w:fill="FFFFFF"/>
        <w:spacing w:before="0" w:beforeAutospacing="0" w:after="0" w:afterAutospacing="0"/>
        <w:ind w:left="720"/>
        <w:rPr>
          <w:rFonts w:asciiTheme="minorHAnsi" w:hAnsiTheme="minorHAnsi"/>
          <w:sz w:val="22"/>
          <w:szCs w:val="22"/>
        </w:rPr>
      </w:pPr>
      <w:r w:rsidRPr="00AE2B69">
        <w:rPr>
          <w:rFonts w:asciiTheme="minorHAnsi" w:hAnsiTheme="minorHAnsi"/>
          <w:sz w:val="22"/>
          <w:szCs w:val="22"/>
        </w:rPr>
        <w:t>- Theological Reflections and the Study of Scripture: Dynamic Conversation</w:t>
      </w:r>
    </w:p>
    <w:p w:rsidR="00AE2B69" w:rsidRPr="00AE2B69" w:rsidRDefault="00AE2B69" w:rsidP="00AE2B69">
      <w:pPr>
        <w:pStyle w:val="NormalWeb"/>
        <w:shd w:val="clear" w:color="auto" w:fill="FFFFFF"/>
        <w:spacing w:before="0" w:beforeAutospacing="0" w:after="0" w:afterAutospacing="0"/>
        <w:ind w:left="720"/>
        <w:rPr>
          <w:rFonts w:asciiTheme="minorHAnsi" w:hAnsiTheme="minorHAnsi"/>
          <w:sz w:val="22"/>
          <w:szCs w:val="22"/>
        </w:rPr>
      </w:pPr>
      <w:r w:rsidRPr="00AE2B69">
        <w:rPr>
          <w:rFonts w:asciiTheme="minorHAnsi" w:hAnsiTheme="minorHAnsi"/>
          <w:sz w:val="22"/>
          <w:szCs w:val="22"/>
        </w:rPr>
        <w:t>- Practices of Faith: Lived Discipleship.</w:t>
      </w:r>
    </w:p>
    <w:p w:rsidR="00AE2B69" w:rsidRDefault="00AE2B69" w:rsidP="00AE2B69">
      <w:pPr>
        <w:pStyle w:val="ListParagraph"/>
      </w:pPr>
    </w:p>
    <w:p w:rsidR="00863C30" w:rsidRDefault="00863C30" w:rsidP="00863C30"/>
    <w:p w:rsidR="00863C30" w:rsidRDefault="00863C30" w:rsidP="00863C30">
      <w:r>
        <w:t>There were three substantial votes at the July Presbytery meeting.</w:t>
      </w:r>
    </w:p>
    <w:p w:rsidR="00863C30" w:rsidRDefault="00863C30" w:rsidP="00863C30">
      <w:r>
        <w:t xml:space="preserve">1.  The first was to approve a revised Graceful Reconciliation and Dismissal policy as a second reading.  This new policy places dismissal as an action between the Session of a church and the Presbytery.  The congregational vote is now treated as advisory.  However, the Presbytery may decide on approving dismissal based on advisory congregational vote.  There are two additional presbytery bodies formed to work with a church leaving the denomination - one to determine the financial restitution that a church can make and one to perform the actual negotiations that a church will make after separation.  There is also a limit of three years that must pass before the process can be reinstituted if it a vote of dismissal fails.  This new policy passed 128 to 45 with one abstention. </w:t>
      </w:r>
    </w:p>
    <w:p w:rsidR="00863C30" w:rsidRDefault="00863C30" w:rsidP="00863C30">
      <w:r>
        <w:t>2. The second was dismissal of Peace Presbyterian Church of Pearland and its pastor to the Covenant Order of Evangelical Presbyterians (ECO).  This church had already been through the Graceful Reconciliation and Dismissal Process and this was the final Presbytery vote for dismissal.   The vote passed with 49 for, 11 against, one abstained, and one unreadable.</w:t>
      </w:r>
    </w:p>
    <w:p w:rsidR="00863C30" w:rsidRDefault="00863C30" w:rsidP="00863C30">
      <w:r>
        <w:t xml:space="preserve">3.  The third substantial vote was concerning an overture from the session of Pines Presbyterian Church of Houston.   This overture was to place an amendment to the </w:t>
      </w:r>
      <w:r w:rsidRPr="00BE2D3B">
        <w:rPr>
          <w:i/>
        </w:rPr>
        <w:t>Book of Order</w:t>
      </w:r>
      <w:r>
        <w:t xml:space="preserve"> before the next General Assembly.  The amendment would strike out the following paragraph (from G-2.0509)</w:t>
      </w:r>
    </w:p>
    <w:p w:rsidR="00863C30" w:rsidRDefault="00863C30" w:rsidP="00863C30">
      <w:r>
        <w:t xml:space="preserve">"Whenever a former teaching elder has renounced jurisdiction in the midst of a disciplinary proceeding as the </w:t>
      </w:r>
      <w:proofErr w:type="gramStart"/>
      <w:r>
        <w:t>accused, that</w:t>
      </w:r>
      <w:proofErr w:type="gramEnd"/>
      <w:r>
        <w:t xml:space="preserve"> former teaching elder shall not be permitted to perform any work, paid or volunteer, in any congregation or entity under the jurisdiction of the Presbyterian Church (U.S.A.)."</w:t>
      </w:r>
    </w:p>
    <w:p w:rsidR="00863C30" w:rsidRDefault="00863C30" w:rsidP="00863C30">
      <w:r>
        <w:t xml:space="preserve">The overture passed 90 to 44.  Hence the amendment to the </w:t>
      </w:r>
      <w:r w:rsidRPr="00BE2D3B">
        <w:rPr>
          <w:i/>
        </w:rPr>
        <w:t>Book of Order</w:t>
      </w:r>
      <w:r>
        <w:t xml:space="preserve"> will be presented at the next General Assembly and if it passes there, it will be sent to the Presbyteries for ratification.</w:t>
      </w:r>
      <w:bookmarkStart w:id="0" w:name="_GoBack"/>
      <w:bookmarkEnd w:id="0"/>
    </w:p>
    <w:sectPr w:rsidR="00863C3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7520"/>
    <w:multiLevelType w:val="hybridMultilevel"/>
    <w:tmpl w:val="1A80E0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2D"/>
    <w:rsid w:val="00211F4F"/>
    <w:rsid w:val="00395813"/>
    <w:rsid w:val="00447E2D"/>
    <w:rsid w:val="00455C2B"/>
    <w:rsid w:val="00471406"/>
    <w:rsid w:val="00863C30"/>
    <w:rsid w:val="00AE2B69"/>
    <w:rsid w:val="00BC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9A216-9F82-455F-AA0F-01504811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E2D"/>
    <w:pPr>
      <w:ind w:left="720"/>
      <w:contextualSpacing/>
    </w:pPr>
  </w:style>
  <w:style w:type="paragraph" w:styleId="NormalWeb">
    <w:name w:val="Normal (Web)"/>
    <w:basedOn w:val="Normal"/>
    <w:uiPriority w:val="99"/>
    <w:semiHidden/>
    <w:unhideWhenUsed/>
    <w:rsid w:val="00AE2B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B69"/>
    <w:rPr>
      <w:b/>
      <w:bCs/>
    </w:rPr>
  </w:style>
  <w:style w:type="character" w:customStyle="1" w:styleId="apple-converted-space">
    <w:name w:val="apple-converted-space"/>
    <w:basedOn w:val="DefaultParagraphFont"/>
    <w:rsid w:val="00AE2B69"/>
  </w:style>
  <w:style w:type="character" w:customStyle="1" w:styleId="aqj">
    <w:name w:val="aqj"/>
    <w:basedOn w:val="DefaultParagraphFont"/>
    <w:rsid w:val="00AE2B69"/>
  </w:style>
  <w:style w:type="character" w:styleId="Hyperlink">
    <w:name w:val="Hyperlink"/>
    <w:basedOn w:val="DefaultParagraphFont"/>
    <w:uiPriority w:val="99"/>
    <w:semiHidden/>
    <w:unhideWhenUsed/>
    <w:rsid w:val="00AE2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20.rs6.net/tn.jsp?f=001CA8jthp4xA4KnQDDkbrvzTIkz5cmVwcz0-rtGcGk9MyL0xW8f7pND_eKLn6r_UzQODZz5ivv1gRZH2LkbYw_IZTpyQSfTN0PYRlyETyGTc6AX9_gd4AeGYvPSVkn7SH9WosFz9NnDGQAqubc1Nn2GHnpJ1PAkdvcdCa2DuMuwjTmeQYv4KABhQ==&amp;c=aofV5SBqgMWR-R56As7IPCGNsZQTUXHejc0PTCDvVuWZRFoWnAnPRA==&amp;ch=0qhpVZ7rMSUbms5aDhhtXE2H727srcMSSTjQFk0cdbvONcwHsLq1v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7</cp:revision>
  <dcterms:created xsi:type="dcterms:W3CDTF">2015-07-28T13:05:00Z</dcterms:created>
  <dcterms:modified xsi:type="dcterms:W3CDTF">2015-07-28T13:44:00Z</dcterms:modified>
</cp:coreProperties>
</file>