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D8B6" w14:textId="77777777" w:rsidR="000400FF" w:rsidRPr="000400FF" w:rsidRDefault="000400FF" w:rsidP="000400FF">
      <w:pPr>
        <w:jc w:val="center"/>
        <w:rPr>
          <w:b/>
          <w:bCs/>
        </w:rPr>
      </w:pPr>
      <w:r w:rsidRPr="000400FF">
        <w:rPr>
          <w:b/>
          <w:bCs/>
        </w:rPr>
        <w:t>Personnel Committee Annual Report for 2025</w:t>
      </w:r>
    </w:p>
    <w:p w14:paraId="2305A7EC" w14:textId="77777777" w:rsidR="000400FF" w:rsidRDefault="000400FF" w:rsidP="000400FF">
      <w:pPr>
        <w:jc w:val="center"/>
        <w:rPr>
          <w:b/>
          <w:bCs/>
        </w:rPr>
      </w:pPr>
      <w:r w:rsidRPr="000400FF">
        <w:rPr>
          <w:b/>
          <w:bCs/>
        </w:rPr>
        <w:t>Webster Presbyterian Church</w:t>
      </w:r>
    </w:p>
    <w:p w14:paraId="03BC02B1" w14:textId="41D75EF2" w:rsidR="00B55EB9" w:rsidRDefault="00B55EB9" w:rsidP="00B55EB9">
      <w:pPr>
        <w:jc w:val="center"/>
        <w:rPr>
          <w:b/>
          <w:bCs/>
        </w:rPr>
      </w:pPr>
      <w:r>
        <w:rPr>
          <w:b/>
          <w:bCs/>
        </w:rPr>
        <w:t>February 2026</w:t>
      </w:r>
    </w:p>
    <w:p w14:paraId="4E6F060A" w14:textId="77777777" w:rsidR="00CC5B63" w:rsidRPr="000400FF" w:rsidRDefault="00CC5B63" w:rsidP="000400FF">
      <w:pPr>
        <w:jc w:val="center"/>
        <w:rPr>
          <w:b/>
          <w:bCs/>
        </w:rPr>
      </w:pPr>
    </w:p>
    <w:p w14:paraId="3CB0EC86" w14:textId="1DECB93F" w:rsidR="000400FF" w:rsidRDefault="000400FF">
      <w:r w:rsidRPr="000400FF">
        <w:t>Committee Members: Michael E. Cooper</w:t>
      </w:r>
      <w:r>
        <w:t xml:space="preserve"> (2025 Chair)</w:t>
      </w:r>
      <w:r w:rsidRPr="000400FF">
        <w:t>, Kathy Braeuer, John Grady</w:t>
      </w:r>
      <w:r w:rsidR="002F171E">
        <w:t xml:space="preserve"> (Resigned 2026)</w:t>
      </w:r>
      <w:r w:rsidRPr="000400FF">
        <w:t>, Pat Koester, Mary Lawrence, Bill Lopez</w:t>
      </w:r>
      <w:r>
        <w:t xml:space="preserve"> (2026 Chair)</w:t>
      </w:r>
      <w:r w:rsidRPr="000400FF">
        <w:t>, Reece Terry</w:t>
      </w:r>
    </w:p>
    <w:p w14:paraId="0CF7A600" w14:textId="77777777" w:rsidR="002F171E" w:rsidRDefault="002F171E"/>
    <w:p w14:paraId="4535D78A" w14:textId="130F579A" w:rsidR="002F171E" w:rsidRDefault="000400FF" w:rsidP="002F171E">
      <w:pPr>
        <w:ind w:firstLine="720"/>
      </w:pPr>
      <w:r w:rsidRPr="000400FF">
        <w:t xml:space="preserve">At a duly called meeting on September </w:t>
      </w:r>
      <w:r>
        <w:t>23</w:t>
      </w:r>
      <w:r w:rsidRPr="000400FF">
        <w:t>, 202</w:t>
      </w:r>
      <w:r>
        <w:t>5</w:t>
      </w:r>
      <w:r w:rsidRPr="000400FF">
        <w:t xml:space="preserve">, Session on behalf of the church voted to </w:t>
      </w:r>
      <w:r>
        <w:t>extend the cont</w:t>
      </w:r>
      <w:r w:rsidRPr="000400FF">
        <w:t xml:space="preserve">ract with Rev. Kathy Sebring as our Parish Associate for Care </w:t>
      </w:r>
      <w:r w:rsidR="002F171E">
        <w:t>for three months, through the end of December 2025.</w:t>
      </w:r>
    </w:p>
    <w:p w14:paraId="02CCC6C7" w14:textId="1D8B6401" w:rsidR="000400FF" w:rsidRDefault="000400FF" w:rsidP="002F171E">
      <w:pPr>
        <w:ind w:firstLine="720"/>
      </w:pPr>
      <w:r w:rsidRPr="000400FF">
        <w:t xml:space="preserve">At a duly called meeting on </w:t>
      </w:r>
      <w:r w:rsidRPr="002F171E">
        <w:t>October 2</w:t>
      </w:r>
      <w:r w:rsidR="002F171E" w:rsidRPr="002F171E">
        <w:t>8</w:t>
      </w:r>
      <w:r w:rsidRPr="000400FF">
        <w:t>, 202</w:t>
      </w:r>
      <w:r w:rsidR="002F171E">
        <w:t>5</w:t>
      </w:r>
      <w:r w:rsidRPr="000400FF">
        <w:t xml:space="preserve">, Session on behalf of the church voted to </w:t>
      </w:r>
      <w:r w:rsidR="002F171E">
        <w:t xml:space="preserve">renew the </w:t>
      </w:r>
      <w:r w:rsidRPr="000400FF">
        <w:t>contract with Rev. G. Todd Starnes-Williams as our Interim Senior Pastor</w:t>
      </w:r>
      <w:r w:rsidR="002F171E">
        <w:t xml:space="preserve"> from Nov 1, 2025 through October 31, 2026.</w:t>
      </w:r>
    </w:p>
    <w:p w14:paraId="031F4A97" w14:textId="11A91C5F" w:rsidR="002F171E" w:rsidRDefault="002F171E" w:rsidP="002F171E">
      <w:pPr>
        <w:ind w:firstLine="720"/>
      </w:pPr>
      <w:r w:rsidRPr="000400FF">
        <w:t xml:space="preserve">At a duly called meeting on </w:t>
      </w:r>
      <w:r>
        <w:t>December</w:t>
      </w:r>
      <w:r w:rsidRPr="000400FF">
        <w:t xml:space="preserve"> </w:t>
      </w:r>
      <w:r>
        <w:t>16</w:t>
      </w:r>
      <w:r w:rsidRPr="000400FF">
        <w:t>, 202</w:t>
      </w:r>
      <w:r>
        <w:t>5</w:t>
      </w:r>
      <w:r w:rsidRPr="000400FF">
        <w:t xml:space="preserve">, Session on behalf of the church voted to </w:t>
      </w:r>
      <w:r>
        <w:t>extend the cont</w:t>
      </w:r>
      <w:r w:rsidRPr="000400FF">
        <w:t xml:space="preserve">ract with Rev. Kathy Sebring as our Parish Associate for Care </w:t>
      </w:r>
      <w:r>
        <w:t>for six months, through the end of June 2026.</w:t>
      </w:r>
    </w:p>
    <w:p w14:paraId="3A2DCE7D" w14:textId="77777777" w:rsidR="000400FF" w:rsidRDefault="000400FF"/>
    <w:p w14:paraId="6DCF6720" w14:textId="24AC8D0E" w:rsidR="000400FF" w:rsidRDefault="002F171E">
      <w:r>
        <w:t xml:space="preserve">The </w:t>
      </w:r>
      <w:r w:rsidR="000400FF" w:rsidRPr="000400FF">
        <w:t xml:space="preserve">Personnel Committee </w:t>
      </w:r>
      <w:r w:rsidR="000400FF">
        <w:t>continues to</w:t>
      </w:r>
      <w:r w:rsidR="000400FF" w:rsidRPr="000400FF">
        <w:t xml:space="preserve"> oversee the rest of the paid staff employed by WPC.  These are: Elizabeth Guyer (Church Administrator), Peter Koester (WPC Bookkeeper), Glenn &amp; Geri Foster (Co-Directors of Music &amp; Fine Arts), Judy Ford (Organist), Alondra Perez and Josue Zuniga (WPC Nursery/Small Children).  </w:t>
      </w:r>
    </w:p>
    <w:p w14:paraId="4052A6AF" w14:textId="77777777" w:rsidR="000400FF" w:rsidRDefault="000400FF"/>
    <w:p w14:paraId="01B32C37" w14:textId="77777777" w:rsidR="000400FF" w:rsidRDefault="000400FF">
      <w:r>
        <w:t>Respectfully,</w:t>
      </w:r>
    </w:p>
    <w:p w14:paraId="0B8D780B" w14:textId="24F27127" w:rsidR="004728C1" w:rsidRDefault="000400FF">
      <w:r>
        <w:t>Bill Lopez</w:t>
      </w:r>
      <w:r w:rsidRPr="000400FF">
        <w:t>, Chair</w:t>
      </w:r>
    </w:p>
    <w:sectPr w:rsidR="00472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FF"/>
    <w:rsid w:val="00011B32"/>
    <w:rsid w:val="000400FF"/>
    <w:rsid w:val="001E5D23"/>
    <w:rsid w:val="002621F2"/>
    <w:rsid w:val="002F171E"/>
    <w:rsid w:val="004728C1"/>
    <w:rsid w:val="00483368"/>
    <w:rsid w:val="0080612F"/>
    <w:rsid w:val="009F6C58"/>
    <w:rsid w:val="00B55EB9"/>
    <w:rsid w:val="00CC5B63"/>
    <w:rsid w:val="00F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458C"/>
  <w15:chartTrackingRefBased/>
  <w15:docId w15:val="{6E632926-81F1-496D-A810-1BC55306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1036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(JSC-WR3)[Aegis Aerospace, Inc.]</dc:creator>
  <cp:keywords/>
  <dc:description/>
  <cp:lastModifiedBy>Lopez, William D. (JSC-WR3)[Aegis Aerospace, Inc.]</cp:lastModifiedBy>
  <cp:revision>4</cp:revision>
  <dcterms:created xsi:type="dcterms:W3CDTF">2026-01-28T15:13:00Z</dcterms:created>
  <dcterms:modified xsi:type="dcterms:W3CDTF">2026-02-03T14:21:00Z</dcterms:modified>
</cp:coreProperties>
</file>