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2023 Annual Congregational Meeting Minutes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11, 2024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</w:pPr>
      <w:r>
        <w:rPr>
          <w:rtl w:val="0"/>
          <w:lang w:val="en-US"/>
        </w:rPr>
        <w:t>The annual Congregational and Corporate Meeting of Webster Presbyterian Church.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Opening Prayer:  </w:t>
      </w:r>
      <w:r>
        <w:rPr>
          <w:b w:val="0"/>
          <w:bCs w:val="0"/>
          <w:rtl w:val="0"/>
          <w:lang w:val="en-US"/>
        </w:rPr>
        <w:t>Rev. Tom Sharon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Quorum:  </w:t>
      </w:r>
      <w:r>
        <w:rPr>
          <w:b w:val="0"/>
          <w:bCs w:val="0"/>
          <w:rtl w:val="0"/>
          <w:lang w:val="en-US"/>
        </w:rPr>
        <w:t>met at 11:00am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Purpose:  </w:t>
      </w:r>
      <w:r>
        <w:rPr>
          <w:b w:val="0"/>
          <w:bCs w:val="0"/>
          <w:rtl w:val="0"/>
          <w:lang w:val="en-US"/>
        </w:rPr>
        <w:t>to announce that all annual committee reports are provided in a packet located in the office or on the church website.  Also the purpose of the meeting is to receive the Church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financial report, as reported by Treasurer, Kevin Snowden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Action Items: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"/>
        <w:numPr>
          <w:ilvl w:val="0"/>
          <w:numId w:val="1"/>
        </w:numPr>
        <w:jc w:val="left"/>
        <w:rPr>
          <w:lang w:val="en-US"/>
        </w:rPr>
      </w:pPr>
      <w:r>
        <w:rPr>
          <w:rtl w:val="0"/>
          <w:lang w:val="en-US"/>
        </w:rPr>
        <w:t>The approved balanced 2023 WPC operating budget was $574,960.00.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Giving to WPC</w:t>
      </w:r>
    </w:p>
    <w:p>
      <w:pPr>
        <w:pStyle w:val="Body"/>
        <w:numPr>
          <w:ilvl w:val="0"/>
          <w:numId w:val="3"/>
        </w:numPr>
        <w:jc w:val="left"/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>T</w:t>
      </w:r>
      <w:r>
        <w:rPr>
          <w:b w:val="0"/>
          <w:bCs w:val="0"/>
          <w:rtl w:val="0"/>
          <w:lang w:val="en-US"/>
        </w:rPr>
        <w:t>otal giving to the 2023 operating budget by fund was $600,332.91</w:t>
      </w:r>
    </w:p>
    <w:p>
      <w:pPr>
        <w:pStyle w:val="Body"/>
        <w:numPr>
          <w:ilvl w:val="0"/>
          <w:numId w:val="3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Giving to all non-operating budget activities was $192,827.79</w:t>
      </w:r>
    </w:p>
    <w:p>
      <w:pPr>
        <w:pStyle w:val="Body"/>
        <w:numPr>
          <w:ilvl w:val="0"/>
          <w:numId w:val="3"/>
        </w:numPr>
        <w:jc w:val="left"/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 xml:space="preserve">Total of all giving to WPC in 2023 </w:t>
      </w:r>
      <w:r>
        <w:rPr>
          <w:b w:val="0"/>
          <w:bCs w:val="0"/>
          <w:rtl w:val="0"/>
          <w:lang w:val="en-US"/>
        </w:rPr>
        <w:t>- $793,160.70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This was the fourth year that WPC has been in the black, however, even with follow up on pledge giving for 2024, we will have a deficit of $27K.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Clerk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 for 2023</w:t>
      </w:r>
    </w:p>
    <w:p>
      <w:pPr>
        <w:pStyle w:val="Body"/>
        <w:numPr>
          <w:ilvl w:val="0"/>
          <w:numId w:val="4"/>
        </w:numPr>
        <w:jc w:val="left"/>
        <w:rPr>
          <w:lang w:val="en-US"/>
        </w:rPr>
      </w:pPr>
      <w:r>
        <w:rPr>
          <w:rtl w:val="0"/>
          <w:lang w:val="en-US"/>
        </w:rPr>
        <w:t>As of December 2023 individual membership was 329 which included 209 families.  This was down from 397 of the previous year.  The task of trimming the roll of non-attending members for various reasons and deaths attributed to the decline will show how total was tallied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Reaffirmation of Faith - 9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Transfer of Letter.          9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Removal from Roll       39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Deaths                         16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Baptism                         4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Summary of Mission Report for 2023</w:t>
      </w:r>
      <w:r>
        <w:rPr>
          <w:b w:val="0"/>
          <w:bCs w:val="0"/>
          <w:rtl w:val="0"/>
          <w:lang w:val="en-US"/>
        </w:rPr>
        <w:t xml:space="preserve"> by elder Kim Late</w:t>
      </w:r>
    </w:p>
    <w:p>
      <w:pPr>
        <w:pStyle w:val="Body"/>
        <w:numPr>
          <w:ilvl w:val="0"/>
          <w:numId w:val="6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The budget for Mission projects was $55,613.  </w:t>
      </w:r>
    </w:p>
    <w:p>
      <w:pPr>
        <w:pStyle w:val="Body"/>
        <w:numPr>
          <w:ilvl w:val="0"/>
          <w:numId w:val="6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Main projects included solar panels; Family Promise;ICM, McWhirter elementary school partnership which included backpacks with school supplies, Gifts of Joy, Thanksgiving baskets and food supplies for Spring break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Summary of W.A.M. Report on Sanctuary for the Arts </w:t>
      </w:r>
      <w:r>
        <w:rPr>
          <w:b w:val="0"/>
          <w:bCs w:val="0"/>
          <w:rtl w:val="0"/>
          <w:lang w:val="en-US"/>
        </w:rPr>
        <w:t>by  elder Diane Kane</w:t>
      </w:r>
    </w:p>
    <w:p>
      <w:pPr>
        <w:pStyle w:val="Body"/>
        <w:numPr>
          <w:ilvl w:val="0"/>
          <w:numId w:val="4"/>
        </w:numPr>
        <w:jc w:val="left"/>
        <w:rPr>
          <w:lang w:val="en-US"/>
        </w:rPr>
      </w:pPr>
      <w:r>
        <w:rPr>
          <w:rtl w:val="0"/>
          <w:lang w:val="en-US"/>
        </w:rPr>
        <w:t>New ministry created to evolve our spiritual community through artistic expression.</w:t>
      </w:r>
    </w:p>
    <w:p>
      <w:pPr>
        <w:pStyle w:val="Body"/>
        <w:numPr>
          <w:ilvl w:val="0"/>
          <w:numId w:val="4"/>
        </w:numPr>
        <w:jc w:val="left"/>
        <w:rPr>
          <w:lang w:val="en-US"/>
        </w:rPr>
      </w:pPr>
      <w:r>
        <w:rPr>
          <w:rtl w:val="0"/>
          <w:lang w:val="en-US"/>
        </w:rPr>
        <w:t>Launched First Art Fridays which included fellowship and a variety of events which included musical, dance and artwork.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Vote for Class of 2026 Trustee, Reese Terry and Elder, Julie Ludanyi.  </w:t>
      </w:r>
      <w:r>
        <w:rPr>
          <w:b w:val="0"/>
          <w:bCs w:val="0"/>
          <w:rtl w:val="0"/>
          <w:lang w:val="en-US"/>
        </w:rPr>
        <w:t>Both were PASSED</w:t>
      </w:r>
    </w:p>
    <w:p>
      <w:pPr>
        <w:pStyle w:val="Body"/>
        <w:numPr>
          <w:ilvl w:val="0"/>
          <w:numId w:val="6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2 elders are still needed for 2 year term and members of Nominating Committee needs members.  Michael Brad self nominated.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 to Adjourn: </w:t>
      </w:r>
      <w:r>
        <w:rPr>
          <w:b w:val="0"/>
          <w:bCs w:val="0"/>
          <w:rtl w:val="0"/>
          <w:lang w:val="en-US"/>
        </w:rPr>
        <w:t>by Bill Straight and seconded by Jeannette Booher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 xml:space="preserve">Closing Prayer: </w:t>
      </w:r>
      <w:r>
        <w:rPr>
          <w:b w:val="0"/>
          <w:bCs w:val="0"/>
          <w:rtl w:val="0"/>
          <w:lang w:val="en-US"/>
        </w:rPr>
        <w:t>by Rev. Tom Sharon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