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b w:val="1"/>
          <w:bCs w:val="1"/>
          <w:sz w:val="26"/>
          <w:szCs w:val="26"/>
        </w:rPr>
      </w:pPr>
      <w:r>
        <w:rPr>
          <w:b w:val="1"/>
          <w:bCs w:val="1"/>
          <w:sz w:val="26"/>
          <w:szCs w:val="26"/>
          <w:rtl w:val="0"/>
          <w:lang w:val="en-US"/>
        </w:rPr>
        <w:t>Annual  Congregational Meeting</w:t>
      </w:r>
      <w:r>
        <w:rPr>
          <w:b w:val="1"/>
          <w:bCs w:val="1"/>
          <w:sz w:val="26"/>
          <w:szCs w:val="26"/>
        </w:rPr>
        <mc:AlternateContent>
          <mc:Choice Requires="wps">
            <w:drawing>
              <wp:anchor distT="152400" distB="152400" distL="152400" distR="152400" simplePos="0" relativeHeight="251659264" behindDoc="0" locked="0" layoutInCell="1" allowOverlap="1">
                <wp:simplePos x="0" y="0"/>
                <wp:positionH relativeFrom="margin">
                  <wp:posOffset>1235710</wp:posOffset>
                </wp:positionH>
                <wp:positionV relativeFrom="page">
                  <wp:posOffset>0</wp:posOffset>
                </wp:positionV>
                <wp:extent cx="3285372" cy="19566"/>
                <wp:effectExtent l="0" t="0" r="0" b="0"/>
                <wp:wrapTopAndBottom distT="152400" distB="152400"/>
                <wp:docPr id="1073741825" name="officeArt object"/>
                <wp:cNvGraphicFramePr/>
                <a:graphic xmlns:a="http://schemas.openxmlformats.org/drawingml/2006/main">
                  <a:graphicData uri="http://schemas.microsoft.com/office/word/2010/wordprocessingShape">
                    <wps:wsp>
                      <wps:cNvSpPr txBox="1"/>
                      <wps:spPr>
                        <a:xfrm>
                          <a:off x="0" y="0"/>
                          <a:ext cx="3285372" cy="19566"/>
                        </a:xfrm>
                        <a:prstGeom prst="rect">
                          <a:avLst/>
                        </a:prstGeom>
                        <a:noFill/>
                        <a:ln w="12700" cap="flat">
                          <a:noFill/>
                          <a:miter lim="400000"/>
                        </a:ln>
                        <a:effectLst/>
                      </wps:spPr>
                      <wps:txbx>
                        <w:txbxContent>
                          <w:p>
                            <w:pPr>
                              <w:pStyle w:val="Body"/>
                              <w:bidi w:val="0"/>
                            </w:pPr>
                            <w:r>
                              <w:rPr>
                                <w:rtl w:val="0"/>
                              </w:rPr>
                              <w:t xml:space="preserve">121721Congregation Mtg.Agenda </w:t>
                            </w:r>
                          </w:p>
                        </w:txbxContent>
                      </wps:txbx>
                      <wps:bodyPr wrap="square" lIns="50800" tIns="50800" rIns="50800" bIns="50800" numCol="1" anchor="t">
                        <a:noAutofit/>
                      </wps:bodyPr>
                    </wps:wsp>
                  </a:graphicData>
                </a:graphic>
              </wp:anchor>
            </w:drawing>
          </mc:Choice>
          <mc:Fallback>
            <w:pict>
              <v:shape id="_x0000_s1026" type="#_x0000_t202" style="visibility:visible;position:absolute;margin-left:97.3pt;margin-top:0.0pt;width:258.7pt;height:1.5pt;z-index:251659264;mso-position-horizontal:absolute;mso-position-horizontal-relative:margin;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bidi w:val="0"/>
                      </w:pPr>
                      <w:r>
                        <w:rPr>
                          <w:rtl w:val="0"/>
                        </w:rPr>
                        <w:t xml:space="preserve">121721Congregation Mtg.Agenda </w:t>
                      </w:r>
                    </w:p>
                  </w:txbxContent>
                </v:textbox>
                <w10:wrap type="topAndBottom" side="bothSides" anchorx="margin" anchory="page"/>
              </v:shape>
            </w:pict>
          </mc:Fallback>
        </mc:AlternateContent>
      </w:r>
    </w:p>
    <w:p>
      <w:pPr>
        <w:pStyle w:val="Body"/>
        <w:jc w:val="center"/>
        <w:rPr>
          <w:b w:val="1"/>
          <w:bCs w:val="1"/>
          <w:sz w:val="26"/>
          <w:szCs w:val="26"/>
        </w:rPr>
      </w:pPr>
      <w:r>
        <w:rPr>
          <w:b w:val="1"/>
          <w:bCs w:val="1"/>
          <w:sz w:val="26"/>
          <w:szCs w:val="26"/>
          <w:rtl w:val="0"/>
          <w:lang w:val="en-US"/>
        </w:rPr>
        <w:t>Webster Presbyterian Church Sanctuary</w:t>
      </w:r>
    </w:p>
    <w:p>
      <w:pPr>
        <w:pStyle w:val="Body"/>
        <w:jc w:val="center"/>
        <w:rPr>
          <w:b w:val="1"/>
          <w:bCs w:val="1"/>
          <w:sz w:val="26"/>
          <w:szCs w:val="26"/>
        </w:rPr>
      </w:pPr>
      <w:r>
        <w:rPr>
          <w:b w:val="1"/>
          <w:bCs w:val="1"/>
          <w:sz w:val="26"/>
          <w:szCs w:val="26"/>
          <w:rtl w:val="0"/>
          <w:lang w:val="en-US"/>
        </w:rPr>
        <w:t>Sunday, December 19, 2021</w:t>
      </w:r>
    </w:p>
    <w:p>
      <w:pPr>
        <w:pStyle w:val="Body"/>
        <w:jc w:val="center"/>
        <w:rPr>
          <w:b w:val="1"/>
          <w:bCs w:val="1"/>
          <w:sz w:val="26"/>
          <w:szCs w:val="26"/>
        </w:rPr>
      </w:pPr>
    </w:p>
    <w:p>
      <w:pPr>
        <w:pStyle w:val="Body"/>
        <w:jc w:val="left"/>
        <w:rPr>
          <w:sz w:val="26"/>
          <w:szCs w:val="26"/>
        </w:rPr>
      </w:pPr>
      <w:r>
        <w:rPr>
          <w:sz w:val="26"/>
          <w:szCs w:val="26"/>
          <w:rtl w:val="0"/>
          <w:lang w:val="en-US"/>
        </w:rPr>
        <w:t>Moderator:  Senior Pastor Keith Uffman</w:t>
      </w:r>
    </w:p>
    <w:p>
      <w:pPr>
        <w:pStyle w:val="Body"/>
        <w:jc w:val="left"/>
        <w:rPr>
          <w:sz w:val="26"/>
          <w:szCs w:val="26"/>
        </w:rPr>
      </w:pPr>
    </w:p>
    <w:p>
      <w:pPr>
        <w:pStyle w:val="Body"/>
        <w:rPr>
          <w:sz w:val="26"/>
          <w:szCs w:val="26"/>
        </w:rPr>
      </w:pPr>
      <w:r>
        <w:rPr>
          <w:sz w:val="26"/>
          <w:szCs w:val="26"/>
          <w:rtl w:val="0"/>
          <w:lang w:val="en-US"/>
        </w:rPr>
        <w:t>Quorum Established:11:20a.m.</w:t>
      </w:r>
    </w:p>
    <w:p>
      <w:pPr>
        <w:pStyle w:val="Body"/>
        <w:rPr>
          <w:sz w:val="26"/>
          <w:szCs w:val="26"/>
        </w:rPr>
      </w:pPr>
    </w:p>
    <w:p>
      <w:pPr>
        <w:pStyle w:val="Body"/>
        <w:rPr>
          <w:sz w:val="26"/>
          <w:szCs w:val="26"/>
        </w:rPr>
      </w:pPr>
      <w:r>
        <w:rPr>
          <w:sz w:val="26"/>
          <w:szCs w:val="26"/>
          <w:rtl w:val="0"/>
          <w:lang w:val="en-US"/>
        </w:rPr>
        <w:t>Opening Prayer By: Pastor Keith Uffman</w:t>
      </w:r>
    </w:p>
    <w:p>
      <w:pPr>
        <w:pStyle w:val="Body"/>
        <w:rPr>
          <w:sz w:val="26"/>
          <w:szCs w:val="26"/>
        </w:rPr>
      </w:pPr>
    </w:p>
    <w:p>
      <w:pPr>
        <w:pStyle w:val="Body"/>
        <w:rPr>
          <w:sz w:val="26"/>
          <w:szCs w:val="26"/>
        </w:rPr>
      </w:pPr>
      <w:r>
        <w:rPr>
          <w:sz w:val="26"/>
          <w:szCs w:val="26"/>
          <w:rtl w:val="0"/>
          <w:lang w:val="en-US"/>
        </w:rPr>
        <w:t>Record of Action:</w:t>
      </w:r>
    </w:p>
    <w:p>
      <w:pPr>
        <w:pStyle w:val="Body"/>
        <w:rPr>
          <w:sz w:val="26"/>
          <w:szCs w:val="26"/>
        </w:rPr>
      </w:pPr>
    </w:p>
    <w:p>
      <w:pPr>
        <w:pStyle w:val="Body"/>
        <w:numPr>
          <w:ilvl w:val="0"/>
          <w:numId w:val="2"/>
        </w:numPr>
        <w:rPr>
          <w:sz w:val="26"/>
          <w:szCs w:val="26"/>
          <w:lang w:val="en-US"/>
        </w:rPr>
      </w:pPr>
      <w:r>
        <w:rPr>
          <w:b w:val="1"/>
          <w:bCs w:val="1"/>
          <w:sz w:val="26"/>
          <w:szCs w:val="26"/>
          <w:rtl w:val="0"/>
          <w:lang w:val="en-US"/>
        </w:rPr>
        <w:t xml:space="preserve">Report from the Nominating Committee </w:t>
      </w:r>
      <w:r>
        <w:rPr>
          <w:sz w:val="26"/>
          <w:szCs w:val="26"/>
          <w:rtl w:val="0"/>
          <w:lang w:val="en-US"/>
        </w:rPr>
        <w:t>by Kristy Russell</w:t>
      </w:r>
    </w:p>
    <w:p>
      <w:pPr>
        <w:pStyle w:val="Body"/>
        <w:numPr>
          <w:ilvl w:val="0"/>
          <w:numId w:val="2"/>
        </w:numPr>
        <w:rPr>
          <w:sz w:val="26"/>
          <w:szCs w:val="26"/>
          <w:lang w:val="en-US"/>
        </w:rPr>
      </w:pPr>
      <w:r>
        <w:rPr>
          <w:b w:val="1"/>
          <w:bCs w:val="1"/>
          <w:sz w:val="26"/>
          <w:szCs w:val="26"/>
          <w:rtl w:val="0"/>
          <w:lang w:val="en-US"/>
        </w:rPr>
        <w:t>Elder Nominees</w:t>
      </w:r>
      <w:r>
        <w:rPr>
          <w:sz w:val="26"/>
          <w:szCs w:val="26"/>
          <w:rtl w:val="0"/>
          <w:lang w:val="en-US"/>
        </w:rPr>
        <w:t>: Jeannette Booher (3 year term); Ed Tobia (3 year term); Priscilla Koester (2 year term);Alan Strahan (3 year term); Tamar Wasolan (3 year term); Jamee Wilson (3 year term); Walker Strahan (youth rep)</w:t>
      </w:r>
    </w:p>
    <w:p>
      <w:pPr>
        <w:pStyle w:val="Body"/>
        <w:numPr>
          <w:ilvl w:val="0"/>
          <w:numId w:val="2"/>
        </w:numPr>
        <w:rPr>
          <w:sz w:val="26"/>
          <w:szCs w:val="26"/>
          <w:lang w:val="en-US"/>
        </w:rPr>
      </w:pPr>
      <w:r>
        <w:rPr>
          <w:b w:val="1"/>
          <w:bCs w:val="1"/>
          <w:sz w:val="26"/>
          <w:szCs w:val="26"/>
          <w:rtl w:val="0"/>
          <w:lang w:val="en-US"/>
        </w:rPr>
        <w:t>Deacon Nominees</w:t>
      </w:r>
      <w:r>
        <w:rPr>
          <w:sz w:val="26"/>
          <w:szCs w:val="26"/>
          <w:rtl w:val="0"/>
          <w:lang w:val="en-US"/>
        </w:rPr>
        <w:t>: Sandra Dwyer (3 year term):Cynthia Floyd (1 year term); Erika Labuzan-Lopez(3 year term); Sandy Murphy (3 year term); Carol Owens (3 year term); Evelyn Timmins (1 year term);Alliyah Bigueras (youth rep).</w:t>
      </w:r>
    </w:p>
    <w:p>
      <w:pPr>
        <w:pStyle w:val="Body"/>
        <w:numPr>
          <w:ilvl w:val="0"/>
          <w:numId w:val="2"/>
        </w:numPr>
        <w:rPr>
          <w:sz w:val="26"/>
          <w:szCs w:val="26"/>
          <w:lang w:val="en-US"/>
        </w:rPr>
      </w:pPr>
      <w:r>
        <w:rPr>
          <w:b w:val="1"/>
          <w:bCs w:val="1"/>
          <w:sz w:val="26"/>
          <w:szCs w:val="26"/>
          <w:rtl w:val="0"/>
          <w:lang w:val="en-US"/>
        </w:rPr>
        <w:t>Trustee Nominee</w:t>
      </w:r>
      <w:r>
        <w:rPr>
          <w:sz w:val="26"/>
          <w:szCs w:val="26"/>
          <w:rtl w:val="0"/>
          <w:lang w:val="en-US"/>
        </w:rPr>
        <w:t>: James McCann</w:t>
      </w:r>
    </w:p>
    <w:p>
      <w:pPr>
        <w:pStyle w:val="Body"/>
        <w:numPr>
          <w:ilvl w:val="0"/>
          <w:numId w:val="2"/>
        </w:numPr>
        <w:rPr>
          <w:sz w:val="26"/>
          <w:szCs w:val="26"/>
          <w:lang w:val="en-US"/>
        </w:rPr>
      </w:pPr>
      <w:r>
        <w:rPr>
          <w:b w:val="1"/>
          <w:bCs w:val="1"/>
          <w:sz w:val="26"/>
          <w:szCs w:val="26"/>
          <w:rtl w:val="0"/>
          <w:lang w:val="en-US"/>
        </w:rPr>
        <w:t>Special Gifts and Endowments Nominee</w:t>
      </w:r>
      <w:r>
        <w:rPr>
          <w:sz w:val="26"/>
          <w:szCs w:val="26"/>
          <w:rtl w:val="0"/>
          <w:lang w:val="en-US"/>
        </w:rPr>
        <w:t>: John Jordan</w:t>
      </w:r>
    </w:p>
    <w:p>
      <w:pPr>
        <w:pStyle w:val="Body"/>
        <w:numPr>
          <w:ilvl w:val="0"/>
          <w:numId w:val="2"/>
        </w:numPr>
        <w:rPr>
          <w:sz w:val="26"/>
          <w:szCs w:val="26"/>
          <w:lang w:val="en-US"/>
        </w:rPr>
      </w:pPr>
      <w:r>
        <w:rPr>
          <w:b w:val="1"/>
          <w:bCs w:val="1"/>
          <w:sz w:val="26"/>
          <w:szCs w:val="26"/>
          <w:rtl w:val="0"/>
          <w:lang w:val="en-US"/>
        </w:rPr>
        <w:t>Nominating committee</w:t>
      </w:r>
      <w:r>
        <w:rPr>
          <w:sz w:val="26"/>
          <w:szCs w:val="26"/>
          <w:rtl w:val="0"/>
          <w:lang w:val="en-US"/>
        </w:rPr>
        <w:t>: Kathy Braeuer, Jimm Cooper, Missy Rorrer, Joe Schwarz, and Dennis Waehner.</w:t>
      </w:r>
    </w:p>
    <w:p>
      <w:pPr>
        <w:pStyle w:val="Body"/>
        <w:numPr>
          <w:ilvl w:val="0"/>
          <w:numId w:val="2"/>
        </w:numPr>
        <w:rPr>
          <w:sz w:val="26"/>
          <w:szCs w:val="26"/>
          <w:lang w:val="en-US"/>
        </w:rPr>
      </w:pPr>
      <w:r>
        <w:rPr>
          <w:sz w:val="26"/>
          <w:szCs w:val="26"/>
          <w:rtl w:val="0"/>
          <w:lang w:val="en-US"/>
        </w:rPr>
        <w:t>Election of Officers was moved by Kristy Russell and seconded by Bill Straight.  All nominees were unanimously elected.</w:t>
      </w:r>
    </w:p>
    <w:p>
      <w:pPr>
        <w:pStyle w:val="Body"/>
        <w:numPr>
          <w:ilvl w:val="0"/>
          <w:numId w:val="3"/>
        </w:numPr>
        <w:rPr>
          <w:b w:val="0"/>
          <w:bCs w:val="0"/>
          <w:sz w:val="26"/>
          <w:szCs w:val="26"/>
          <w:lang w:val="en-US"/>
        </w:rPr>
      </w:pPr>
      <w:r>
        <w:rPr>
          <w:b w:val="1"/>
          <w:bCs w:val="1"/>
          <w:sz w:val="26"/>
          <w:szCs w:val="26"/>
          <w:rtl w:val="0"/>
          <w:lang w:val="en-US"/>
        </w:rPr>
        <w:t xml:space="preserve">Personnel Report </w:t>
      </w:r>
      <w:r>
        <w:rPr>
          <w:b w:val="0"/>
          <w:bCs w:val="0"/>
          <w:sz w:val="26"/>
          <w:szCs w:val="26"/>
          <w:rtl w:val="0"/>
          <w:lang w:val="en-US"/>
        </w:rPr>
        <w:t>from Pat Koester</w:t>
      </w:r>
    </w:p>
    <w:p>
      <w:pPr>
        <w:pStyle w:val="Body"/>
        <w:numPr>
          <w:ilvl w:val="0"/>
          <w:numId w:val="3"/>
        </w:numPr>
        <w:rPr>
          <w:b w:val="0"/>
          <w:bCs w:val="0"/>
          <w:sz w:val="26"/>
          <w:szCs w:val="26"/>
          <w:lang w:val="en-US"/>
        </w:rPr>
      </w:pPr>
      <w:r>
        <w:rPr>
          <w:b w:val="0"/>
          <w:bCs w:val="0"/>
          <w:sz w:val="26"/>
          <w:szCs w:val="26"/>
          <w:rtl w:val="0"/>
          <w:lang w:val="en-US"/>
        </w:rPr>
        <w:t>Personnel committee introduced a need for a coordinated, holistic approach for Christian Education Ministry   This role would encompass children and youth ministry, nursery care and family ministry.  It is with their advice that such a role would eliminate our current family ministry director, Julie Stenberger.</w:t>
      </w:r>
    </w:p>
    <w:p>
      <w:pPr>
        <w:pStyle w:val="Body"/>
        <w:numPr>
          <w:ilvl w:val="0"/>
          <w:numId w:val="3"/>
        </w:numPr>
        <w:rPr>
          <w:b w:val="0"/>
          <w:bCs w:val="0"/>
          <w:sz w:val="26"/>
          <w:szCs w:val="26"/>
          <w:lang w:val="en-US"/>
        </w:rPr>
      </w:pPr>
      <w:r>
        <w:rPr>
          <w:b w:val="1"/>
          <w:bCs w:val="1"/>
          <w:sz w:val="26"/>
          <w:szCs w:val="26"/>
          <w:rtl w:val="0"/>
          <w:lang w:val="en-US"/>
        </w:rPr>
        <w:t>Treasurer</w:t>
      </w:r>
      <w:r>
        <w:rPr>
          <w:b w:val="1"/>
          <w:bCs w:val="1"/>
          <w:sz w:val="26"/>
          <w:szCs w:val="26"/>
          <w:rtl w:val="0"/>
          <w:lang w:val="en-US"/>
        </w:rPr>
        <w:t>’</w:t>
      </w:r>
      <w:r>
        <w:rPr>
          <w:b w:val="1"/>
          <w:bCs w:val="1"/>
          <w:sz w:val="26"/>
          <w:szCs w:val="26"/>
          <w:rtl w:val="0"/>
          <w:lang w:val="en-US"/>
        </w:rPr>
        <w:t>s</w:t>
      </w:r>
      <w:r>
        <w:rPr>
          <w:b w:val="0"/>
          <w:bCs w:val="0"/>
          <w:sz w:val="26"/>
          <w:szCs w:val="26"/>
          <w:rtl w:val="0"/>
          <w:lang w:val="en-US"/>
        </w:rPr>
        <w:t xml:space="preserve"> </w:t>
      </w:r>
      <w:r>
        <w:rPr>
          <w:b w:val="1"/>
          <w:bCs w:val="1"/>
          <w:sz w:val="26"/>
          <w:szCs w:val="26"/>
          <w:rtl w:val="0"/>
          <w:lang w:val="en-US"/>
        </w:rPr>
        <w:t xml:space="preserve">Report </w:t>
      </w:r>
      <w:r>
        <w:rPr>
          <w:b w:val="0"/>
          <w:bCs w:val="0"/>
          <w:sz w:val="26"/>
          <w:szCs w:val="26"/>
          <w:rtl w:val="0"/>
          <w:lang w:val="en-US"/>
        </w:rPr>
        <w:t>from</w:t>
      </w:r>
      <w:r>
        <w:rPr>
          <w:b w:val="1"/>
          <w:bCs w:val="1"/>
          <w:sz w:val="26"/>
          <w:szCs w:val="26"/>
          <w:rtl w:val="0"/>
          <w:lang w:val="en-US"/>
        </w:rPr>
        <w:t xml:space="preserve"> </w:t>
      </w:r>
      <w:r>
        <w:rPr>
          <w:b w:val="0"/>
          <w:bCs w:val="0"/>
          <w:sz w:val="26"/>
          <w:szCs w:val="26"/>
          <w:rtl w:val="0"/>
          <w:lang w:val="en-US"/>
        </w:rPr>
        <w:t>Kevin Snowden</w:t>
      </w:r>
    </w:p>
    <w:p>
      <w:pPr>
        <w:pStyle w:val="Body"/>
        <w:numPr>
          <w:ilvl w:val="0"/>
          <w:numId w:val="3"/>
        </w:numPr>
        <w:rPr>
          <w:b w:val="0"/>
          <w:bCs w:val="0"/>
          <w:sz w:val="26"/>
          <w:szCs w:val="26"/>
          <w:lang w:val="en-US"/>
        </w:rPr>
      </w:pPr>
      <w:r>
        <w:rPr>
          <w:b w:val="0"/>
          <w:bCs w:val="0"/>
          <w:sz w:val="26"/>
          <w:szCs w:val="26"/>
          <w:rtl w:val="0"/>
          <w:lang w:val="en-US"/>
        </w:rPr>
        <w:t xml:space="preserve">Kevin reported as of this month our budget is cash neutral for 11 months.  </w:t>
      </w:r>
    </w:p>
    <w:p>
      <w:pPr>
        <w:pStyle w:val="Body"/>
        <w:numPr>
          <w:ilvl w:val="0"/>
          <w:numId w:val="3"/>
        </w:numPr>
        <w:rPr>
          <w:b w:val="0"/>
          <w:bCs w:val="0"/>
          <w:sz w:val="26"/>
          <w:szCs w:val="26"/>
          <w:lang w:val="en-US"/>
        </w:rPr>
      </w:pPr>
      <w:r>
        <w:rPr>
          <w:b w:val="0"/>
          <w:bCs w:val="0"/>
          <w:sz w:val="26"/>
          <w:szCs w:val="26"/>
          <w:rtl w:val="0"/>
          <w:lang w:val="en-US"/>
        </w:rPr>
        <w:t xml:space="preserve">In working with the committee chairs, a very streamlined budget of $617K is  budgeted for 2022.  However, so far only 87 </w:t>
      </w:r>
      <w:r>
        <w:rPr>
          <w:b w:val="0"/>
          <w:bCs w:val="0"/>
          <w:sz w:val="26"/>
          <w:szCs w:val="26"/>
          <w:rtl w:val="0"/>
          <w:lang w:val="en-US"/>
        </w:rPr>
        <w:t>“</w:t>
      </w:r>
      <w:r>
        <w:rPr>
          <w:b w:val="0"/>
          <w:bCs w:val="0"/>
          <w:sz w:val="26"/>
          <w:szCs w:val="26"/>
          <w:rtl w:val="0"/>
          <w:lang w:val="en-US"/>
        </w:rPr>
        <w:t>estimate giving cards</w:t>
      </w:r>
      <w:r>
        <w:rPr>
          <w:b w:val="0"/>
          <w:bCs w:val="0"/>
          <w:sz w:val="26"/>
          <w:szCs w:val="26"/>
          <w:rtl w:val="0"/>
          <w:lang w:val="en-US"/>
        </w:rPr>
        <w:t xml:space="preserve">” </w:t>
      </w:r>
      <w:r>
        <w:rPr>
          <w:b w:val="0"/>
          <w:bCs w:val="0"/>
          <w:sz w:val="26"/>
          <w:szCs w:val="26"/>
          <w:rtl w:val="0"/>
          <w:lang w:val="en-US"/>
        </w:rPr>
        <w:t xml:space="preserve">have been returned with a total of $467K.  This time last year 107 had returned their </w:t>
      </w:r>
      <w:r>
        <w:rPr>
          <w:b w:val="0"/>
          <w:bCs w:val="0"/>
          <w:sz w:val="26"/>
          <w:szCs w:val="26"/>
          <w:rtl w:val="0"/>
          <w:lang w:val="en-US"/>
        </w:rPr>
        <w:t>“</w:t>
      </w:r>
      <w:r>
        <w:rPr>
          <w:b w:val="0"/>
          <w:bCs w:val="0"/>
          <w:sz w:val="26"/>
          <w:szCs w:val="26"/>
          <w:rtl w:val="0"/>
          <w:lang w:val="en-US"/>
        </w:rPr>
        <w:t>estimate giving cards</w:t>
      </w:r>
      <w:r>
        <w:rPr>
          <w:b w:val="0"/>
          <w:bCs w:val="0"/>
          <w:sz w:val="26"/>
          <w:szCs w:val="26"/>
          <w:rtl w:val="0"/>
          <w:lang w:val="en-US"/>
        </w:rPr>
        <w:t>”</w:t>
      </w:r>
      <w:r>
        <w:rPr>
          <w:b w:val="0"/>
          <w:bCs w:val="0"/>
          <w:sz w:val="26"/>
          <w:szCs w:val="26"/>
          <w:rtl w:val="0"/>
          <w:lang w:val="en-US"/>
        </w:rPr>
        <w:t>.</w:t>
      </w:r>
    </w:p>
    <w:p>
      <w:pPr>
        <w:pStyle w:val="Body"/>
        <w:numPr>
          <w:ilvl w:val="0"/>
          <w:numId w:val="3"/>
        </w:numPr>
        <w:rPr>
          <w:b w:val="0"/>
          <w:bCs w:val="0"/>
          <w:sz w:val="26"/>
          <w:szCs w:val="26"/>
          <w:lang w:val="en-US"/>
        </w:rPr>
      </w:pPr>
      <w:r>
        <w:rPr>
          <w:b w:val="0"/>
          <w:bCs w:val="0"/>
          <w:sz w:val="26"/>
          <w:szCs w:val="26"/>
          <w:rtl w:val="0"/>
          <w:lang w:val="en-US"/>
        </w:rPr>
        <w:t>Treasury committee anticipates $550K, however, there have been 140 donations given this year without signing a pledge card which could also mean more contributions for 2022.  Thus Keven explained the various ways on how to give.  Kevin stressed the need to fill out an estimate giving card so we can determine our budget for 2022.</w:t>
      </w:r>
    </w:p>
    <w:p>
      <w:pPr>
        <w:pStyle w:val="Body"/>
        <w:rPr>
          <w:b w:val="1"/>
          <w:bCs w:val="1"/>
          <w:sz w:val="26"/>
          <w:szCs w:val="26"/>
        </w:rPr>
      </w:pPr>
    </w:p>
    <w:p>
      <w:pPr>
        <w:pStyle w:val="Body"/>
        <w:rPr>
          <w:sz w:val="26"/>
          <w:szCs w:val="26"/>
        </w:rPr>
      </w:pPr>
      <w:r>
        <w:rPr>
          <w:b w:val="1"/>
          <w:bCs w:val="1"/>
          <w:sz w:val="26"/>
          <w:szCs w:val="26"/>
          <w:rtl w:val="0"/>
          <w:lang w:val="en-US"/>
        </w:rPr>
        <w:t>Adjournment</w:t>
      </w:r>
      <w:r>
        <w:rPr>
          <w:sz w:val="26"/>
          <w:szCs w:val="26"/>
          <w:rtl w:val="0"/>
          <w:lang w:val="en-US"/>
        </w:rPr>
        <w:t>:  There being no further business to come before the meeting, a motion was made and seconded to adjourn.  The meeting closed at 11:32am with prayer by Pastor Keith Uffman.</w:t>
      </w:r>
    </w:p>
    <w:p>
      <w:pPr>
        <w:pStyle w:val="Body"/>
        <w:rPr>
          <w:sz w:val="26"/>
          <w:szCs w:val="26"/>
        </w:rPr>
      </w:pPr>
    </w:p>
    <w:p>
      <w:pPr>
        <w:pStyle w:val="Body"/>
        <w:rPr>
          <w:sz w:val="26"/>
          <w:szCs w:val="26"/>
        </w:rPr>
      </w:pPr>
    </w:p>
    <w:p>
      <w:pPr>
        <w:pStyle w:val="Body"/>
        <w:rPr>
          <w:sz w:val="26"/>
          <w:szCs w:val="26"/>
        </w:rPr>
      </w:pPr>
      <w:r>
        <w:rPr>
          <w:sz w:val="26"/>
          <w:szCs w:val="26"/>
          <w:rtl w:val="0"/>
          <w:lang w:val="en-US"/>
        </w:rPr>
        <w:t>Attest:</w:t>
      </w:r>
    </w:p>
    <w:p>
      <w:pPr>
        <w:pStyle w:val="Body"/>
        <w:rPr>
          <w:sz w:val="26"/>
          <w:szCs w:val="26"/>
        </w:rPr>
      </w:pPr>
    </w:p>
    <w:p>
      <w:pPr>
        <w:pStyle w:val="Body"/>
        <w:rPr>
          <w:sz w:val="26"/>
          <w:szCs w:val="26"/>
        </w:rPr>
      </w:pPr>
    </w:p>
    <w:p>
      <w:pPr>
        <w:pStyle w:val="Body"/>
        <w:rPr>
          <w:sz w:val="26"/>
          <w:szCs w:val="26"/>
        </w:rPr>
      </w:pPr>
    </w:p>
    <w:p>
      <w:pPr>
        <w:pStyle w:val="Body"/>
        <w:rPr>
          <w:sz w:val="26"/>
          <w:szCs w:val="26"/>
        </w:rPr>
      </w:pPr>
      <w:r>
        <w:rPr>
          <w:sz w:val="26"/>
          <w:szCs w:val="26"/>
          <w:rtl w:val="0"/>
          <w:lang w:val="en-US"/>
        </w:rPr>
        <w:t>___________________________________.     _________________________________</w:t>
      </w:r>
    </w:p>
    <w:p>
      <w:pPr>
        <w:pStyle w:val="Body"/>
      </w:pPr>
      <w:r>
        <w:rPr>
          <w:sz w:val="26"/>
          <w:szCs w:val="26"/>
          <w:rtl w:val="0"/>
        </w:rPr>
        <w:tab/>
        <w:tab/>
        <w:t>Moderator</w:t>
        <w:tab/>
        <w:tab/>
        <w:tab/>
        <w:tab/>
        <w:tab/>
        <w:t>Clerk/Secretary</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60"/>
        <w:tab w:val="clear" w:pos="9020"/>
      </w:tabs>
      <w:jc w:val="left"/>
    </w:pPr>
    <w:r>
      <w:tab/>
    </w:r>
    <w:r>
      <w:rPr>
        <w:rtl w:val="0"/>
        <w:lang w:val="en-US"/>
      </w:rPr>
      <w:t xml:space="preserve">Page </w:t>
    </w:r>
    <w:r>
      <w:rPr/>
      <w:fldChar w:fldCharType="begin" w:fldLock="0"/>
    </w:r>
    <w:r>
      <w:instrText xml:space="preserve"> PAGE </w:instrText>
    </w:r>
    <w:r>
      <w:rPr/>
      <w:fldChar w:fldCharType="separate" w:fldLock="0"/>
    </w:r>
    <w:r>
      <w:t>2</w:t>
    </w:r>
    <w:r>
      <w:rPr/>
      <w:fldChar w:fldCharType="end" w:fldLock="0"/>
    </w:r>
    <w:r>
      <w:rPr>
        <w:rtl w:val="0"/>
        <w:lang w:val="en-US"/>
      </w:rPr>
      <w:t xml:space="preserve"> of </w:t>
    </w:r>
    <w:r>
      <w:rPr/>
      <w:fldChar w:fldCharType="begin" w:fldLock="0"/>
    </w:r>
    <w:r>
      <w:instrText xml:space="preserve"> NUMPAGES </w:instrText>
    </w:r>
    <w:r>
      <w:rPr/>
      <w:fldChar w:fldCharType="separate" w:fldLock="0"/>
    </w:r>
    <w:r>
      <w:t>2</w:t>
    </w:r>
    <w:r>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573" w:hanging="213"/>
      </w:pPr>
      <w:rPr>
        <w:rFonts w:hAnsi="Arial Unicode MS"/>
        <w:caps w:val="0"/>
        <w:smallCaps w:val="0"/>
        <w:strike w:val="0"/>
        <w:dstrike w:val="0"/>
        <w:outline w:val="0"/>
        <w:emboss w:val="0"/>
        <w:imprint w:val="0"/>
        <w:spacing w:val="0"/>
        <w:w w:val="100"/>
        <w:kern w:val="0"/>
        <w:position w:val="-2"/>
        <w:highlight w:val="none"/>
        <w:vertAlign w:val="baseline"/>
      </w:rPr>
    </w:lvl>
    <w:lvl w:ilvl="1">
      <w:start w:val="1"/>
      <w:numFmt w:val="bullet"/>
      <w:suff w:val="tab"/>
      <w:lvlText w:val="•"/>
      <w:lvlJc w:val="left"/>
      <w:pPr>
        <w:ind w:left="393" w:hanging="213"/>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73" w:hanging="213"/>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53" w:hanging="213"/>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933" w:hanging="213"/>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113" w:hanging="213"/>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93" w:hanging="213"/>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73" w:hanging="213"/>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53" w:hanging="213"/>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ind w:left="573" w:hanging="213"/>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1">
      <w:lvl w:ilvl="1">
        <w:start w:val="1"/>
        <w:numFmt w:val="bullet"/>
        <w:suff w:val="tab"/>
        <w:lvlText w:val="•"/>
        <w:lvlJc w:val="left"/>
        <w:pPr>
          <w:ind w:left="393" w:hanging="213"/>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2">
      <w:lvl w:ilvl="2">
        <w:start w:val="1"/>
        <w:numFmt w:val="bullet"/>
        <w:suff w:val="tab"/>
        <w:lvlText w:val="•"/>
        <w:lvlJc w:val="left"/>
        <w:pPr>
          <w:ind w:left="573" w:hanging="213"/>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3">
      <w:lvl w:ilvl="3">
        <w:start w:val="1"/>
        <w:numFmt w:val="bullet"/>
        <w:suff w:val="tab"/>
        <w:lvlText w:val="•"/>
        <w:lvlJc w:val="left"/>
        <w:pPr>
          <w:ind w:left="753" w:hanging="213"/>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tab"/>
        <w:lvlText w:val="•"/>
        <w:lvlJc w:val="left"/>
        <w:pPr>
          <w:ind w:left="933" w:hanging="213"/>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tab"/>
        <w:lvlText w:val="•"/>
        <w:lvlJc w:val="left"/>
        <w:pPr>
          <w:ind w:left="1113" w:hanging="213"/>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tab"/>
        <w:lvlText w:val="•"/>
        <w:lvlJc w:val="left"/>
        <w:pPr>
          <w:ind w:left="1293" w:hanging="213"/>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tab"/>
        <w:lvlText w:val="•"/>
        <w:lvlJc w:val="left"/>
        <w:pPr>
          <w:ind w:left="1473" w:hanging="213"/>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tab"/>
        <w:lvlText w:val="•"/>
        <w:lvlJc w:val="left"/>
        <w:pPr>
          <w:ind w:left="1653" w:hanging="213"/>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numbering" w:styleId="Bullet">
    <w:name w:val="Bullet"/>
    <w:pPr>
      <w:numPr>
        <w:numId w:val="1"/>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