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 xml:space="preserve">Minutes of </w:t>
      </w:r>
      <w:r>
        <w:rPr>
          <w:rtl w:val="0"/>
          <w:lang w:val="en-US"/>
        </w:rPr>
        <w:t xml:space="preserve">Stated </w:t>
      </w:r>
      <w:r>
        <w:rPr>
          <w:rtl w:val="0"/>
          <w:lang w:val="en-US"/>
        </w:rPr>
        <w:t xml:space="preserve">HYBRID </w:t>
      </w:r>
      <w:r>
        <w:rPr>
          <w:rtl w:val="0"/>
          <w:lang w:val="en-US"/>
        </w:rPr>
        <w:t>Meeting of Session</w:t>
      </w:r>
    </w:p>
    <w:p>
      <w:pPr>
        <w:pStyle w:val="Body"/>
        <w:jc w:val="center"/>
      </w:pPr>
      <w:r>
        <w:rPr>
          <w:rtl w:val="0"/>
          <w:lang w:val="en-US"/>
        </w:rPr>
        <w:t>August 22, 2023</w:t>
      </w:r>
      <w:r>
        <w:rPr>
          <w:rtl w:val="0"/>
        </w:rPr>
        <w:t xml:space="preserve">at 7:00p.m. </w:t>
      </w:r>
    </w:p>
    <w:p>
      <w:pPr>
        <w:pStyle w:val="Body"/>
        <w:jc w:val="center"/>
      </w:pPr>
    </w:p>
    <w:p>
      <w:pPr>
        <w:pStyle w:val="Body"/>
        <w:jc w:val="left"/>
      </w:pPr>
    </w:p>
    <w:p>
      <w:pPr>
        <w:pStyle w:val="Body"/>
        <w:jc w:val="left"/>
        <w:rPr>
          <w:b w:val="0"/>
          <w:bCs w:val="0"/>
        </w:rPr>
      </w:pPr>
      <w:r>
        <w:rPr>
          <w:b w:val="1"/>
          <w:bCs w:val="1"/>
          <w:rtl w:val="0"/>
          <w:lang w:val="en-US"/>
        </w:rPr>
        <w:t xml:space="preserve">Present:  </w:t>
      </w:r>
      <w:r>
        <w:rPr>
          <w:b w:val="0"/>
          <w:bCs w:val="0"/>
          <w:rtl w:val="0"/>
          <w:lang w:val="en-US"/>
        </w:rPr>
        <w:t>Rev. Dr. Keith Uffman, Jeanette Booher, Kathy Dixon, Tamar Wasoian, Erik Kinzler, Pat Koester,, Kristy Russell, Al Strahan, Ed Tobia, Jamee Wilson, Anya Ezhevskaya, Vierra Ezheyskaya, Judy Brown, Diane Kane, Mary Lawrence</w:t>
      </w:r>
    </w:p>
    <w:p>
      <w:pPr>
        <w:pStyle w:val="Body"/>
        <w:jc w:val="left"/>
        <w:rPr>
          <w:b w:val="0"/>
          <w:bCs w:val="0"/>
        </w:rPr>
      </w:pPr>
    </w:p>
    <w:p>
      <w:pPr>
        <w:pStyle w:val="Body"/>
        <w:jc w:val="left"/>
        <w:rPr>
          <w:b w:val="0"/>
          <w:bCs w:val="0"/>
        </w:rPr>
      </w:pPr>
      <w:r>
        <w:rPr>
          <w:b w:val="1"/>
          <w:bCs w:val="1"/>
          <w:rtl w:val="0"/>
          <w:lang w:val="en-US"/>
        </w:rPr>
        <w:t xml:space="preserve">Absent: </w:t>
      </w:r>
      <w:r>
        <w:rPr>
          <w:b w:val="0"/>
          <w:bCs w:val="0"/>
          <w:rtl w:val="0"/>
          <w:lang w:val="en-US"/>
        </w:rPr>
        <w:t>Kristy Russell, Michael Cooper, Judy Brown</w:t>
      </w:r>
    </w:p>
    <w:p>
      <w:pPr>
        <w:pStyle w:val="Body"/>
        <w:jc w:val="left"/>
        <w:rPr>
          <w:b w:val="0"/>
          <w:bCs w:val="0"/>
        </w:rPr>
      </w:pPr>
    </w:p>
    <w:p>
      <w:pPr>
        <w:pStyle w:val="Body"/>
        <w:jc w:val="left"/>
        <w:rPr>
          <w:b w:val="0"/>
          <w:bCs w:val="0"/>
        </w:rPr>
      </w:pPr>
      <w:r>
        <w:rPr>
          <w:b w:val="1"/>
          <w:bCs w:val="1"/>
          <w:rtl w:val="0"/>
          <w:lang w:val="en-US"/>
        </w:rPr>
        <w:t xml:space="preserve">Visitors: </w:t>
      </w:r>
      <w:r>
        <w:rPr>
          <w:b w:val="0"/>
          <w:bCs w:val="0"/>
          <w:rtl w:val="0"/>
          <w:lang w:val="en-US"/>
        </w:rPr>
        <w:t>Kevin Snowden</w:t>
      </w:r>
    </w:p>
    <w:p>
      <w:pPr>
        <w:pStyle w:val="Body"/>
        <w:jc w:val="left"/>
        <w:rPr>
          <w:b w:val="0"/>
          <w:bCs w:val="0"/>
        </w:rPr>
      </w:pPr>
      <w:r>
        <w:rPr>
          <w:b w:val="1"/>
          <w:bCs w:val="1"/>
          <w:rtl w:val="0"/>
          <w:lang w:val="en-US"/>
        </w:rPr>
        <w:t xml:space="preserve">Quorum:  </w:t>
      </w:r>
      <w:r>
        <w:rPr>
          <w:b w:val="0"/>
          <w:bCs w:val="0"/>
          <w:rtl w:val="0"/>
          <w:lang w:val="en-US"/>
        </w:rPr>
        <w:t>6:58PM</w:t>
      </w:r>
    </w:p>
    <w:p>
      <w:pPr>
        <w:pStyle w:val="Body"/>
        <w:jc w:val="left"/>
        <w:rPr>
          <w:b w:val="0"/>
          <w:bCs w:val="0"/>
        </w:rPr>
      </w:pPr>
    </w:p>
    <w:p>
      <w:pPr>
        <w:pStyle w:val="Body"/>
        <w:jc w:val="left"/>
        <w:rPr>
          <w:b w:val="0"/>
          <w:bCs w:val="0"/>
        </w:rPr>
      </w:pPr>
      <w:r>
        <w:rPr>
          <w:b w:val="1"/>
          <w:bCs w:val="1"/>
          <w:rtl w:val="0"/>
          <w:lang w:val="en-US"/>
        </w:rPr>
        <w:t xml:space="preserve">Opened in Prayer By: </w:t>
      </w:r>
      <w:r>
        <w:rPr>
          <w:b w:val="0"/>
          <w:bCs w:val="0"/>
          <w:rtl w:val="0"/>
          <w:lang w:val="en-US"/>
        </w:rPr>
        <w:t>Kevin Snowden</w:t>
      </w:r>
    </w:p>
    <w:p>
      <w:pPr>
        <w:pStyle w:val="Body"/>
        <w:jc w:val="left"/>
        <w:rPr>
          <w:b w:val="0"/>
          <w:bCs w:val="0"/>
        </w:rPr>
      </w:pPr>
    </w:p>
    <w:p>
      <w:pPr>
        <w:pStyle w:val="Body"/>
        <w:jc w:val="left"/>
        <w:rPr>
          <w:b w:val="1"/>
          <w:bCs w:val="1"/>
        </w:rPr>
      </w:pPr>
      <w:r>
        <w:rPr>
          <w:b w:val="1"/>
          <w:bCs w:val="1"/>
          <w:rtl w:val="0"/>
          <w:lang w:val="en-US"/>
        </w:rPr>
        <w:t>Motions (actual wording of motion)</w:t>
      </w:r>
    </w:p>
    <w:p>
      <w:pPr>
        <w:pStyle w:val="Body"/>
        <w:numPr>
          <w:ilvl w:val="0"/>
          <w:numId w:val="2"/>
        </w:numPr>
        <w:jc w:val="left"/>
        <w:rPr>
          <w:lang w:val="en-US"/>
        </w:rPr>
      </w:pPr>
      <w:r>
        <w:rPr>
          <w:b w:val="1"/>
          <w:bCs w:val="1"/>
          <w:rtl w:val="0"/>
          <w:lang w:val="en-US"/>
        </w:rPr>
        <w:t xml:space="preserve">MOTION: Personnel </w:t>
      </w:r>
      <w:r>
        <w:rPr>
          <w:rtl w:val="0"/>
          <w:lang w:val="en-US"/>
        </w:rPr>
        <w:t>team announced that WPC</w:t>
      </w:r>
      <w:r>
        <w:rPr>
          <w:rtl w:val="0"/>
          <w:lang w:val="en-US"/>
        </w:rPr>
        <w:t>’</w:t>
      </w:r>
      <w:r>
        <w:rPr>
          <w:rtl w:val="0"/>
          <w:lang w:val="en-US"/>
        </w:rPr>
        <w:t>s current bookkeeper, Pat Forke is retiring.  Thus, the team presented the motion to hire a part time interim bookkeeper for 6 months (renewable).  Personnel recommended hiring Peter Koester as part time interim bookkeeper beginning September 1, 2023 with the following details:</w:t>
      </w:r>
    </w:p>
    <w:p>
      <w:pPr>
        <w:pStyle w:val="Body"/>
        <w:numPr>
          <w:ilvl w:val="0"/>
          <w:numId w:val="3"/>
        </w:numPr>
        <w:jc w:val="left"/>
        <w:rPr>
          <w:lang w:val="en-US"/>
        </w:rPr>
      </w:pPr>
      <w:r>
        <w:rPr>
          <w:rtl w:val="0"/>
          <w:lang w:val="en-US"/>
        </w:rPr>
        <w:t>Rate: $22.50 per hour</w:t>
      </w:r>
    </w:p>
    <w:p>
      <w:pPr>
        <w:pStyle w:val="Body"/>
        <w:numPr>
          <w:ilvl w:val="0"/>
          <w:numId w:val="3"/>
        </w:numPr>
        <w:jc w:val="left"/>
        <w:rPr>
          <w:lang w:val="en-US"/>
        </w:rPr>
      </w:pPr>
      <w:r>
        <w:rPr>
          <w:rtl w:val="0"/>
          <w:lang w:val="en-US"/>
        </w:rPr>
        <w:t>Hours: maximum 12 hours per week, presubmitted weekly time sheet</w:t>
      </w:r>
    </w:p>
    <w:p>
      <w:pPr>
        <w:pStyle w:val="Body"/>
        <w:numPr>
          <w:ilvl w:val="0"/>
          <w:numId w:val="3"/>
        </w:numPr>
        <w:jc w:val="left"/>
        <w:rPr>
          <w:lang w:val="en-US"/>
        </w:rPr>
      </w:pPr>
      <w:r>
        <w:rPr>
          <w:rtl w:val="0"/>
          <w:lang w:val="en-US"/>
        </w:rPr>
        <w:t>No benefits</w:t>
      </w:r>
    </w:p>
    <w:p>
      <w:pPr>
        <w:pStyle w:val="Body"/>
        <w:numPr>
          <w:ilvl w:val="0"/>
          <w:numId w:val="3"/>
        </w:numPr>
        <w:jc w:val="left"/>
        <w:rPr>
          <w:lang w:val="en-US"/>
        </w:rPr>
      </w:pPr>
      <w:r>
        <w:rPr>
          <w:rtl w:val="0"/>
          <w:lang w:val="en-US"/>
        </w:rPr>
        <w:t>Payroll twice monthly via WPC contracted payroll system</w:t>
      </w:r>
    </w:p>
    <w:p>
      <w:pPr>
        <w:pStyle w:val="Body"/>
        <w:numPr>
          <w:ilvl w:val="0"/>
          <w:numId w:val="3"/>
        </w:numPr>
        <w:jc w:val="left"/>
        <w:rPr>
          <w:lang w:val="en-US"/>
        </w:rPr>
      </w:pPr>
      <w:r>
        <w:rPr>
          <w:rtl w:val="0"/>
          <w:lang w:val="en-US"/>
        </w:rPr>
        <w:t>Motion passed unanimously</w:t>
      </w:r>
    </w:p>
    <w:p>
      <w:pPr>
        <w:pStyle w:val="Body"/>
        <w:numPr>
          <w:ilvl w:val="0"/>
          <w:numId w:val="2"/>
        </w:numPr>
        <w:jc w:val="left"/>
        <w:rPr>
          <w:lang w:val="en-US"/>
        </w:rPr>
      </w:pPr>
      <w:r>
        <w:rPr>
          <w:rtl w:val="0"/>
          <w:lang w:val="en-US"/>
        </w:rPr>
        <w:t xml:space="preserve"> </w:t>
      </w:r>
      <w:r>
        <w:rPr>
          <w:b w:val="1"/>
          <w:bCs w:val="1"/>
          <w:rtl w:val="0"/>
          <w:lang w:val="en-US"/>
        </w:rPr>
        <w:t xml:space="preserve">MOTION:Personnel </w:t>
      </w:r>
      <w:r>
        <w:rPr>
          <w:rtl w:val="0"/>
          <w:lang w:val="en-US"/>
        </w:rPr>
        <w:t>team presented the Presbytery of New Covenant Contract for Temporary Pastoral Relationship (New or Renewal). This contract for temporary pastoral relationship is entered between Webster Presbyterian Church, of Webster, Texas and Rev. Thomas P. Sharon, M.Div., BCC.  At a duly called meeting on August 22, 2023, Session on behalf of the church voted to enter into a contract with Rev. Sharon:</w:t>
      </w:r>
    </w:p>
    <w:p>
      <w:pPr>
        <w:pStyle w:val="Body"/>
        <w:numPr>
          <w:ilvl w:val="0"/>
          <w:numId w:val="3"/>
        </w:numPr>
        <w:jc w:val="left"/>
        <w:rPr>
          <w:lang w:val="en-US"/>
        </w:rPr>
      </w:pPr>
      <w:r>
        <w:rPr>
          <w:rtl w:val="0"/>
          <w:lang w:val="en-US"/>
        </w:rPr>
        <w:t>Term: beginning May 1, 2024 and ending December 31, 2024</w:t>
      </w:r>
    </w:p>
    <w:p>
      <w:pPr>
        <w:pStyle w:val="Body"/>
        <w:numPr>
          <w:ilvl w:val="0"/>
          <w:numId w:val="3"/>
        </w:numPr>
        <w:jc w:val="left"/>
        <w:rPr>
          <w:lang w:val="en-US"/>
        </w:rPr>
      </w:pPr>
      <w:r>
        <w:rPr>
          <w:rtl w:val="0"/>
          <w:lang w:val="en-US"/>
        </w:rPr>
        <w:t>Term of Contract: if less than one year, explain reason for shorter period.  Rev. Sharon requested to create separate contract for the partial year following retirement on April 30, 2024.</w:t>
      </w:r>
    </w:p>
    <w:p>
      <w:pPr>
        <w:pStyle w:val="Body"/>
        <w:numPr>
          <w:ilvl w:val="0"/>
          <w:numId w:val="3"/>
        </w:numPr>
        <w:jc w:val="left"/>
        <w:rPr>
          <w:lang w:val="en-US"/>
        </w:rPr>
      </w:pPr>
      <w:r>
        <w:rPr>
          <w:rtl w:val="0"/>
          <w:lang w:val="en-US"/>
        </w:rPr>
        <w:t>Total compensation for period: 21,333 salary &amp; housing (32,000 annualized). He plans to continue working for WPC after Board of Pensions retirement on April 30, 2024 and will be covered by Medicare beginning May 1, 2024.</w:t>
      </w:r>
    </w:p>
    <w:p>
      <w:pPr>
        <w:pStyle w:val="Body"/>
        <w:numPr>
          <w:ilvl w:val="0"/>
          <w:numId w:val="4"/>
        </w:numPr>
        <w:jc w:val="left"/>
        <w:rPr>
          <w:b w:val="0"/>
          <w:bCs w:val="0"/>
          <w:lang w:val="en-US"/>
        </w:rPr>
      </w:pPr>
      <w:r>
        <w:rPr>
          <w:b w:val="1"/>
          <w:bCs w:val="1"/>
          <w:rtl w:val="0"/>
          <w:lang w:val="en-US"/>
        </w:rPr>
        <w:t xml:space="preserve">MOTION: Mission </w:t>
      </w:r>
      <w:r>
        <w:rPr>
          <w:b w:val="0"/>
          <w:bCs w:val="0"/>
          <w:rtl w:val="0"/>
          <w:lang w:val="en-US"/>
        </w:rPr>
        <w:t>team in response to the wildfires on Maui, requested a fundraiser to support humanitarian efforts to aid people impacted by the fires from September 2 through the 24th.  Donations from the congregation will be solicited through a Constant Contact announcement, bulletin announcements, and an announcement from the pulpit.  Donations received will be divided between the Red Cross and Presbyterian Disaster Assistance.</w:t>
      </w:r>
    </w:p>
    <w:p>
      <w:pPr>
        <w:pStyle w:val="Body"/>
        <w:numPr>
          <w:ilvl w:val="0"/>
          <w:numId w:val="4"/>
        </w:numPr>
        <w:jc w:val="left"/>
        <w:rPr>
          <w:b w:val="0"/>
          <w:bCs w:val="0"/>
          <w:lang w:val="en-US"/>
        </w:rPr>
      </w:pPr>
      <w:r>
        <w:rPr>
          <w:b w:val="1"/>
          <w:bCs w:val="1"/>
          <w:rtl w:val="0"/>
          <w:lang w:val="en-US"/>
        </w:rPr>
        <w:t xml:space="preserve">MOTION: WAM </w:t>
      </w:r>
      <w:r>
        <w:rPr>
          <w:b w:val="0"/>
          <w:bCs w:val="0"/>
          <w:rtl w:val="0"/>
          <w:lang w:val="en-US"/>
        </w:rPr>
        <w:t>moved that an account for</w:t>
      </w:r>
      <w:r>
        <w:rPr>
          <w:b w:val="0"/>
          <w:bCs w:val="0"/>
          <w:i w:val="1"/>
          <w:iCs w:val="1"/>
          <w:rtl w:val="0"/>
          <w:lang w:val="en-US"/>
        </w:rPr>
        <w:t xml:space="preserve"> Sanctuary for the Arts </w:t>
      </w:r>
      <w:r>
        <w:rPr>
          <w:b w:val="0"/>
          <w:bCs w:val="0"/>
          <w:rtl w:val="0"/>
          <w:lang w:val="en-US"/>
        </w:rPr>
        <w:t>be created and seeded with $5000 (for each of the next 2 years).  This is a new initiative to expand fellowship into a non-Sunday time so that WPC members can invite neighbors and friends: (think date night that doesn</w:t>
      </w:r>
      <w:r>
        <w:rPr>
          <w:b w:val="0"/>
          <w:bCs w:val="0"/>
          <w:rtl w:val="0"/>
          <w:lang w:val="en-US"/>
        </w:rPr>
        <w:t>’</w:t>
      </w:r>
      <w:r>
        <w:rPr>
          <w:b w:val="0"/>
          <w:bCs w:val="0"/>
          <w:rtl w:val="0"/>
          <w:lang w:val="en-US"/>
        </w:rPr>
        <w:t>t cost very much, concern that don</w:t>
      </w:r>
      <w:r>
        <w:rPr>
          <w:b w:val="0"/>
          <w:bCs w:val="0"/>
          <w:rtl w:val="0"/>
          <w:lang w:val="en-US"/>
        </w:rPr>
        <w:t>’</w:t>
      </w:r>
      <w:r>
        <w:rPr>
          <w:b w:val="0"/>
          <w:bCs w:val="0"/>
          <w:rtl w:val="0"/>
          <w:lang w:val="en-US"/>
        </w:rPr>
        <w:t>t require a trip downtown and a $15 parking fee, lifetime learning opportunities).</w:t>
      </w:r>
    </w:p>
    <w:p>
      <w:pPr>
        <w:pStyle w:val="Body"/>
        <w:numPr>
          <w:ilvl w:val="0"/>
          <w:numId w:val="5"/>
        </w:numPr>
        <w:jc w:val="left"/>
        <w:rPr>
          <w:b w:val="0"/>
          <w:bCs w:val="0"/>
          <w:lang w:val="en-US"/>
        </w:rPr>
      </w:pPr>
      <w:r>
        <w:rPr>
          <w:b w:val="0"/>
          <w:bCs w:val="0"/>
          <w:rtl w:val="0"/>
          <w:lang w:val="en-US"/>
        </w:rPr>
        <w:t>The end goal is to make the initiative self-sustaining.  The $5000 is to cover shortfall as we are learning.</w:t>
      </w:r>
    </w:p>
    <w:p>
      <w:pPr>
        <w:pStyle w:val="Body"/>
        <w:numPr>
          <w:ilvl w:val="0"/>
          <w:numId w:val="5"/>
        </w:numPr>
        <w:jc w:val="left"/>
        <w:rPr>
          <w:b w:val="0"/>
          <w:bCs w:val="0"/>
          <w:i w:val="1"/>
          <w:iCs w:val="1"/>
          <w:lang w:val="en-US"/>
        </w:rPr>
      </w:pPr>
      <w:r>
        <w:rPr>
          <w:b w:val="0"/>
          <w:bCs w:val="0"/>
          <w:rtl w:val="0"/>
          <w:lang w:val="en-US"/>
        </w:rPr>
        <w:t xml:space="preserve">Session agreed to consent to the seed money and approves the initiative.  </w:t>
      </w:r>
    </w:p>
    <w:p>
      <w:pPr>
        <w:pStyle w:val="Body"/>
        <w:numPr>
          <w:ilvl w:val="0"/>
          <w:numId w:val="4"/>
        </w:numPr>
        <w:jc w:val="left"/>
        <w:rPr>
          <w:b w:val="0"/>
          <w:bCs w:val="0"/>
          <w:lang w:val="en-US"/>
        </w:rPr>
      </w:pPr>
      <w:r>
        <w:rPr>
          <w:b w:val="1"/>
          <w:bCs w:val="1"/>
          <w:rtl w:val="0"/>
          <w:lang w:val="en-US"/>
        </w:rPr>
        <w:t xml:space="preserve">MOTION: </w:t>
      </w:r>
      <w:r>
        <w:rPr>
          <w:b w:val="0"/>
          <w:bCs w:val="0"/>
          <w:rtl w:val="0"/>
          <w:lang w:val="en-US"/>
        </w:rPr>
        <w:t>to accept Policy for Complaints/Sanctuary for the Arts</w:t>
      </w:r>
    </w:p>
    <w:p>
      <w:pPr>
        <w:pStyle w:val="Body"/>
        <w:numPr>
          <w:ilvl w:val="0"/>
          <w:numId w:val="3"/>
        </w:numPr>
        <w:jc w:val="left"/>
        <w:rPr>
          <w:lang w:val="en-US"/>
        </w:rPr>
      </w:pPr>
      <w:r>
        <w:rPr>
          <w:rtl w:val="0"/>
          <w:lang w:val="en-US"/>
        </w:rPr>
        <w:t>The Sanctuary for the Arts at WPC will not accept any work that is pornographic, vulgar, or discriminatory against any person(s)</w:t>
      </w:r>
      <w:r>
        <w:rPr>
          <w:rtl w:val="0"/>
          <w:lang w:val="en-US"/>
        </w:rPr>
        <w:t xml:space="preserve">’ </w:t>
      </w:r>
      <w:r>
        <w:rPr>
          <w:rtl w:val="0"/>
          <w:lang w:val="en-US"/>
        </w:rPr>
        <w:t>because of race, sex, color, religion, national origin, age, or disability</w:t>
      </w:r>
    </w:p>
    <w:p>
      <w:pPr>
        <w:pStyle w:val="Body"/>
        <w:numPr>
          <w:ilvl w:val="0"/>
          <w:numId w:val="3"/>
        </w:numPr>
        <w:jc w:val="left"/>
        <w:rPr>
          <w:lang w:val="en-US"/>
        </w:rPr>
      </w:pPr>
      <w:r>
        <w:rPr>
          <w:rtl w:val="0"/>
          <w:lang w:val="en-US"/>
        </w:rPr>
        <w:t>A complaint is different from a comment or expression of dissatisfaction.  It is a formal claim that the work is inappropriate to be hung in a public place and would be offensive to a majority of congregants.  We may choose not to respond to complaints or feedback that is abusive, offensive or harasses a member of staff or volunteer.</w:t>
      </w:r>
    </w:p>
    <w:p>
      <w:pPr>
        <w:pStyle w:val="Body"/>
        <w:numPr>
          <w:ilvl w:val="0"/>
          <w:numId w:val="3"/>
        </w:numPr>
        <w:jc w:val="left"/>
        <w:rPr>
          <w:lang w:val="en-US"/>
        </w:rPr>
      </w:pPr>
      <w:r>
        <w:rPr>
          <w:rtl w:val="0"/>
          <w:lang w:val="en-US"/>
        </w:rPr>
        <w:t>In the spirit of being a sanctuary of arts, once a piece has been juried into a show, it will not be removed without a written request and vote by the Session.</w:t>
      </w:r>
    </w:p>
    <w:p>
      <w:pPr>
        <w:pStyle w:val="Body"/>
        <w:numPr>
          <w:ilvl w:val="0"/>
          <w:numId w:val="3"/>
        </w:numPr>
        <w:jc w:val="left"/>
        <w:rPr>
          <w:lang w:val="en-US"/>
        </w:rPr>
      </w:pPr>
      <w:r>
        <w:rPr>
          <w:rtl w:val="0"/>
          <w:lang w:val="en-US"/>
        </w:rPr>
        <w:t>Comments can be posted in the in THOUGHTS AND OBSERVATIONS section of the website.</w:t>
      </w:r>
    </w:p>
    <w:p>
      <w:pPr>
        <w:pStyle w:val="Body"/>
        <w:numPr>
          <w:ilvl w:val="0"/>
          <w:numId w:val="3"/>
        </w:numPr>
        <w:jc w:val="left"/>
        <w:rPr>
          <w:lang w:val="en-US"/>
        </w:rPr>
      </w:pPr>
      <w:r>
        <w:rPr>
          <w:rtl w:val="0"/>
          <w:lang w:val="en-US"/>
        </w:rPr>
        <w:t>Complaints concerning works displayed in the sanctuary need to be delivered to the Session of WPC in a written form.  The content of the complaint should address specific artwork(s) and include identification of the work by title and artist.</w:t>
      </w:r>
    </w:p>
    <w:p>
      <w:pPr>
        <w:pStyle w:val="Body"/>
        <w:numPr>
          <w:ilvl w:val="0"/>
          <w:numId w:val="3"/>
        </w:numPr>
        <w:jc w:val="left"/>
        <w:rPr>
          <w:lang w:val="en-US"/>
        </w:rPr>
      </w:pPr>
      <w:r>
        <w:rPr>
          <w:rtl w:val="0"/>
          <w:lang w:val="en-US"/>
        </w:rPr>
        <w:t>The complaint should be signed and dated with a return address  In the event of a telephone or other oral complaint, the complainant will be informed of the review procedure that requires a written complaint and identification of the complainant.</w:t>
      </w:r>
    </w:p>
    <w:p>
      <w:pPr>
        <w:pStyle w:val="Body"/>
        <w:numPr>
          <w:ilvl w:val="0"/>
          <w:numId w:val="3"/>
        </w:numPr>
        <w:jc w:val="left"/>
        <w:rPr>
          <w:lang w:val="en-US"/>
        </w:rPr>
      </w:pPr>
      <w:r>
        <w:rPr>
          <w:rtl w:val="0"/>
          <w:lang w:val="en-US"/>
        </w:rPr>
        <w:t>Written complaints shall be handled in the following way:</w:t>
      </w:r>
    </w:p>
    <w:p>
      <w:pPr>
        <w:pStyle w:val="Body"/>
        <w:numPr>
          <w:ilvl w:val="0"/>
          <w:numId w:val="6"/>
        </w:numPr>
        <w:jc w:val="left"/>
        <w:rPr>
          <w:lang w:val="en-US"/>
        </w:rPr>
      </w:pPr>
      <w:r>
        <w:rPr>
          <w:rtl w:val="0"/>
          <w:lang w:val="en-US"/>
        </w:rPr>
        <w:t>1. A copy of the complaint will be provided to the head pastor, the clerk of session (for distribution), and the curator for that show.</w:t>
      </w:r>
    </w:p>
    <w:p>
      <w:pPr>
        <w:pStyle w:val="Body"/>
        <w:numPr>
          <w:ilvl w:val="0"/>
          <w:numId w:val="6"/>
        </w:numPr>
        <w:jc w:val="left"/>
        <w:rPr>
          <w:lang w:val="en-US"/>
        </w:rPr>
      </w:pPr>
      <w:r>
        <w:rPr>
          <w:rtl w:val="0"/>
          <w:lang w:val="en-US"/>
        </w:rPr>
        <w:t>2. A pastor, a worship team member and the curator will discuss the merits of the complaint, view the work in question, deliberate and formulate a position.  They will call a meeting of the session to vote on the action to remove any piece.</w:t>
      </w:r>
    </w:p>
    <w:p>
      <w:pPr>
        <w:pStyle w:val="Body"/>
        <w:numPr>
          <w:ilvl w:val="0"/>
          <w:numId w:val="6"/>
        </w:numPr>
        <w:jc w:val="left"/>
        <w:rPr>
          <w:lang w:val="en-US"/>
        </w:rPr>
      </w:pPr>
      <w:r>
        <w:rPr>
          <w:rtl w:val="0"/>
          <w:lang w:val="en-US"/>
        </w:rPr>
        <w:t>3. The decision of the session will be recorded in the minutes, and appropriate action taken.</w:t>
      </w:r>
    </w:p>
    <w:p>
      <w:pPr>
        <w:pStyle w:val="Body"/>
        <w:numPr>
          <w:ilvl w:val="0"/>
          <w:numId w:val="6"/>
        </w:numPr>
        <w:jc w:val="left"/>
        <w:rPr>
          <w:lang w:val="en-US"/>
        </w:rPr>
      </w:pPr>
      <w:r>
        <w:rPr>
          <w:rtl w:val="0"/>
          <w:lang w:val="en-US"/>
        </w:rPr>
        <w:t>4. It is the responsibility of the curator to carry out the decision of the session, including notification of the complainant in writing.</w:t>
      </w:r>
    </w:p>
    <w:p>
      <w:pPr>
        <w:pStyle w:val="Body"/>
        <w:numPr>
          <w:ilvl w:val="0"/>
          <w:numId w:val="6"/>
        </w:numPr>
        <w:jc w:val="left"/>
        <w:rPr>
          <w:lang w:val="en-US"/>
        </w:rPr>
      </w:pPr>
      <w:r>
        <w:rPr>
          <w:rtl w:val="0"/>
          <w:lang w:val="en-US"/>
        </w:rPr>
        <w:t>5. The creator of the art object in question also receives notification if the work is to be removed from display.</w:t>
      </w:r>
    </w:p>
    <w:p>
      <w:pPr>
        <w:pStyle w:val="Body"/>
        <w:numPr>
          <w:ilvl w:val="0"/>
          <w:numId w:val="6"/>
        </w:numPr>
        <w:jc w:val="left"/>
        <w:rPr>
          <w:lang w:val="en-US"/>
        </w:rPr>
      </w:pPr>
      <w:r>
        <w:rPr>
          <w:rtl w:val="0"/>
          <w:lang w:val="en-US"/>
        </w:rPr>
        <w:t>6. If it is a piece of written work r performance art, the procedure is the same.  The work will not be performed publicly a second time if it is censured by the session.</w:t>
      </w:r>
    </w:p>
    <w:p>
      <w:pPr>
        <w:pStyle w:val="Body"/>
        <w:numPr>
          <w:ilvl w:val="0"/>
          <w:numId w:val="6"/>
        </w:numPr>
        <w:jc w:val="left"/>
        <w:rPr>
          <w:lang w:val="en-US"/>
        </w:rPr>
      </w:pPr>
      <w:r>
        <w:rPr>
          <w:rtl w:val="0"/>
          <w:lang w:val="en-US"/>
        </w:rPr>
        <w:t>7. The clerk of session will retain copies of all documents relevant to the complaint and its resolution.</w:t>
      </w:r>
    </w:p>
    <w:p>
      <w:pPr>
        <w:pStyle w:val="Body"/>
        <w:numPr>
          <w:ilvl w:val="0"/>
          <w:numId w:val="3"/>
        </w:numPr>
        <w:jc w:val="left"/>
        <w:rPr>
          <w:lang w:val="en-US"/>
        </w:rPr>
      </w:pPr>
      <w:r>
        <w:rPr>
          <w:rtl w:val="0"/>
          <w:lang w:val="en-US"/>
        </w:rPr>
        <w:t>A vote on this motion will be tabled until next month.</w:t>
      </w:r>
    </w:p>
    <w:p>
      <w:pPr>
        <w:pStyle w:val="Body"/>
        <w:jc w:val="left"/>
      </w:pPr>
    </w:p>
    <w:p>
      <w:pPr>
        <w:pStyle w:val="Body"/>
        <w:jc w:val="left"/>
        <w:rPr>
          <w:b w:val="0"/>
          <w:bCs w:val="0"/>
        </w:rPr>
      </w:pPr>
      <w:r>
        <w:rPr>
          <w:b w:val="1"/>
          <w:bCs w:val="1"/>
          <w:rtl w:val="0"/>
          <w:lang w:val="en-US"/>
        </w:rPr>
        <w:t xml:space="preserve">Omnibus Motion: </w:t>
      </w:r>
      <w:r>
        <w:rPr>
          <w:b w:val="0"/>
          <w:bCs w:val="0"/>
          <w:rtl w:val="0"/>
          <w:lang w:val="en-US"/>
        </w:rPr>
        <w:t>approved</w:t>
      </w:r>
    </w:p>
    <w:p>
      <w:pPr>
        <w:pStyle w:val="Body"/>
        <w:jc w:val="left"/>
        <w:rPr>
          <w:b w:val="0"/>
          <w:bCs w:val="0"/>
        </w:rPr>
      </w:pPr>
    </w:p>
    <w:p>
      <w:pPr>
        <w:pStyle w:val="Body"/>
        <w:jc w:val="left"/>
        <w:rPr>
          <w:b w:val="0"/>
          <w:bCs w:val="0"/>
        </w:rPr>
      </w:pPr>
      <w:r>
        <w:rPr>
          <w:b w:val="1"/>
          <w:bCs w:val="1"/>
          <w:rtl w:val="0"/>
          <w:lang w:val="en-US"/>
        </w:rPr>
        <w:t>Treasurer</w:t>
      </w:r>
      <w:r>
        <w:rPr>
          <w:b w:val="1"/>
          <w:bCs w:val="1"/>
          <w:rtl w:val="0"/>
          <w:lang w:val="en-US"/>
        </w:rPr>
        <w:t>’</w:t>
      </w:r>
      <w:r>
        <w:rPr>
          <w:b w:val="1"/>
          <w:bCs w:val="1"/>
          <w:rtl w:val="0"/>
          <w:lang w:val="en-US"/>
        </w:rPr>
        <w:t>s Report:</w:t>
      </w:r>
      <w:r>
        <w:rPr>
          <w:b w:val="0"/>
          <w:bCs w:val="0"/>
          <w:rtl w:val="0"/>
          <w:lang w:val="en-US"/>
        </w:rPr>
        <w:t xml:space="preserve">  Kevin reported that as of this day, the budget is slightly in the black.  The Church received a sizable brokerage check with no known donor therefore was unsure which fund the money was intended.  Keith reminded session that this is a generous church and though we make mention we are an aging congregation, when funds are encouraged as in the example of the organ repairs, the money came in quickly to cover the capital fund deficit.</w:t>
      </w:r>
    </w:p>
    <w:p>
      <w:pPr>
        <w:pStyle w:val="Body"/>
        <w:jc w:val="left"/>
        <w:rPr>
          <w:b w:val="0"/>
          <w:bCs w:val="0"/>
        </w:rPr>
      </w:pPr>
    </w:p>
    <w:p>
      <w:pPr>
        <w:pStyle w:val="Body"/>
        <w:jc w:val="left"/>
        <w:rPr>
          <w:b w:val="0"/>
          <w:bCs w:val="0"/>
        </w:rPr>
      </w:pPr>
      <w:r>
        <w:rPr>
          <w:b w:val="1"/>
          <w:bCs w:val="1"/>
          <w:rtl w:val="0"/>
          <w:lang w:val="en-US"/>
        </w:rPr>
        <w:t xml:space="preserve">Servant Leadership:  </w:t>
      </w:r>
      <w:r>
        <w:rPr>
          <w:b w:val="0"/>
          <w:bCs w:val="0"/>
          <w:rtl w:val="0"/>
          <w:lang w:val="en-US"/>
        </w:rPr>
        <w:t>Keith has asked the elders (and staff) to focus on our vision statement, or more specifically, to revisit, evaluate, and refocus on the vision statement.  He still believes that the current VS, with slight revisions, if embodied and actualized, will help the church become a niche community of faith,</w:t>
      </w:r>
    </w:p>
    <w:p>
      <w:pPr>
        <w:pStyle w:val="Body"/>
        <w:numPr>
          <w:ilvl w:val="0"/>
          <w:numId w:val="4"/>
        </w:numPr>
        <w:jc w:val="left"/>
        <w:rPr>
          <w:b w:val="0"/>
          <w:bCs w:val="0"/>
          <w:lang w:val="en-US"/>
        </w:rPr>
      </w:pPr>
      <w:r>
        <w:rPr>
          <w:b w:val="0"/>
          <w:bCs w:val="0"/>
          <w:rtl w:val="0"/>
          <w:lang w:val="en-US"/>
        </w:rPr>
        <w:t>Two attachments were sent to the elders to study and discern. One was on looking at our VS and focusing our attention on how this leads towards a niche community.</w:t>
      </w:r>
    </w:p>
    <w:p>
      <w:pPr>
        <w:pStyle w:val="Body"/>
        <w:numPr>
          <w:ilvl w:val="0"/>
          <w:numId w:val="4"/>
        </w:numPr>
        <w:jc w:val="left"/>
        <w:rPr>
          <w:b w:val="0"/>
          <w:bCs w:val="0"/>
          <w:lang w:val="en-US"/>
        </w:rPr>
      </w:pPr>
      <w:r>
        <w:rPr>
          <w:b w:val="0"/>
          <w:bCs w:val="0"/>
          <w:rtl w:val="0"/>
          <w:lang w:val="en-US"/>
        </w:rPr>
        <w:t xml:space="preserve">The second attachment was a SWOT analysis of strengths, weaknesses, opportunities and threats. </w:t>
      </w:r>
    </w:p>
    <w:p>
      <w:pPr>
        <w:pStyle w:val="Body"/>
        <w:numPr>
          <w:ilvl w:val="0"/>
          <w:numId w:val="4"/>
        </w:numPr>
        <w:jc w:val="left"/>
        <w:rPr>
          <w:b w:val="0"/>
          <w:bCs w:val="0"/>
          <w:lang w:val="en-US"/>
        </w:rPr>
      </w:pPr>
      <w:r>
        <w:rPr>
          <w:b w:val="0"/>
          <w:bCs w:val="0"/>
          <w:rtl w:val="0"/>
          <w:lang w:val="en-US"/>
        </w:rPr>
        <w:t>A suggestion to hold a separate forum based on an examination of the strengths and weaknesses  of our church community and whether we align with the WPC vision statement.</w:t>
      </w:r>
    </w:p>
    <w:p>
      <w:pPr>
        <w:pStyle w:val="Body"/>
        <w:numPr>
          <w:ilvl w:val="0"/>
          <w:numId w:val="4"/>
        </w:numPr>
        <w:jc w:val="left"/>
        <w:rPr>
          <w:b w:val="0"/>
          <w:bCs w:val="0"/>
        </w:rPr>
      </w:pPr>
    </w:p>
    <w:p>
      <w:pPr>
        <w:pStyle w:val="Body"/>
        <w:jc w:val="left"/>
        <w:rPr>
          <w:b w:val="0"/>
          <w:bCs w:val="0"/>
        </w:rPr>
      </w:pPr>
      <w:r>
        <w:rPr>
          <w:b w:val="1"/>
          <w:bCs w:val="1"/>
          <w:rtl w:val="0"/>
          <w:lang w:val="en-US"/>
        </w:rPr>
        <w:t xml:space="preserve">Motion for Adjournment : </w:t>
      </w:r>
      <w:r>
        <w:rPr>
          <w:b w:val="0"/>
          <w:bCs w:val="0"/>
          <w:rtl w:val="0"/>
          <w:lang w:val="en-US"/>
        </w:rPr>
        <w:t xml:space="preserve">Moved by Jeannette Booher and seconded by Mary Lawrence at </w:t>
      </w:r>
      <w:r>
        <w:rPr>
          <w:b w:val="1"/>
          <w:bCs w:val="1"/>
          <w:rtl w:val="0"/>
          <w:lang w:val="en-US"/>
        </w:rPr>
        <w:t>9:00</w:t>
      </w:r>
      <w:r>
        <w:rPr>
          <w:b w:val="0"/>
          <w:bCs w:val="0"/>
          <w:rtl w:val="0"/>
          <w:lang w:val="en-US"/>
        </w:rPr>
        <w:t>PM</w:t>
      </w:r>
    </w:p>
    <w:p>
      <w:pPr>
        <w:pStyle w:val="Body"/>
        <w:jc w:val="left"/>
        <w:rPr>
          <w:b w:val="0"/>
          <w:bCs w:val="0"/>
        </w:rPr>
      </w:pPr>
    </w:p>
    <w:p>
      <w:pPr>
        <w:pStyle w:val="Body"/>
        <w:jc w:val="left"/>
      </w:pPr>
      <w:r>
        <w:rPr>
          <w:b w:val="1"/>
          <w:bCs w:val="1"/>
          <w:rtl w:val="0"/>
          <w:lang w:val="en-US"/>
        </w:rPr>
        <w:t xml:space="preserve">Closing Prayer: </w:t>
      </w:r>
      <w:r>
        <w:rPr>
          <w:b w:val="0"/>
          <w:bCs w:val="0"/>
          <w:rtl w:val="0"/>
          <w:lang w:val="en-US"/>
        </w:rPr>
        <w:t>by Diane Kane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abstractNumId w:val="0"/>
    <w:lvlOverride w:ilvl="0">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 w:numId="5">
    <w:abstractNumId w:val="0"/>
    <w:lvlOverride w:ilvl="0">
      <w:lvl w:ilvl="0">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 w:numId="6">
    <w:abstractNumId w:val="0"/>
    <w:lvlOverride w:ilvl="0">
      <w:lvl w:ilvl="0">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