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64"/>
        <w:ind w:left="5906"/>
      </w:pPr>
      <w:r>
        <w:rPr/>
        <w:t>July 26, 2019</w:t>
      </w:r>
    </w:p>
    <w:p>
      <w:pPr>
        <w:pStyle w:val="BodyText"/>
        <w:rPr>
          <w:sz w:val="20"/>
        </w:rPr>
      </w:pPr>
    </w:p>
    <w:p>
      <w:pPr>
        <w:pStyle w:val="BodyText"/>
        <w:spacing w:before="10"/>
      </w:pPr>
    </w:p>
    <w:p>
      <w:pPr>
        <w:pStyle w:val="BodyText"/>
        <w:spacing w:before="92"/>
        <w:ind w:left="148"/>
      </w:pPr>
      <w:r>
        <w:rPr>
          <w:w w:val="105"/>
        </w:rPr>
        <w:t>To the Session of Webster Presbyterian</w:t>
      </w:r>
      <w:r>
        <w:rPr>
          <w:spacing w:val="58"/>
          <w:w w:val="105"/>
        </w:rPr>
        <w:t> </w:t>
      </w:r>
      <w:r>
        <w:rPr>
          <w:w w:val="105"/>
        </w:rPr>
        <w:t>Church,</w:t>
      </w:r>
    </w:p>
    <w:p>
      <w:pPr>
        <w:pStyle w:val="BodyText"/>
        <w:rPr>
          <w:sz w:val="27"/>
        </w:rPr>
      </w:pPr>
    </w:p>
    <w:p>
      <w:pPr>
        <w:pStyle w:val="BodyText"/>
        <w:spacing w:line="256" w:lineRule="auto" w:before="1"/>
        <w:ind w:left="128" w:right="297" w:firstLine="733"/>
      </w:pPr>
      <w:r>
        <w:rPr>
          <w:w w:val="105"/>
        </w:rPr>
        <w:t>I wanted to express  my thanks  to  all the people that contributed  to  a wonderful 50</w:t>
      </w:r>
      <w:r>
        <w:rPr>
          <w:w w:val="105"/>
          <w:position w:val="6"/>
          <w:sz w:val="16"/>
        </w:rPr>
        <w:t>th  </w:t>
      </w:r>
      <w:r>
        <w:rPr>
          <w:w w:val="105"/>
        </w:rPr>
        <w:t>celebration  of  the  Lunar  Communion.</w:t>
      </w:r>
      <w:r>
        <w:rPr>
          <w:spacing w:val="70"/>
          <w:w w:val="105"/>
        </w:rPr>
        <w:t> </w:t>
      </w:r>
      <w:r>
        <w:rPr>
          <w:w w:val="105"/>
        </w:rPr>
        <w:t>What  an awesome heritage to celebrate  and  I can</w:t>
      </w:r>
      <w:r>
        <w:rPr>
          <w:spacing w:val="70"/>
          <w:w w:val="105"/>
        </w:rPr>
        <w:t> </w:t>
      </w:r>
      <w:r>
        <w:rPr>
          <w:w w:val="105"/>
        </w:rPr>
        <w:t>appreciate  the collaborative effort that goes into celebrations of this magnitude. From the Visual Arts Ministry, spectacular art work hung in our  absolutely  beautiful sanctuary. The sun played its role shinning through the unique stained glass windows that hold their own  history stories.  Clayton Anderson spoke with the ease  of a polished minister and held the service attendees spellbound following the  yellow butterfly through his sermon.</w:t>
      </w:r>
      <w:r>
        <w:rPr>
          <w:spacing w:val="70"/>
          <w:w w:val="105"/>
        </w:rPr>
        <w:t> </w:t>
      </w:r>
      <w:r>
        <w:rPr>
          <w:w w:val="105"/>
        </w:rPr>
        <w:t>Jennifer Paden, a  former student of mine, spoke with poise as she carried on the legacy of her Grandfather. The service ended with the historic recording of Buzz Aldrin.  I am  sure many attendees pictured his communion experience in their imaginations during the moment of silence. After service events included a delicious lunch, displays of NASA memorabilia,  special music  and  a  special program to end the celebration. This was definitely a collaborative effort much like the four hundred thousand people  doing  their  job  to  get mankind to the moon. However, something important</w:t>
      </w:r>
      <w:r>
        <w:rPr>
          <w:spacing w:val="-4"/>
          <w:w w:val="105"/>
        </w:rPr>
        <w:t> </w:t>
      </w:r>
      <w:r>
        <w:rPr>
          <w:w w:val="105"/>
        </w:rPr>
        <w:t>was</w:t>
      </w:r>
    </w:p>
    <w:p>
      <w:pPr>
        <w:pStyle w:val="BodyText"/>
        <w:tabs>
          <w:tab w:pos="1803" w:val="left" w:leader="dot"/>
        </w:tabs>
        <w:spacing w:line="265" w:lineRule="exact"/>
        <w:ind w:left="128"/>
      </w:pPr>
      <w:r>
        <w:rPr>
          <w:w w:val="105"/>
        </w:rPr>
        <w:t>missing</w:t>
        <w:tab/>
      </w:r>
      <w:r>
        <w:rPr>
          <w:w w:val="110"/>
        </w:rPr>
        <w:t>the</w:t>
      </w:r>
      <w:r>
        <w:rPr>
          <w:spacing w:val="-15"/>
          <w:w w:val="110"/>
        </w:rPr>
        <w:t> </w:t>
      </w:r>
      <w:r>
        <w:rPr>
          <w:w w:val="110"/>
        </w:rPr>
        <w:t>children.</w:t>
      </w:r>
    </w:p>
    <w:p>
      <w:pPr>
        <w:pStyle w:val="BodyText"/>
        <w:spacing w:before="6"/>
        <w:rPr>
          <w:sz w:val="26"/>
        </w:rPr>
      </w:pPr>
    </w:p>
    <w:p>
      <w:pPr>
        <w:pStyle w:val="BodyText"/>
        <w:spacing w:line="256" w:lineRule="auto"/>
        <w:ind w:left="114" w:right="257" w:firstLine="743"/>
      </w:pPr>
      <w:r>
        <w:rPr>
          <w:w w:val="105"/>
        </w:rPr>
        <w:t>When I entered the sanctuary and took my seat  over  on  the  left side something seemed different. My husband, who is not a</w:t>
      </w:r>
      <w:r>
        <w:rPr>
          <w:spacing w:val="70"/>
          <w:w w:val="105"/>
        </w:rPr>
        <w:t> </w:t>
      </w:r>
      <w:r>
        <w:rPr>
          <w:w w:val="105"/>
        </w:rPr>
        <w:t>church member, asked what happened to the children's area? The toys, table, chairs and rug were nowhere to be found.  In their place was a row  of chairs. While waiting for the service to begin I reasoned out that the room was needed  for  the  crowd that  was  expected  to attend.</w:t>
      </w:r>
      <w:r>
        <w:rPr>
          <w:spacing w:val="70"/>
          <w:w w:val="105"/>
        </w:rPr>
        <w:t> </w:t>
      </w:r>
      <w:r>
        <w:rPr>
          <w:w w:val="105"/>
        </w:rPr>
        <w:t>Another  excuse I made in my head was that  the worship  committee  did  not want  to chance a crying child scene during this  special service.</w:t>
      </w:r>
      <w:r>
        <w:rPr>
          <w:spacing w:val="70"/>
          <w:w w:val="105"/>
        </w:rPr>
        <w:t> </w:t>
      </w:r>
      <w:r>
        <w:rPr>
          <w:w w:val="105"/>
        </w:rPr>
        <w:t>After  all, when I use the sanctuary for my school's year-end concert I remove the toys but leave the table, chairs and</w:t>
      </w:r>
      <w:r>
        <w:rPr>
          <w:spacing w:val="55"/>
          <w:w w:val="105"/>
        </w:rPr>
        <w:t> </w:t>
      </w:r>
      <w:r>
        <w:rPr>
          <w:w w:val="105"/>
        </w:rPr>
        <w:t>rug.</w:t>
      </w:r>
    </w:p>
    <w:p>
      <w:pPr>
        <w:pStyle w:val="BodyText"/>
        <w:rPr>
          <w:sz w:val="25"/>
        </w:rPr>
      </w:pPr>
    </w:p>
    <w:p>
      <w:pPr>
        <w:pStyle w:val="BodyText"/>
        <w:spacing w:line="256" w:lineRule="auto"/>
        <w:ind w:left="110" w:right="243" w:firstLine="722"/>
      </w:pPr>
      <w:r>
        <w:rPr>
          <w:w w:val="110"/>
        </w:rPr>
        <w:t>Later</w:t>
      </w:r>
      <w:r>
        <w:rPr>
          <w:spacing w:val="-19"/>
          <w:w w:val="110"/>
        </w:rPr>
        <w:t> </w:t>
      </w:r>
      <w:r>
        <w:rPr>
          <w:w w:val="110"/>
        </w:rPr>
        <w:t>in</w:t>
      </w:r>
      <w:r>
        <w:rPr>
          <w:spacing w:val="-26"/>
          <w:w w:val="110"/>
        </w:rPr>
        <w:t> </w:t>
      </w:r>
      <w:r>
        <w:rPr>
          <w:w w:val="110"/>
        </w:rPr>
        <w:t>the</w:t>
      </w:r>
      <w:r>
        <w:rPr>
          <w:spacing w:val="-15"/>
          <w:w w:val="110"/>
        </w:rPr>
        <w:t> </w:t>
      </w:r>
      <w:r>
        <w:rPr>
          <w:w w:val="110"/>
        </w:rPr>
        <w:t>service,</w:t>
      </w:r>
      <w:r>
        <w:rPr>
          <w:spacing w:val="-21"/>
          <w:w w:val="110"/>
        </w:rPr>
        <w:t> </w:t>
      </w:r>
      <w:r>
        <w:rPr>
          <w:w w:val="110"/>
        </w:rPr>
        <w:t>after</w:t>
      </w:r>
      <w:r>
        <w:rPr>
          <w:spacing w:val="-18"/>
          <w:w w:val="110"/>
        </w:rPr>
        <w:t> </w:t>
      </w:r>
      <w:r>
        <w:rPr>
          <w:w w:val="110"/>
        </w:rPr>
        <w:t>the</w:t>
      </w:r>
      <w:r>
        <w:rPr>
          <w:spacing w:val="-21"/>
          <w:w w:val="110"/>
        </w:rPr>
        <w:t> </w:t>
      </w:r>
      <w:r>
        <w:rPr>
          <w:w w:val="110"/>
        </w:rPr>
        <w:t>Passing</w:t>
      </w:r>
      <w:r>
        <w:rPr>
          <w:spacing w:val="-9"/>
          <w:w w:val="110"/>
        </w:rPr>
        <w:t> </w:t>
      </w:r>
      <w:r>
        <w:rPr>
          <w:w w:val="110"/>
        </w:rPr>
        <w:t>the</w:t>
      </w:r>
      <w:r>
        <w:rPr>
          <w:spacing w:val="15"/>
          <w:w w:val="110"/>
        </w:rPr>
        <w:t> </w:t>
      </w:r>
      <w:r>
        <w:rPr>
          <w:w w:val="110"/>
        </w:rPr>
        <w:t>Peace</w:t>
      </w:r>
      <w:r>
        <w:rPr>
          <w:spacing w:val="-25"/>
          <w:w w:val="110"/>
        </w:rPr>
        <w:t> </w:t>
      </w:r>
      <w:r>
        <w:rPr>
          <w:w w:val="110"/>
        </w:rPr>
        <w:t>it</w:t>
      </w:r>
      <w:r>
        <w:rPr>
          <w:spacing w:val="-21"/>
          <w:w w:val="110"/>
        </w:rPr>
        <w:t> </w:t>
      </w:r>
      <w:r>
        <w:rPr>
          <w:w w:val="110"/>
        </w:rPr>
        <w:t>was</w:t>
      </w:r>
      <w:r>
        <w:rPr>
          <w:spacing w:val="-19"/>
          <w:w w:val="110"/>
        </w:rPr>
        <w:t> </w:t>
      </w:r>
      <w:r>
        <w:rPr>
          <w:w w:val="110"/>
        </w:rPr>
        <w:t>quite</w:t>
      </w:r>
      <w:r>
        <w:rPr>
          <w:spacing w:val="-19"/>
          <w:w w:val="110"/>
        </w:rPr>
        <w:t> </w:t>
      </w:r>
      <w:r>
        <w:rPr>
          <w:w w:val="110"/>
        </w:rPr>
        <w:t>obvious that the children had been left out of the service.  I observed that a couple of children were confused as they moved forward expecting the children's chat. Instead the service moved into the prayer and scripture. At this point I noticed in the bulletin that they had  indeed been</w:t>
      </w:r>
      <w:r>
        <w:rPr>
          <w:spacing w:val="-5"/>
          <w:w w:val="110"/>
        </w:rPr>
        <w:t> </w:t>
      </w:r>
      <w:r>
        <w:rPr>
          <w:w w:val="110"/>
        </w:rPr>
        <w:t>excluded.</w:t>
      </w:r>
    </w:p>
    <w:p>
      <w:pPr>
        <w:pStyle w:val="BodyText"/>
        <w:spacing w:before="5"/>
        <w:rPr>
          <w:sz w:val="25"/>
        </w:rPr>
      </w:pPr>
    </w:p>
    <w:p>
      <w:pPr>
        <w:pStyle w:val="BodyText"/>
        <w:spacing w:line="259" w:lineRule="auto"/>
        <w:ind w:left="101" w:right="186" w:firstLine="732"/>
      </w:pPr>
      <w:r>
        <w:rPr>
          <w:w w:val="110"/>
        </w:rPr>
        <w:t>Let's take a look at this from the child's point of view. They enter</w:t>
      </w:r>
      <w:r>
        <w:rPr>
          <w:spacing w:val="-47"/>
          <w:w w:val="110"/>
        </w:rPr>
        <w:t> </w:t>
      </w:r>
      <w:r>
        <w:rPr>
          <w:w w:val="110"/>
        </w:rPr>
        <w:t>the sanctuary expecting things to be in their place.  They expect the children's area to be there ready for use. They expect to walk up front</w:t>
      </w:r>
      <w:r>
        <w:rPr>
          <w:spacing w:val="-7"/>
          <w:w w:val="110"/>
        </w:rPr>
        <w:t> </w:t>
      </w:r>
      <w:r>
        <w:rPr>
          <w:w w:val="110"/>
        </w:rPr>
        <w:t>to</w:t>
      </w:r>
    </w:p>
    <w:p>
      <w:pPr>
        <w:spacing w:after="0" w:line="259" w:lineRule="auto"/>
        <w:sectPr>
          <w:type w:val="continuous"/>
          <w:pgSz w:w="12240" w:h="15840"/>
          <w:pgMar w:top="1500" w:bottom="280" w:left="1620" w:right="1720"/>
        </w:sectPr>
      </w:pPr>
    </w:p>
    <w:p>
      <w:pPr>
        <w:pStyle w:val="BodyText"/>
        <w:spacing w:line="256" w:lineRule="auto" w:before="73"/>
        <w:ind w:left="204" w:right="61" w:firstLine="8"/>
      </w:pPr>
      <w:r>
        <w:rPr>
          <w:w w:val="110"/>
        </w:rPr>
        <w:t>a Children's Chat while the adults are talking to each other. They expect Julie to be sitting on the green-carpeted stairs with a big smile on her face welcoming them to join in the Children's Chat. After this they expect to head off to their own Children's Worship service that I am in charge of. In defense of my part in this omission, I prepared the children the two weeks prior that there would not be a Children's Worship because something special was happening in the sanctuary. If I had knowledge that they would be excluded from the service I would have gladly welcomed them forgoing my desire to participate in the Lunar Celebration.</w:t>
      </w:r>
    </w:p>
    <w:p>
      <w:pPr>
        <w:pStyle w:val="BodyText"/>
        <w:spacing w:before="6"/>
        <w:rPr>
          <w:sz w:val="25"/>
        </w:rPr>
      </w:pPr>
    </w:p>
    <w:p>
      <w:pPr>
        <w:pStyle w:val="BodyText"/>
        <w:spacing w:line="254" w:lineRule="auto"/>
        <w:ind w:left="191" w:right="297" w:firstLine="740"/>
      </w:pPr>
      <w:r>
        <w:rPr>
          <w:w w:val="105"/>
        </w:rPr>
        <w:t>Young children have an extremely strong sense of order.  They expect things to remain the same and do not tolerate change easily. Additionally, their neural capabilities are in the absorbent stage. By that I mean that the child absorbs everything in their environments,  good or not so good. As they grow older the</w:t>
      </w:r>
      <w:r>
        <w:rPr>
          <w:spacing w:val="70"/>
          <w:w w:val="105"/>
        </w:rPr>
        <w:t> </w:t>
      </w:r>
      <w:r>
        <w:rPr>
          <w:w w:val="105"/>
        </w:rPr>
        <w:t>brain starts to  develop the ability to reason. Most of the children that attend the Children's Worship have not developed their reasoning minds. Therefore they have difficulty trying to understand why they were left</w:t>
      </w:r>
      <w:r>
        <w:rPr>
          <w:spacing w:val="47"/>
          <w:w w:val="105"/>
        </w:rPr>
        <w:t> </w:t>
      </w:r>
      <w:r>
        <w:rPr>
          <w:w w:val="105"/>
        </w:rPr>
        <w:t>out.</w:t>
      </w:r>
    </w:p>
    <w:p>
      <w:pPr>
        <w:pStyle w:val="BodyText"/>
        <w:spacing w:before="9"/>
        <w:rPr>
          <w:sz w:val="26"/>
        </w:rPr>
      </w:pPr>
    </w:p>
    <w:p>
      <w:pPr>
        <w:pStyle w:val="BodyText"/>
        <w:spacing w:line="256" w:lineRule="auto" w:before="1"/>
        <w:ind w:left="188" w:right="297" w:firstLine="731"/>
      </w:pPr>
      <w:r>
        <w:rPr>
          <w:w w:val="105"/>
        </w:rPr>
        <w:t>Personally, I am disappointed that this occurred. </w:t>
      </w:r>
      <w:r>
        <w:rPr>
          <w:b/>
          <w:w w:val="105"/>
          <w:sz w:val="23"/>
        </w:rPr>
        <w:t>What a missed opportunity </w:t>
      </w:r>
      <w:r>
        <w:rPr>
          <w:w w:val="105"/>
        </w:rPr>
        <w:t>to show a larger audience  how awesome  Webster Presbyterian is at including children in the worship service. The area to the front</w:t>
      </w:r>
      <w:r>
        <w:rPr>
          <w:spacing w:val="29"/>
          <w:w w:val="105"/>
        </w:rPr>
        <w:t> </w:t>
      </w:r>
      <w:r>
        <w:rPr>
          <w:w w:val="105"/>
        </w:rPr>
        <w:t>left</w:t>
      </w:r>
      <w:r>
        <w:rPr>
          <w:spacing w:val="27"/>
          <w:w w:val="105"/>
        </w:rPr>
        <w:t> </w:t>
      </w:r>
      <w:r>
        <w:rPr>
          <w:w w:val="105"/>
        </w:rPr>
        <w:t>of</w:t>
      </w:r>
      <w:r>
        <w:rPr>
          <w:spacing w:val="27"/>
          <w:w w:val="105"/>
        </w:rPr>
        <w:t> </w:t>
      </w:r>
      <w:r>
        <w:rPr>
          <w:w w:val="105"/>
        </w:rPr>
        <w:t>the</w:t>
      </w:r>
      <w:r>
        <w:rPr>
          <w:spacing w:val="40"/>
          <w:w w:val="105"/>
        </w:rPr>
        <w:t> </w:t>
      </w:r>
      <w:r>
        <w:rPr>
          <w:w w:val="105"/>
        </w:rPr>
        <w:t>sanctuary</w:t>
      </w:r>
      <w:r>
        <w:rPr>
          <w:spacing w:val="41"/>
          <w:w w:val="105"/>
        </w:rPr>
        <w:t> </w:t>
      </w:r>
      <w:r>
        <w:rPr>
          <w:w w:val="105"/>
        </w:rPr>
        <w:t>has</w:t>
      </w:r>
      <w:r>
        <w:rPr>
          <w:spacing w:val="17"/>
          <w:w w:val="105"/>
        </w:rPr>
        <w:t> </w:t>
      </w:r>
      <w:r>
        <w:rPr>
          <w:w w:val="105"/>
        </w:rPr>
        <w:t>created</w:t>
      </w:r>
      <w:r>
        <w:rPr>
          <w:spacing w:val="22"/>
          <w:w w:val="105"/>
        </w:rPr>
        <w:t> </w:t>
      </w:r>
      <w:r>
        <w:rPr>
          <w:w w:val="105"/>
        </w:rPr>
        <w:t>an</w:t>
      </w:r>
      <w:r>
        <w:rPr>
          <w:spacing w:val="6"/>
          <w:w w:val="105"/>
        </w:rPr>
        <w:t> </w:t>
      </w:r>
      <w:r>
        <w:rPr>
          <w:w w:val="105"/>
        </w:rPr>
        <w:t>outreach</w:t>
      </w:r>
      <w:r>
        <w:rPr>
          <w:spacing w:val="28"/>
          <w:w w:val="105"/>
        </w:rPr>
        <w:t> </w:t>
      </w:r>
      <w:r>
        <w:rPr>
          <w:w w:val="105"/>
        </w:rPr>
        <w:t>to</w:t>
      </w:r>
      <w:r>
        <w:rPr>
          <w:spacing w:val="14"/>
          <w:w w:val="105"/>
        </w:rPr>
        <w:t> </w:t>
      </w:r>
      <w:r>
        <w:rPr>
          <w:w w:val="105"/>
        </w:rPr>
        <w:t>young</w:t>
      </w:r>
      <w:r>
        <w:rPr>
          <w:spacing w:val="26"/>
          <w:w w:val="105"/>
        </w:rPr>
        <w:t> </w:t>
      </w:r>
      <w:r>
        <w:rPr>
          <w:w w:val="105"/>
        </w:rPr>
        <w:t>families.</w:t>
      </w:r>
    </w:p>
    <w:p>
      <w:pPr>
        <w:pStyle w:val="BodyText"/>
        <w:spacing w:line="254" w:lineRule="auto"/>
        <w:ind w:left="166" w:right="169" w:firstLine="10"/>
      </w:pPr>
      <w:r>
        <w:rPr>
          <w:w w:val="105"/>
        </w:rPr>
        <w:t>They greet, gather and support  each other weekly. Today </w:t>
      </w:r>
      <w:r>
        <w:rPr>
          <w:b/>
          <w:w w:val="105"/>
          <w:sz w:val="23"/>
        </w:rPr>
        <w:t>parents choose to be more involved with their children </w:t>
      </w:r>
      <w:r>
        <w:rPr>
          <w:w w:val="105"/>
        </w:rPr>
        <w:t>and this is a direct response to that observation. (In my own</w:t>
      </w:r>
      <w:r>
        <w:rPr>
          <w:spacing w:val="70"/>
          <w:w w:val="105"/>
        </w:rPr>
        <w:t> </w:t>
      </w:r>
      <w:r>
        <w:rPr>
          <w:w w:val="105"/>
        </w:rPr>
        <w:t>school we  have responded  to  this trend by offering a parent/child playgroup class.) The Children's  Chat  and  Godly Play round out their Sunday worship experience. The well-attended Godly Parents class offered by Mary Helen Uffman  further  supports young families. The past few years have seen significant growth in young families attending. Concerning our</w:t>
      </w:r>
      <w:r>
        <w:rPr>
          <w:spacing w:val="70"/>
          <w:w w:val="105"/>
        </w:rPr>
        <w:t> </w:t>
      </w:r>
      <w:r>
        <w:rPr>
          <w:w w:val="105"/>
        </w:rPr>
        <w:t>older  population  there  has  been  an  increase in visiting Grandchildren</w:t>
      </w:r>
      <w:r>
        <w:rPr>
          <w:spacing w:val="40"/>
          <w:w w:val="105"/>
        </w:rPr>
        <w:t> </w:t>
      </w:r>
      <w:r>
        <w:rPr>
          <w:w w:val="105"/>
        </w:rPr>
        <w:t>attendance.</w:t>
      </w:r>
    </w:p>
    <w:p>
      <w:pPr>
        <w:pStyle w:val="BodyText"/>
        <w:spacing w:before="1"/>
        <w:rPr>
          <w:sz w:val="26"/>
        </w:rPr>
      </w:pPr>
    </w:p>
    <w:p>
      <w:pPr>
        <w:pStyle w:val="BodyText"/>
        <w:spacing w:line="256" w:lineRule="auto" w:before="1"/>
        <w:ind w:left="166" w:right="297" w:firstLine="724"/>
      </w:pPr>
      <w:r>
        <w:rPr>
          <w:w w:val="105"/>
        </w:rPr>
        <w:t>In conclusion I would like the session to consider the following question. </w:t>
      </w:r>
      <w:r>
        <w:rPr>
          <w:b/>
          <w:w w:val="105"/>
          <w:sz w:val="23"/>
        </w:rPr>
        <w:t>What message do these actions give to the precious children in our care? </w:t>
      </w:r>
      <w:r>
        <w:rPr>
          <w:w w:val="105"/>
        </w:rPr>
        <w:t>By the word "our" I am referring to the people that call Webster Presbyterian their church home. At each child's Baptism</w:t>
      </w:r>
      <w:r>
        <w:rPr>
          <w:spacing w:val="70"/>
          <w:w w:val="105"/>
        </w:rPr>
        <w:t> </w:t>
      </w:r>
      <w:r>
        <w:rPr>
          <w:w w:val="105"/>
        </w:rPr>
        <w:t>"the Church" makes a vow  to  help  the child grow in its  faith journey.</w:t>
      </w:r>
      <w:r>
        <w:rPr>
          <w:spacing w:val="70"/>
          <w:w w:val="105"/>
        </w:rPr>
        <w:t> </w:t>
      </w:r>
      <w:r>
        <w:rPr>
          <w:w w:val="105"/>
        </w:rPr>
        <w:t>How do  the actions of July </w:t>
      </w:r>
      <w:r>
        <w:rPr>
          <w:spacing w:val="5"/>
          <w:w w:val="105"/>
        </w:rPr>
        <w:t>21 </w:t>
      </w:r>
      <w:r>
        <w:rPr>
          <w:rFonts w:ascii="Times New Roman"/>
          <w:w w:val="105"/>
          <w:position w:val="6"/>
          <w:sz w:val="19"/>
        </w:rPr>
        <w:t>st </w:t>
      </w:r>
      <w:r>
        <w:rPr>
          <w:w w:val="105"/>
        </w:rPr>
        <w:t>support this</w:t>
      </w:r>
      <w:r>
        <w:rPr>
          <w:spacing w:val="-26"/>
          <w:w w:val="105"/>
        </w:rPr>
        <w:t> </w:t>
      </w:r>
      <w:r>
        <w:rPr>
          <w:w w:val="105"/>
        </w:rPr>
        <w:t>vow?</w:t>
      </w:r>
    </w:p>
    <w:p>
      <w:pPr>
        <w:pStyle w:val="BodyText"/>
        <w:rPr>
          <w:sz w:val="25"/>
        </w:rPr>
      </w:pPr>
    </w:p>
    <w:p>
      <w:pPr>
        <w:pStyle w:val="BodyText"/>
        <w:spacing w:line="254" w:lineRule="auto"/>
        <w:ind w:left="157" w:right="297" w:firstLine="728"/>
      </w:pPr>
      <w:r>
        <w:rPr>
          <w:w w:val="110"/>
        </w:rPr>
        <w:t>I apologize for the long rambling narrative but these intentional exclusive actions occurring at such an important Church event need to be thought about and discussed. My hope is that in the future effort will be made to consider our youngest and most precious members of our</w:t>
      </w:r>
    </w:p>
    <w:p>
      <w:pPr>
        <w:spacing w:after="0" w:line="254" w:lineRule="auto"/>
        <w:sectPr>
          <w:pgSz w:w="12240" w:h="15840"/>
          <w:pgMar w:top="1500" w:bottom="280" w:left="1620" w:right="1720"/>
        </w:sectPr>
      </w:pPr>
    </w:p>
    <w:p>
      <w:pPr>
        <w:pStyle w:val="BodyText"/>
        <w:spacing w:line="256" w:lineRule="auto" w:before="140"/>
        <w:ind w:left="190" w:right="297" w:firstLine="13"/>
      </w:pPr>
      <w:r>
        <w:rPr>
          <w:w w:val="110"/>
        </w:rPr>
        <w:t>Church family. I would love to discuss with you all this matter and the ideas</w:t>
      </w:r>
      <w:r>
        <w:rPr>
          <w:spacing w:val="-12"/>
          <w:w w:val="110"/>
        </w:rPr>
        <w:t> </w:t>
      </w:r>
      <w:r>
        <w:rPr>
          <w:w w:val="110"/>
        </w:rPr>
        <w:t>I</w:t>
      </w:r>
      <w:r>
        <w:rPr>
          <w:spacing w:val="-29"/>
          <w:w w:val="110"/>
        </w:rPr>
        <w:t> </w:t>
      </w:r>
      <w:r>
        <w:rPr>
          <w:w w:val="110"/>
        </w:rPr>
        <w:t>have</w:t>
      </w:r>
      <w:r>
        <w:rPr>
          <w:spacing w:val="-14"/>
          <w:w w:val="110"/>
        </w:rPr>
        <w:t> </w:t>
      </w:r>
      <w:r>
        <w:rPr>
          <w:w w:val="110"/>
        </w:rPr>
        <w:t>to</w:t>
      </w:r>
      <w:r>
        <w:rPr>
          <w:spacing w:val="-3"/>
          <w:w w:val="110"/>
        </w:rPr>
        <w:t> </w:t>
      </w:r>
      <w:r>
        <w:rPr>
          <w:w w:val="110"/>
        </w:rPr>
        <w:t>further</w:t>
      </w:r>
      <w:r>
        <w:rPr>
          <w:spacing w:val="-12"/>
          <w:w w:val="110"/>
        </w:rPr>
        <w:t> </w:t>
      </w:r>
      <w:r>
        <w:rPr>
          <w:w w:val="110"/>
        </w:rPr>
        <w:t>include</w:t>
      </w:r>
      <w:r>
        <w:rPr>
          <w:spacing w:val="-3"/>
          <w:w w:val="110"/>
        </w:rPr>
        <w:t> </w:t>
      </w:r>
      <w:r>
        <w:rPr>
          <w:w w:val="110"/>
        </w:rPr>
        <w:t>the</w:t>
      </w:r>
      <w:r>
        <w:rPr>
          <w:spacing w:val="-15"/>
          <w:w w:val="110"/>
        </w:rPr>
        <w:t> </w:t>
      </w:r>
      <w:r>
        <w:rPr>
          <w:w w:val="110"/>
        </w:rPr>
        <w:t>children</w:t>
      </w:r>
      <w:r>
        <w:rPr>
          <w:spacing w:val="-14"/>
          <w:w w:val="110"/>
        </w:rPr>
        <w:t> </w:t>
      </w:r>
      <w:r>
        <w:rPr>
          <w:w w:val="110"/>
        </w:rPr>
        <w:t>in</w:t>
      </w:r>
      <w:r>
        <w:rPr>
          <w:spacing w:val="-18"/>
          <w:w w:val="110"/>
        </w:rPr>
        <w:t> </w:t>
      </w:r>
      <w:r>
        <w:rPr>
          <w:w w:val="110"/>
        </w:rPr>
        <w:t>our</w:t>
      </w:r>
      <w:r>
        <w:rPr>
          <w:spacing w:val="-11"/>
          <w:w w:val="110"/>
        </w:rPr>
        <w:t> </w:t>
      </w:r>
      <w:r>
        <w:rPr>
          <w:w w:val="110"/>
        </w:rPr>
        <w:t>worship experience.</w:t>
      </w:r>
      <w:r>
        <w:rPr>
          <w:spacing w:val="58"/>
          <w:w w:val="110"/>
        </w:rPr>
        <w:t> </w:t>
      </w:r>
      <w:r>
        <w:rPr>
          <w:w w:val="110"/>
        </w:rPr>
        <w:t>As a final note I would like to leave you with a couple of biblical</w:t>
      </w:r>
      <w:r>
        <w:rPr>
          <w:spacing w:val="2"/>
          <w:w w:val="110"/>
        </w:rPr>
        <w:t> </w:t>
      </w:r>
      <w:r>
        <w:rPr>
          <w:w w:val="110"/>
        </w:rPr>
        <w:t>references.</w:t>
      </w:r>
    </w:p>
    <w:p>
      <w:pPr>
        <w:pStyle w:val="BodyText"/>
        <w:spacing w:before="4"/>
        <w:rPr>
          <w:sz w:val="25"/>
        </w:rPr>
      </w:pPr>
    </w:p>
    <w:p>
      <w:pPr>
        <w:pStyle w:val="BodyText"/>
        <w:ind w:left="277"/>
      </w:pPr>
      <w:r>
        <w:rPr>
          <w:w w:val="110"/>
        </w:rPr>
        <w:t>"Whoever receives one such child in my name receives me ... "</w:t>
      </w:r>
    </w:p>
    <w:p>
      <w:pPr>
        <w:pStyle w:val="BodyText"/>
        <w:spacing w:before="22"/>
        <w:ind w:left="5236"/>
      </w:pPr>
      <w:r>
        <w:rPr>
          <w:w w:val="105"/>
        </w:rPr>
        <w:t>Mark 9:37</w:t>
      </w:r>
    </w:p>
    <w:p>
      <w:pPr>
        <w:pStyle w:val="BodyText"/>
        <w:rPr>
          <w:sz w:val="27"/>
        </w:rPr>
      </w:pPr>
    </w:p>
    <w:p>
      <w:pPr>
        <w:pStyle w:val="BodyText"/>
        <w:spacing w:line="254" w:lineRule="auto"/>
        <w:ind w:left="198" w:right="297" w:firstLine="74"/>
      </w:pPr>
      <w:r>
        <w:rPr>
          <w:w w:val="110"/>
        </w:rPr>
        <w:t>"Let the children come to me and do not hinder them for such belongs the Kingdom of God"</w:t>
      </w:r>
    </w:p>
    <w:p>
      <w:pPr>
        <w:pStyle w:val="BodyText"/>
        <w:spacing w:before="2"/>
        <w:ind w:left="5237"/>
      </w:pPr>
      <w:r>
        <w:rPr/>
        <w:t>Luke 18:16</w:t>
      </w:r>
    </w:p>
    <w:p>
      <w:pPr>
        <w:pStyle w:val="BodyText"/>
        <w:rPr>
          <w:sz w:val="26"/>
        </w:rPr>
      </w:pPr>
    </w:p>
    <w:p>
      <w:pPr>
        <w:pStyle w:val="BodyText"/>
        <w:rPr>
          <w:sz w:val="26"/>
        </w:rPr>
      </w:pPr>
    </w:p>
    <w:p>
      <w:pPr>
        <w:pStyle w:val="BodyText"/>
        <w:spacing w:before="9"/>
        <w:rPr>
          <w:sz w:val="26"/>
        </w:rPr>
      </w:pPr>
    </w:p>
    <w:p>
      <w:pPr>
        <w:pStyle w:val="BodyText"/>
        <w:spacing w:line="513" w:lineRule="auto"/>
        <w:ind w:left="5227" w:right="1129" w:firstLine="15"/>
      </w:pPr>
      <w:r>
        <w:rPr>
          <w:w w:val="105"/>
        </w:rPr>
        <w:t>Warm regards, Melinda Nielsen</w:t>
      </w:r>
    </w:p>
    <w:sectPr>
      <w:pgSz w:w="12240" w:h="15840"/>
      <w:pgMar w:top="1500" w:bottom="280" w:left="162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2019-08-27T23:29:48Z</dcterms:created>
  <dcterms:modified xsi:type="dcterms:W3CDTF">2019-08-27T23:29:48Z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2019-08-27T00:00:00Z</vt:filetime>
  </property>
  <property fmtid="{D5CDD505-2E9C-101B-9397-08002B2CF9AE}" pid="3" name="LastSaved">
    <vt:filetime>2019-08-27T00:00:00Z</vt:filetime>
  </property>
</Properties>
</file>