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25A" w:rsidRPr="005B0279" w:rsidRDefault="0032325A">
      <w:pPr>
        <w:rPr>
          <w:rFonts w:cstheme="minorHAnsi"/>
          <w:sz w:val="24"/>
          <w:szCs w:val="24"/>
        </w:rPr>
      </w:pPr>
      <w:r w:rsidRPr="005B0279">
        <w:rPr>
          <w:rFonts w:cstheme="minorHAnsi"/>
          <w:sz w:val="24"/>
          <w:szCs w:val="24"/>
        </w:rPr>
        <w:t xml:space="preserve">Children’s Ministry Team Highlights for </w:t>
      </w:r>
      <w:r w:rsidR="005B0279" w:rsidRPr="005B0279">
        <w:rPr>
          <w:rFonts w:cstheme="minorHAnsi"/>
          <w:sz w:val="24"/>
          <w:szCs w:val="24"/>
        </w:rPr>
        <w:t>August</w:t>
      </w:r>
      <w:r w:rsidRPr="005B0279">
        <w:rPr>
          <w:rFonts w:cstheme="minorHAnsi"/>
          <w:sz w:val="24"/>
          <w:szCs w:val="24"/>
        </w:rPr>
        <w:t xml:space="preserve"> 2012</w:t>
      </w:r>
    </w:p>
    <w:p w:rsidR="005B0279" w:rsidRPr="005B0279" w:rsidRDefault="005B0279">
      <w:pPr>
        <w:rPr>
          <w:rFonts w:cstheme="minorHAnsi"/>
          <w:sz w:val="24"/>
          <w:szCs w:val="24"/>
        </w:rPr>
      </w:pPr>
      <w:r w:rsidRPr="005B0279">
        <w:rPr>
          <w:rFonts w:cstheme="minorHAnsi"/>
          <w:sz w:val="24"/>
          <w:szCs w:val="24"/>
        </w:rPr>
        <w:t xml:space="preserve">The CMT met and talked through the Vision Team’s questions about the future direction for WPC. Frank took the input from the team and combined it with his own then submitted it to the Vision Team. Frank requested that members of the extended communicate any differences of opinion to him or the vision team. </w:t>
      </w:r>
    </w:p>
    <w:p w:rsidR="005B0279" w:rsidRDefault="005B0279">
      <w:pPr>
        <w:rPr>
          <w:rFonts w:cstheme="minorHAnsi"/>
          <w:sz w:val="24"/>
          <w:szCs w:val="24"/>
        </w:rPr>
      </w:pPr>
      <w:r w:rsidRPr="005B0279">
        <w:rPr>
          <w:rFonts w:cstheme="minorHAnsi"/>
          <w:sz w:val="24"/>
          <w:szCs w:val="24"/>
        </w:rPr>
        <w:t>The submitted document is attached as an appendix.</w:t>
      </w:r>
    </w:p>
    <w:p w:rsidR="005B0279" w:rsidRPr="005B0279" w:rsidRDefault="005B0279" w:rsidP="005B0279">
      <w:pPr>
        <w:rPr>
          <w:rFonts w:cstheme="minorHAnsi"/>
          <w:sz w:val="24"/>
          <w:szCs w:val="24"/>
        </w:rPr>
      </w:pPr>
      <w:r w:rsidRPr="005B0279">
        <w:rPr>
          <w:rFonts w:cstheme="minorHAnsi"/>
          <w:sz w:val="24"/>
          <w:szCs w:val="24"/>
        </w:rPr>
        <w:t xml:space="preserve">Attendees – Rachel </w:t>
      </w:r>
      <w:proofErr w:type="spellStart"/>
      <w:r w:rsidRPr="005B0279">
        <w:rPr>
          <w:rFonts w:cstheme="minorHAnsi"/>
          <w:sz w:val="24"/>
          <w:szCs w:val="24"/>
        </w:rPr>
        <w:t>Boeckenhauer</w:t>
      </w:r>
      <w:proofErr w:type="spellEnd"/>
      <w:r w:rsidRPr="005B0279">
        <w:rPr>
          <w:rFonts w:cstheme="minorHAnsi"/>
          <w:sz w:val="24"/>
          <w:szCs w:val="24"/>
        </w:rPr>
        <w:t>, Frank Rix, Linda Smith-Gregory</w:t>
      </w:r>
    </w:p>
    <w:p w:rsidR="005B0279" w:rsidRPr="005B0279" w:rsidRDefault="005B0279">
      <w:pPr>
        <w:rPr>
          <w:rFonts w:cstheme="minorHAnsi"/>
          <w:sz w:val="24"/>
          <w:szCs w:val="24"/>
        </w:rPr>
      </w:pPr>
    </w:p>
    <w:p w:rsidR="005B0279" w:rsidRPr="005B0279" w:rsidRDefault="005B0279">
      <w:pPr>
        <w:rPr>
          <w:rFonts w:cstheme="minorHAnsi"/>
          <w:sz w:val="24"/>
          <w:szCs w:val="24"/>
        </w:rPr>
      </w:pPr>
      <w:r w:rsidRPr="005B0279">
        <w:rPr>
          <w:rFonts w:cstheme="minorHAnsi"/>
          <w:sz w:val="24"/>
          <w:szCs w:val="24"/>
        </w:rPr>
        <w:t>After our meeting, Linda communicated to Frank the list of helpers for the fall. They are:</w:t>
      </w:r>
    </w:p>
    <w:p w:rsidR="005B0279" w:rsidRP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Children's Shepherds &amp; Teachers:</w:t>
      </w:r>
    </w:p>
    <w:p w:rsidR="005B0279" w:rsidRP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 xml:space="preserve">Judy </w:t>
      </w:r>
      <w:proofErr w:type="spellStart"/>
      <w:r w:rsidRPr="005B0279">
        <w:rPr>
          <w:rFonts w:eastAsia="Times New Roman" w:cstheme="minorHAnsi"/>
          <w:sz w:val="24"/>
          <w:szCs w:val="24"/>
        </w:rPr>
        <w:t>Allton</w:t>
      </w:r>
      <w:proofErr w:type="spellEnd"/>
    </w:p>
    <w:p w:rsidR="005B0279" w:rsidRP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Cathy Black</w:t>
      </w:r>
    </w:p>
    <w:p w:rsidR="005B0279" w:rsidRP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 xml:space="preserve">Paul </w:t>
      </w:r>
      <w:proofErr w:type="spellStart"/>
      <w:r w:rsidRPr="005B0279">
        <w:rPr>
          <w:rFonts w:eastAsia="Times New Roman" w:cstheme="minorHAnsi"/>
          <w:sz w:val="24"/>
          <w:szCs w:val="24"/>
        </w:rPr>
        <w:t>Cianchetti</w:t>
      </w:r>
      <w:proofErr w:type="spellEnd"/>
    </w:p>
    <w:p w:rsidR="005B0279" w:rsidRP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Monica Glover</w:t>
      </w:r>
    </w:p>
    <w:p w:rsidR="005B0279" w:rsidRP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Freeman Gregory</w:t>
      </w:r>
    </w:p>
    <w:p w:rsidR="005B0279" w:rsidRP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Jenny Kidwell</w:t>
      </w:r>
    </w:p>
    <w:p w:rsidR="005B0279" w:rsidRP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 xml:space="preserve">Darren &amp; </w:t>
      </w:r>
      <w:proofErr w:type="spellStart"/>
      <w:r w:rsidRPr="005B0279">
        <w:rPr>
          <w:rFonts w:eastAsia="Times New Roman" w:cstheme="minorHAnsi"/>
          <w:sz w:val="24"/>
          <w:szCs w:val="24"/>
        </w:rPr>
        <w:t>Tacy</w:t>
      </w:r>
      <w:proofErr w:type="spellEnd"/>
      <w:r w:rsidRPr="005B0279">
        <w:rPr>
          <w:rFonts w:eastAsia="Times New Roman" w:cstheme="minorHAnsi"/>
          <w:sz w:val="24"/>
          <w:szCs w:val="24"/>
        </w:rPr>
        <w:t xml:space="preserve"> King</w:t>
      </w:r>
    </w:p>
    <w:p w:rsidR="005B0279" w:rsidRP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Joan Littleton</w:t>
      </w:r>
    </w:p>
    <w:p w:rsidR="005B0279" w:rsidRP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Sandy Murphy</w:t>
      </w:r>
    </w:p>
    <w:p w:rsidR="005B0279" w:rsidRP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Anne Reilly</w:t>
      </w:r>
    </w:p>
    <w:p w:rsidR="005B0279" w:rsidRDefault="005B0279" w:rsidP="005B0279">
      <w:pPr>
        <w:spacing w:after="0" w:line="240" w:lineRule="auto"/>
        <w:rPr>
          <w:rFonts w:eastAsia="Times New Roman" w:cstheme="minorHAnsi"/>
          <w:sz w:val="24"/>
          <w:szCs w:val="24"/>
        </w:rPr>
      </w:pPr>
      <w:r w:rsidRPr="005B0279">
        <w:rPr>
          <w:rFonts w:eastAsia="Times New Roman" w:cstheme="minorHAnsi"/>
          <w:sz w:val="24"/>
          <w:szCs w:val="24"/>
        </w:rPr>
        <w:t>Frank &amp; Karen Rix</w:t>
      </w:r>
    </w:p>
    <w:p w:rsidR="005B0279" w:rsidRPr="005B0279" w:rsidRDefault="005B0279" w:rsidP="005B0279">
      <w:pPr>
        <w:spacing w:after="0" w:line="240" w:lineRule="auto"/>
        <w:rPr>
          <w:rFonts w:eastAsia="Times New Roman" w:cstheme="minorHAnsi"/>
          <w:sz w:val="24"/>
          <w:szCs w:val="24"/>
        </w:rPr>
      </w:pPr>
    </w:p>
    <w:p w:rsidR="00E0468D" w:rsidRDefault="00E0468D">
      <w:pPr>
        <w:rPr>
          <w:rFonts w:cstheme="minorHAnsi"/>
          <w:sz w:val="24"/>
          <w:szCs w:val="24"/>
        </w:rPr>
      </w:pPr>
      <w:r w:rsidRPr="005B0279">
        <w:rPr>
          <w:rFonts w:cstheme="minorHAnsi"/>
          <w:sz w:val="24"/>
          <w:szCs w:val="24"/>
        </w:rPr>
        <w:t>Submitted by Elder Frank Rix</w:t>
      </w:r>
    </w:p>
    <w:p w:rsidR="005B0279" w:rsidRDefault="005B0279">
      <w:pPr>
        <w:rPr>
          <w:rFonts w:cstheme="minorHAnsi"/>
          <w:sz w:val="24"/>
          <w:szCs w:val="24"/>
        </w:rPr>
      </w:pPr>
      <w:r>
        <w:rPr>
          <w:rFonts w:cstheme="minorHAnsi"/>
          <w:sz w:val="24"/>
          <w:szCs w:val="24"/>
        </w:rPr>
        <w:br w:type="page"/>
      </w:r>
    </w:p>
    <w:p w:rsidR="005B0279" w:rsidRPr="005B0279" w:rsidRDefault="005B0279">
      <w:pPr>
        <w:rPr>
          <w:rFonts w:cstheme="minorHAnsi"/>
          <w:b/>
          <w:sz w:val="24"/>
          <w:szCs w:val="24"/>
        </w:rPr>
      </w:pPr>
      <w:r w:rsidRPr="005B0279">
        <w:rPr>
          <w:rFonts w:cstheme="minorHAnsi"/>
          <w:b/>
          <w:sz w:val="24"/>
          <w:szCs w:val="24"/>
        </w:rPr>
        <w:lastRenderedPageBreak/>
        <w:t>Appendix – Vision Document</w:t>
      </w:r>
      <w:bookmarkStart w:id="0" w:name="_GoBack"/>
      <w:bookmarkEnd w:id="0"/>
    </w:p>
    <w:p w:rsidR="005B0279" w:rsidRPr="00751707" w:rsidRDefault="005B0279" w:rsidP="005B0279">
      <w:pPr>
        <w:rPr>
          <w:b/>
        </w:rPr>
      </w:pPr>
      <w:r w:rsidRPr="00751707">
        <w:rPr>
          <w:b/>
        </w:rPr>
        <w:t>What are God’s Hopes and Dreams for your Congregation?</w:t>
      </w:r>
    </w:p>
    <w:p w:rsidR="005B0279" w:rsidRDefault="005B0279" w:rsidP="005B0279">
      <w:proofErr w:type="gramStart"/>
      <w:r>
        <w:t>A place of joy (pearl of great price).</w:t>
      </w:r>
      <w:proofErr w:type="gramEnd"/>
      <w:r>
        <w:t xml:space="preserve"> </w:t>
      </w:r>
      <w:proofErr w:type="gramStart"/>
      <w:r>
        <w:t>A place of light onto the world.</w:t>
      </w:r>
      <w:proofErr w:type="gramEnd"/>
      <w:r>
        <w:t xml:space="preserve"> A place where people love and care for one-another as they exemplify Jesus. </w:t>
      </w:r>
    </w:p>
    <w:p w:rsidR="005B0279" w:rsidRDefault="005B0279" w:rsidP="005B0279">
      <w:proofErr w:type="gramStart"/>
      <w:r>
        <w:t>A place where the different generations share their faith and nurture one another.</w:t>
      </w:r>
      <w:proofErr w:type="gramEnd"/>
    </w:p>
    <w:p w:rsidR="005B0279" w:rsidRDefault="005B0279" w:rsidP="005B0279">
      <w:r>
        <w:t>A place where the families with children and youth are valued, nurtured and an integral part of our community. These people are the future of the church.</w:t>
      </w:r>
    </w:p>
    <w:p w:rsidR="005B0279" w:rsidRPr="00751707" w:rsidRDefault="005B0279" w:rsidP="005B0279">
      <w:pPr>
        <w:rPr>
          <w:b/>
        </w:rPr>
      </w:pPr>
      <w:r w:rsidRPr="00751707">
        <w:rPr>
          <w:b/>
        </w:rPr>
        <w:t>What does this mean in terms of ministries of our church?</w:t>
      </w:r>
    </w:p>
    <w:p w:rsidR="005B0279" w:rsidRDefault="005B0279" w:rsidP="005B0279">
      <w:proofErr w:type="gramStart"/>
      <w:r>
        <w:t>Strong vibrant youth and children’s program where the love of Jesus is shared with the next generation.</w:t>
      </w:r>
      <w:proofErr w:type="gramEnd"/>
      <w:r>
        <w:t xml:space="preserve"> </w:t>
      </w:r>
      <w:proofErr w:type="gramStart"/>
      <w:r>
        <w:t>A place where they can grow in their faith and experience the church as a place of love.</w:t>
      </w:r>
      <w:proofErr w:type="gramEnd"/>
      <w:r>
        <w:t xml:space="preserve"> Main issue with youth program is lack of staffing. Watch-out – some families looking elsewhere due to:</w:t>
      </w:r>
    </w:p>
    <w:p w:rsidR="005B0279" w:rsidRDefault="005B0279" w:rsidP="005B0279">
      <w:pPr>
        <w:pStyle w:val="ListParagraph"/>
        <w:numPr>
          <w:ilvl w:val="0"/>
          <w:numId w:val="1"/>
        </w:numPr>
      </w:pPr>
      <w:r>
        <w:t>Lack of staffing - overburdened as volunteers (too few volunteers)</w:t>
      </w:r>
    </w:p>
    <w:p w:rsidR="005B0279" w:rsidRDefault="005B0279" w:rsidP="005B0279">
      <w:pPr>
        <w:pStyle w:val="ListParagraph"/>
        <w:numPr>
          <w:ilvl w:val="0"/>
          <w:numId w:val="1"/>
        </w:numPr>
      </w:pPr>
      <w:r>
        <w:t>Low population of children in age groups</w:t>
      </w:r>
    </w:p>
    <w:p w:rsidR="005B0279" w:rsidRDefault="005B0279" w:rsidP="005B0279">
      <w:pPr>
        <w:pStyle w:val="ListParagraph"/>
        <w:ind w:left="0"/>
      </w:pPr>
    </w:p>
    <w:p w:rsidR="005B0279" w:rsidRDefault="005B0279" w:rsidP="005B0279">
      <w:pPr>
        <w:pStyle w:val="ListParagraph"/>
        <w:ind w:left="0"/>
      </w:pPr>
      <w:r>
        <w:t xml:space="preserve">A key area of ministry needs to be </w:t>
      </w:r>
      <w:r w:rsidRPr="00DA78A6">
        <w:rPr>
          <w:u w:val="single"/>
        </w:rPr>
        <w:t>growth aimed at recruiting families with youth and children.</w:t>
      </w:r>
      <w:r>
        <w:t xml:space="preserve"> Hearing from parents who have visited other churches, the conflict is clear. My impression is that they connect with much about WPC (people, message, outlook, moderateness) but they are really drawn to those churches with good staffing and plentiful children and youth. If they find one they can connect with, we will lose them.</w:t>
      </w:r>
    </w:p>
    <w:p w:rsidR="005B0279" w:rsidRDefault="005B0279" w:rsidP="005B0279">
      <w:pPr>
        <w:pStyle w:val="ListParagraph"/>
        <w:ind w:left="0"/>
      </w:pPr>
    </w:p>
    <w:p w:rsidR="005B0279" w:rsidRDefault="005B0279" w:rsidP="005B0279">
      <w:pPr>
        <w:pStyle w:val="ListParagraph"/>
        <w:ind w:left="0"/>
      </w:pPr>
      <w:r>
        <w:t xml:space="preserve">We need to heavily support families. My opinion is that they are the most likely demographic to leave the church for the reasons outlined above. Because of the ages involved, these people are the future of the church. If we get new members who are of similar age to the majority (retirement age) that is of course very good, but it does not alter the coming change in demographics as they pass away. If there are not younger people coming in, the church will decline to the point that it will not be self-sustaining financially. </w:t>
      </w:r>
    </w:p>
    <w:p w:rsidR="005B0279" w:rsidRDefault="005B0279" w:rsidP="005B0279">
      <w:pPr>
        <w:pStyle w:val="ListParagraph"/>
        <w:ind w:left="0"/>
      </w:pPr>
    </w:p>
    <w:p w:rsidR="005B0279" w:rsidRDefault="005B0279" w:rsidP="005B0279">
      <w:pPr>
        <w:pStyle w:val="ListParagraph"/>
        <w:ind w:left="0"/>
      </w:pPr>
      <w:r>
        <w:t>As a ministry area, we need to ask how we can make families more connected with each other and also the life of the church. We need to intentionally support them and invite them into our lives, into our small groups, into a small group connecting families with children, youth. There must be balance here so that young families are supported and nurtured and not isolated (either alone or as a small group without critical mass). This nurturing is critical for all members.</w:t>
      </w:r>
    </w:p>
    <w:p w:rsidR="005B0279" w:rsidRDefault="005B0279" w:rsidP="005B0279">
      <w:pPr>
        <w:pStyle w:val="ListParagraph"/>
        <w:ind w:left="0"/>
      </w:pPr>
    </w:p>
    <w:p w:rsidR="005B0279" w:rsidRDefault="005B0279" w:rsidP="005B0279">
      <w:pPr>
        <w:pStyle w:val="ListParagraph"/>
        <w:ind w:left="0"/>
      </w:pPr>
      <w:r>
        <w:t xml:space="preserve">As a ministry, our outlook must be more intergenerational. It seems that the young and the old do not connect but rather are </w:t>
      </w:r>
      <w:proofErr w:type="spellStart"/>
      <w:r>
        <w:t>siloed</w:t>
      </w:r>
      <w:proofErr w:type="spellEnd"/>
      <w:r>
        <w:t xml:space="preserve">. We have dwindling resources of volunteers and it makes sense that we recruit volunteers of all ages for our ministries. Typically, parents of children and youth are the main volunteers for their activities. This is of course appropriate. However, there is a real need for additional </w:t>
      </w:r>
      <w:r>
        <w:lastRenderedPageBreak/>
        <w:t xml:space="preserve">volunteers. There are many wonderful older folks in this congregation whose help and leadership would be welcomed in the children’s ministry. Likewise, as folks get older, larger numbers of younger folks will help in their care. </w:t>
      </w:r>
    </w:p>
    <w:p w:rsidR="005B0279" w:rsidRDefault="005B0279" w:rsidP="005B0279">
      <w:pPr>
        <w:pStyle w:val="ListParagraph"/>
        <w:ind w:left="0"/>
      </w:pPr>
    </w:p>
    <w:p w:rsidR="005B0279" w:rsidRDefault="005B0279" w:rsidP="005B0279">
      <w:pPr>
        <w:pStyle w:val="ListParagraph"/>
        <w:ind w:left="0"/>
      </w:pPr>
      <w:r>
        <w:t>It is worth commenting that we have organized ourselves such that a small number of volunteers typically do a majority of the work. We need to expand the sense of ownership and reach out to more folks otherwise we will suffer when key volunteers are no longer able to help.</w:t>
      </w:r>
    </w:p>
    <w:p w:rsidR="005B0279" w:rsidRDefault="005B0279" w:rsidP="005B0279">
      <w:pPr>
        <w:pStyle w:val="ListParagraph"/>
        <w:ind w:left="0"/>
      </w:pPr>
    </w:p>
    <w:p w:rsidR="005B0279" w:rsidRDefault="005B0279" w:rsidP="005B0279">
      <w:pPr>
        <w:pStyle w:val="ListParagraph"/>
        <w:ind w:left="0"/>
      </w:pPr>
      <w:r>
        <w:t xml:space="preserve">To this end, we need to examine all of our ministry areas and ask which will help us faithfully grow. The question we should ask is how </w:t>
      </w:r>
      <w:proofErr w:type="gramStart"/>
      <w:r>
        <w:t>do we</w:t>
      </w:r>
      <w:proofErr w:type="gramEnd"/>
      <w:r>
        <w:t xml:space="preserve"> channel our limited resources in member’s time and money toward growing for the long-term. How do we make services fit the schedules of young families – Saturday evening service would be attractive for some. Also, can we create special deacons for caring for children and youth that actively participate in these ministries?  Also, we need to determine how to rearrange our finances to get a staff-member to help boost the youth program. </w:t>
      </w:r>
    </w:p>
    <w:p w:rsidR="005B0279" w:rsidRDefault="005B0279" w:rsidP="005B0279">
      <w:pPr>
        <w:pStyle w:val="ListParagraph"/>
        <w:ind w:left="0"/>
      </w:pPr>
    </w:p>
    <w:p w:rsidR="005B0279" w:rsidRDefault="005B0279" w:rsidP="005B0279">
      <w:pPr>
        <w:pStyle w:val="ListParagraph"/>
        <w:ind w:left="0"/>
      </w:pPr>
      <w:r>
        <w:t>I realize that I have emphasized young families. The same must be said for young people in general</w:t>
      </w:r>
      <w:proofErr w:type="gramStart"/>
      <w:r>
        <w:t>..</w:t>
      </w:r>
      <w:proofErr w:type="gramEnd"/>
    </w:p>
    <w:p w:rsidR="005B0279" w:rsidRDefault="005B0279" w:rsidP="005B0279">
      <w:pPr>
        <w:pStyle w:val="ListParagraph"/>
        <w:ind w:left="0"/>
      </w:pPr>
    </w:p>
    <w:p w:rsidR="005B0279" w:rsidRPr="008D1708" w:rsidRDefault="005B0279" w:rsidP="005B0279">
      <w:pPr>
        <w:pStyle w:val="ListParagraph"/>
        <w:ind w:left="0"/>
      </w:pPr>
      <w:r>
        <w:t>I personally have a concern that if we are not able to grow the numbers of the younger generation (it needs to be a priority) in the church, sustaining WPC will be very difficult as the older generations pass on. I also think that we have a lot to offer as a warm community of faith so I am hopeful for the future.</w:t>
      </w:r>
    </w:p>
    <w:p w:rsidR="005B0279" w:rsidRPr="00161572" w:rsidRDefault="005B0279" w:rsidP="005B0279">
      <w:pPr>
        <w:rPr>
          <w:b/>
        </w:rPr>
      </w:pPr>
      <w:r>
        <w:rPr>
          <w:b/>
        </w:rPr>
        <w:t xml:space="preserve">What role do </w:t>
      </w:r>
      <w:r w:rsidRPr="00161572">
        <w:rPr>
          <w:b/>
        </w:rPr>
        <w:t>our facilities play in this vision of our church future?</w:t>
      </w:r>
    </w:p>
    <w:p w:rsidR="005B0279" w:rsidRDefault="005B0279" w:rsidP="005B0279">
      <w:r>
        <w:t xml:space="preserve">Our current facilities are mismatched to our needs. The children’s wing is old and uninviting. It should be replaced but there is no money for it now. The church is large and cold. It could be improved with banners or wall coverings that increase the warmth. The fellowship hall is large and cavernous. If the acoustics could be improved, it would be a better place for a contemporary service.  </w:t>
      </w:r>
    </w:p>
    <w:p w:rsidR="005B0279" w:rsidRDefault="005B0279" w:rsidP="005B0279">
      <w:r>
        <w:t xml:space="preserve">Our church made a strategic mistake with the new sanctuary and the mortgage consumes a large part of our income. We need to pay down this debt. As I look at the demographics, I think that we need to have a capital campaign now so that we can reduce future operating costs before there are large changes in our population due to life events and death. Without growth, we will not be able to improve things. </w:t>
      </w:r>
    </w:p>
    <w:p w:rsidR="005B0279" w:rsidRDefault="005B0279" w:rsidP="005B0279">
      <w:r>
        <w:t xml:space="preserve">It is my opinion that we need to consider (I am not necessarily saying to do it, but we should consider it as an option) the merits of selling our complex and moving the church to a growing neighborhood or to outreach to the local community to insure a base of new members. The culture of our particular church will probably be more attractive to local areas with educational and cultural demographics closer to our selves. If we want to stay where we are then we must allow our culture to change to represent the new demographics. </w:t>
      </w:r>
    </w:p>
    <w:p w:rsidR="005B0279" w:rsidRPr="00DD2857" w:rsidRDefault="005B0279" w:rsidP="005B0279">
      <w:pPr>
        <w:rPr>
          <w:b/>
        </w:rPr>
      </w:pPr>
      <w:r w:rsidRPr="00DD2857">
        <w:rPr>
          <w:b/>
        </w:rPr>
        <w:t>What role do finances play in this vision of our church’s future?</w:t>
      </w:r>
    </w:p>
    <w:p w:rsidR="005B0279" w:rsidRDefault="005B0279" w:rsidP="005B0279">
      <w:r>
        <w:t xml:space="preserve">There will be some very important shifts in the finances in the near future. It appears to me that the average person in our congregation is above retirement age. This means that the majority of income is </w:t>
      </w:r>
      <w:r>
        <w:lastRenderedPageBreak/>
        <w:t xml:space="preserve">derived from these folks. As they age, life events and also death will overtake them and the level of income could go down dramatically in a short period of time. We need to strategically consider how best to work together to prepare this congregation for the future. The budget and finance committee should analyze giving by age and work with an actuary to create scenarios that model church income as a function of time. This will help us understand and articulate to folks how important it is for us to grow and how much we have to grow in the next few years. </w:t>
      </w:r>
    </w:p>
    <w:p w:rsidR="005B0279" w:rsidRPr="005B0279" w:rsidRDefault="005B0279">
      <w:pPr>
        <w:rPr>
          <w:rFonts w:cstheme="minorHAnsi"/>
          <w:sz w:val="24"/>
          <w:szCs w:val="24"/>
        </w:rPr>
      </w:pPr>
    </w:p>
    <w:sectPr w:rsidR="005B0279" w:rsidRPr="005B0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C3307"/>
    <w:multiLevelType w:val="hybridMultilevel"/>
    <w:tmpl w:val="D16C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25A"/>
    <w:rsid w:val="001728B1"/>
    <w:rsid w:val="001C622D"/>
    <w:rsid w:val="0032325A"/>
    <w:rsid w:val="004367BB"/>
    <w:rsid w:val="005A6F6A"/>
    <w:rsid w:val="005B0279"/>
    <w:rsid w:val="00C64BEB"/>
    <w:rsid w:val="00E0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2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037944">
      <w:bodyDiv w:val="1"/>
      <w:marLeft w:val="0"/>
      <w:marRight w:val="0"/>
      <w:marTop w:val="0"/>
      <w:marBottom w:val="0"/>
      <w:divBdr>
        <w:top w:val="none" w:sz="0" w:space="0" w:color="auto"/>
        <w:left w:val="none" w:sz="0" w:space="0" w:color="auto"/>
        <w:bottom w:val="none" w:sz="0" w:space="0" w:color="auto"/>
        <w:right w:val="none" w:sz="0" w:space="0" w:color="auto"/>
      </w:divBdr>
    </w:div>
    <w:div w:id="172382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3</cp:revision>
  <dcterms:created xsi:type="dcterms:W3CDTF">2012-08-27T00:54:00Z</dcterms:created>
  <dcterms:modified xsi:type="dcterms:W3CDTF">2012-08-27T01:04:00Z</dcterms:modified>
</cp:coreProperties>
</file>