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April 18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March</w:t>
      </w:r>
      <w:r>
        <w:rPr>
          <w:rFonts w:ascii="Verdana" w:hAnsi="Verdana"/>
          <w:sz w:val="20"/>
          <w:szCs w:val="20"/>
          <w:rtl w:val="0"/>
          <w:lang w:val="en-US"/>
        </w:rPr>
        <w:t>22,2022</w:t>
      </w:r>
    </w:p>
    <w:tbl>
      <w:tblPr>
        <w:tblW w:w="10596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Membership as of January 2022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  <w:jc w:val="right"/>
            </w:pPr>
            <w:r>
              <w:rPr>
                <w:rtl w:val="0"/>
                <w:lang w:val="en-US"/>
              </w:rPr>
              <w:t>398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Cheryl Kent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Calibri" w:cs="Calibri" w:hAnsi="Calibri" w:eastAsia="Calibri"/>
                <w:rtl w:val="0"/>
              </w:rPr>
              <w:t xml:space="preserve">     Letters of Transfer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Alice Frye from St. Stephen Presbyterian Church, Fort Worth, TX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Csilla Ludanyi from First Presbyterian Church, Texas City, TX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Membership as of April 18,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401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ve not made Professions of Faith                                                        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46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447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center"/>
            </w:pPr>
            <w:r>
              <w:rPr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numPr>
          <w:ilvl w:val="0"/>
          <w:numId w:val="3"/>
        </w:numPr>
        <w:spacing w:after="0" w:line="240" w:lineRule="auto"/>
        <w:jc w:val="center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5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7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5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8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Memorial Services  </w:t>
      </w:r>
    </w:p>
    <w:p>
      <w:pPr>
        <w:pStyle w:val="Body A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Alice Frye, Csilla Ludanyi, Cheryl Kent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911"/>
          </w:tabs>
          <w:ind w:left="134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1151"/>
          </w:tabs>
          <w:ind w:left="15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1751"/>
          </w:tabs>
          <w:ind w:left="21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2351"/>
          </w:tabs>
          <w:ind w:left="27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2951"/>
          </w:tabs>
          <w:ind w:left="33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3551"/>
          </w:tabs>
          <w:ind w:left="39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4151"/>
          </w:tabs>
          <w:ind w:left="45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4751"/>
          </w:tabs>
          <w:ind w:left="51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94"/>
            <w:tab w:val="num" w:pos="5351"/>
          </w:tabs>
          <w:ind w:left="5783" w:hanging="623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4"/>
      </w:numPr>
    </w:pPr>
  </w:style>
  <w:style w:type="numbering" w:styleId="Bullets.0">
    <w:name w:val="Bullets.0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