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24" w:rsidRDefault="00AA4637" w:rsidP="001D2724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</w:t>
      </w:r>
      <w:r w:rsidR="001D2724">
        <w:rPr>
          <w:rFonts w:ascii="Verdana" w:hAnsi="Verdana"/>
          <w:sz w:val="20"/>
          <w:szCs w:val="20"/>
        </w:rPr>
        <w:t xml:space="preserve"> 25</w:t>
      </w:r>
      <w:r w:rsidR="00F04E1E" w:rsidRPr="006F0356">
        <w:rPr>
          <w:rFonts w:ascii="Verdana" w:hAnsi="Verdana"/>
          <w:sz w:val="20"/>
          <w:szCs w:val="20"/>
        </w:rPr>
        <w:t>, 201</w:t>
      </w:r>
      <w:r w:rsidR="001D2724">
        <w:rPr>
          <w:rFonts w:ascii="Verdana" w:hAnsi="Verdana"/>
          <w:sz w:val="20"/>
          <w:szCs w:val="20"/>
        </w:rPr>
        <w:t>4</w:t>
      </w:r>
    </w:p>
    <w:p w:rsidR="00F04E1E" w:rsidRPr="006F0356" w:rsidRDefault="000F4CC4" w:rsidP="001D2724">
      <w:pPr>
        <w:jc w:val="right"/>
        <w:rPr>
          <w:rFonts w:ascii="Verdana" w:hAnsi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>Meeting Room</w:t>
      </w:r>
    </w:p>
    <w:p w:rsidR="00F04E1E" w:rsidRPr="006F0356" w:rsidRDefault="00F04E1E">
      <w:pPr>
        <w:pStyle w:val="BodyText"/>
        <w:rPr>
          <w:rFonts w:ascii="Verdana" w:hAnsi="Verdana"/>
          <w:sz w:val="20"/>
          <w:szCs w:val="20"/>
        </w:rPr>
      </w:pPr>
    </w:p>
    <w:p w:rsidR="00470C8F" w:rsidRPr="006F0356" w:rsidRDefault="00470C8F" w:rsidP="00DD133E">
      <w:pPr>
        <w:pStyle w:val="BodyText"/>
        <w:rPr>
          <w:rFonts w:ascii="Verdana" w:hAnsi="Verdana"/>
          <w:sz w:val="20"/>
          <w:szCs w:val="20"/>
        </w:rPr>
      </w:pPr>
    </w:p>
    <w:p w:rsidR="00F908BC" w:rsidRPr="006F0356" w:rsidRDefault="00F04E1E" w:rsidP="00F908BC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 xml:space="preserve">The </w:t>
      </w:r>
      <w:r w:rsidRPr="006F0356">
        <w:rPr>
          <w:rFonts w:ascii="Verdana" w:hAnsi="Verdana"/>
          <w:b/>
          <w:sz w:val="20"/>
          <w:szCs w:val="20"/>
        </w:rPr>
        <w:t xml:space="preserve">Webster Presbyterian Church (WPC) Session convened a Stated Meeting </w:t>
      </w:r>
      <w:r w:rsidRPr="006F0356">
        <w:rPr>
          <w:rFonts w:ascii="Verdana" w:hAnsi="Verdana"/>
          <w:sz w:val="20"/>
          <w:szCs w:val="20"/>
        </w:rPr>
        <w:t xml:space="preserve">Tuesday, </w:t>
      </w:r>
      <w:r w:rsidR="00AA4637">
        <w:rPr>
          <w:rFonts w:ascii="Verdana" w:hAnsi="Verdana"/>
          <w:sz w:val="20"/>
          <w:szCs w:val="20"/>
        </w:rPr>
        <w:t>March</w:t>
      </w:r>
      <w:r w:rsidR="002A4618">
        <w:rPr>
          <w:rFonts w:ascii="Verdana" w:hAnsi="Verdana"/>
          <w:sz w:val="20"/>
          <w:szCs w:val="20"/>
        </w:rPr>
        <w:t xml:space="preserve"> 25</w:t>
      </w:r>
      <w:r w:rsidRPr="006F0356">
        <w:rPr>
          <w:rFonts w:ascii="Verdana" w:hAnsi="Verdana"/>
          <w:sz w:val="20"/>
          <w:szCs w:val="20"/>
        </w:rPr>
        <w:t>, 201</w:t>
      </w:r>
      <w:r w:rsidR="002A4618">
        <w:rPr>
          <w:rFonts w:ascii="Verdana" w:hAnsi="Verdana"/>
          <w:sz w:val="20"/>
          <w:szCs w:val="20"/>
        </w:rPr>
        <w:t>4</w:t>
      </w:r>
      <w:r w:rsidRPr="006F0356">
        <w:rPr>
          <w:rFonts w:ascii="Verdana" w:hAnsi="Verdana"/>
          <w:sz w:val="20"/>
          <w:szCs w:val="20"/>
        </w:rPr>
        <w:t xml:space="preserve">, in the </w:t>
      </w:r>
      <w:r w:rsidR="000119DC" w:rsidRPr="006F0356">
        <w:rPr>
          <w:rFonts w:ascii="Verdana" w:hAnsi="Verdana"/>
          <w:sz w:val="20"/>
          <w:szCs w:val="20"/>
        </w:rPr>
        <w:t>Meeting Room</w:t>
      </w:r>
      <w:r w:rsidRPr="006F0356">
        <w:rPr>
          <w:rFonts w:ascii="Verdana" w:hAnsi="Verdana"/>
          <w:sz w:val="20"/>
          <w:szCs w:val="20"/>
        </w:rPr>
        <w:t>.</w:t>
      </w:r>
      <w:r w:rsidR="00156ED4" w:rsidRPr="006F0356">
        <w:rPr>
          <w:rFonts w:ascii="Verdana" w:hAnsi="Verdana"/>
          <w:sz w:val="20"/>
          <w:szCs w:val="20"/>
        </w:rPr>
        <w:t xml:space="preserve"> </w:t>
      </w:r>
      <w:r w:rsidRPr="006F0356">
        <w:rPr>
          <w:rFonts w:ascii="Verdana" w:hAnsi="Verdana"/>
          <w:sz w:val="20"/>
          <w:szCs w:val="20"/>
        </w:rPr>
        <w:t xml:space="preserve"> </w:t>
      </w:r>
      <w:r w:rsidR="00DD133E" w:rsidRPr="006F0356">
        <w:rPr>
          <w:rFonts w:ascii="Verdana" w:hAnsi="Verdana"/>
          <w:sz w:val="20"/>
          <w:szCs w:val="20"/>
        </w:rPr>
        <w:t>The meetin</w:t>
      </w:r>
      <w:r w:rsidR="00D253F7" w:rsidRPr="006F0356">
        <w:rPr>
          <w:rFonts w:ascii="Verdana" w:hAnsi="Verdana"/>
          <w:sz w:val="20"/>
          <w:szCs w:val="20"/>
        </w:rPr>
        <w:t>g was opened with prayer</w:t>
      </w:r>
      <w:r w:rsidR="00AA4637">
        <w:rPr>
          <w:rFonts w:ascii="Verdana" w:hAnsi="Verdana"/>
          <w:sz w:val="20"/>
          <w:szCs w:val="20"/>
        </w:rPr>
        <w:t xml:space="preserve"> and devotional</w:t>
      </w:r>
      <w:r w:rsidR="00D253F7" w:rsidRPr="006F0356">
        <w:rPr>
          <w:rFonts w:ascii="Verdana" w:hAnsi="Verdana"/>
          <w:sz w:val="20"/>
          <w:szCs w:val="20"/>
        </w:rPr>
        <w:t xml:space="preserve"> by the </w:t>
      </w:r>
      <w:r w:rsidR="00DD133E" w:rsidRPr="006F0356">
        <w:rPr>
          <w:rFonts w:ascii="Verdana" w:hAnsi="Verdana"/>
          <w:sz w:val="20"/>
          <w:szCs w:val="20"/>
        </w:rPr>
        <w:t xml:space="preserve">Moderator, Reverend Helen </w:t>
      </w:r>
      <w:r w:rsidR="003E658C" w:rsidRPr="006F0356">
        <w:rPr>
          <w:rFonts w:ascii="Verdana" w:hAnsi="Verdana"/>
          <w:sz w:val="20"/>
          <w:szCs w:val="20"/>
        </w:rPr>
        <w:t>Rose Moore</w:t>
      </w:r>
      <w:r w:rsidR="002A4618">
        <w:rPr>
          <w:rFonts w:ascii="Verdana" w:hAnsi="Verdana"/>
          <w:sz w:val="20"/>
          <w:szCs w:val="20"/>
        </w:rPr>
        <w:t xml:space="preserve">, at </w:t>
      </w:r>
      <w:r w:rsidR="00AA4637">
        <w:rPr>
          <w:rFonts w:ascii="Verdana" w:hAnsi="Verdana"/>
          <w:sz w:val="20"/>
          <w:szCs w:val="20"/>
        </w:rPr>
        <w:t>7</w:t>
      </w:r>
      <w:r w:rsidR="002A4618">
        <w:rPr>
          <w:rFonts w:ascii="Verdana" w:hAnsi="Verdana"/>
          <w:sz w:val="20"/>
          <w:szCs w:val="20"/>
        </w:rPr>
        <w:t>:</w:t>
      </w:r>
      <w:r w:rsidR="00AA4637">
        <w:rPr>
          <w:rFonts w:ascii="Verdana" w:hAnsi="Verdana"/>
          <w:sz w:val="20"/>
          <w:szCs w:val="20"/>
        </w:rPr>
        <w:t>00</w:t>
      </w:r>
      <w:r w:rsidR="00DD133E" w:rsidRPr="006F0356">
        <w:rPr>
          <w:rFonts w:ascii="Verdana" w:hAnsi="Verdana"/>
          <w:sz w:val="20"/>
          <w:szCs w:val="20"/>
        </w:rPr>
        <w:t xml:space="preserve"> p.m. </w:t>
      </w:r>
      <w:r w:rsidR="00F908BC" w:rsidRPr="006F0356">
        <w:rPr>
          <w:rFonts w:ascii="Verdana" w:hAnsi="Verdana"/>
          <w:sz w:val="20"/>
          <w:szCs w:val="20"/>
        </w:rPr>
        <w:t xml:space="preserve">  </w:t>
      </w:r>
    </w:p>
    <w:p w:rsidR="00DD133E" w:rsidRPr="006F0356" w:rsidRDefault="00DD133E" w:rsidP="00DD133E">
      <w:pPr>
        <w:rPr>
          <w:rFonts w:ascii="Verdana" w:hAnsi="Verdana"/>
          <w:sz w:val="20"/>
          <w:szCs w:val="20"/>
        </w:rPr>
      </w:pPr>
    </w:p>
    <w:p w:rsidR="00DD133E" w:rsidRPr="006F0356" w:rsidRDefault="00DD133E" w:rsidP="00DD133E">
      <w:pPr>
        <w:pStyle w:val="Default"/>
        <w:rPr>
          <w:color w:val="auto"/>
          <w:sz w:val="20"/>
          <w:szCs w:val="20"/>
        </w:rPr>
      </w:pPr>
      <w:r w:rsidRPr="006F0356">
        <w:rPr>
          <w:sz w:val="20"/>
          <w:szCs w:val="20"/>
        </w:rPr>
        <w:t xml:space="preserve">A </w:t>
      </w:r>
      <w:r w:rsidRPr="006F0356">
        <w:rPr>
          <w:color w:val="auto"/>
          <w:sz w:val="20"/>
          <w:szCs w:val="20"/>
        </w:rPr>
        <w:t>quorum was declared present consisting of the following:</w:t>
      </w:r>
    </w:p>
    <w:p w:rsidR="00935DB2" w:rsidRPr="006F0356" w:rsidRDefault="00935DB2" w:rsidP="005A5AC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F0356">
        <w:rPr>
          <w:rFonts w:ascii="Verdana" w:hAnsi="Verdana"/>
          <w:sz w:val="20"/>
          <w:szCs w:val="20"/>
        </w:rPr>
        <w:t>Interim Pastor Helen Rose Moore;</w:t>
      </w:r>
      <w:r w:rsidR="002A4618" w:rsidRPr="002A4618">
        <w:rPr>
          <w:rFonts w:ascii="Verdana" w:hAnsi="Verdana"/>
          <w:sz w:val="20"/>
          <w:szCs w:val="20"/>
        </w:rPr>
        <w:t xml:space="preserve"> </w:t>
      </w:r>
      <w:r w:rsidR="002A4618" w:rsidRPr="006F0356">
        <w:rPr>
          <w:rFonts w:ascii="Verdana" w:hAnsi="Verdana"/>
          <w:sz w:val="20"/>
          <w:szCs w:val="20"/>
        </w:rPr>
        <w:t>and</w:t>
      </w:r>
    </w:p>
    <w:p w:rsidR="00DD133E" w:rsidRPr="00E2023E" w:rsidRDefault="007B4F88" w:rsidP="005A5ACE">
      <w:pPr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Ruling </w:t>
      </w:r>
      <w:r w:rsidR="00DD133E" w:rsidRPr="00D253F7">
        <w:rPr>
          <w:rFonts w:ascii="Verdana" w:hAnsi="Verdana"/>
          <w:sz w:val="20"/>
          <w:szCs w:val="20"/>
        </w:rPr>
        <w:t>Elders</w:t>
      </w:r>
      <w:r w:rsidR="00DD133E" w:rsidRPr="00D253F7">
        <w:rPr>
          <w:rFonts w:ascii="Verdana" w:hAnsi="Verdana" w:cs="Verdana"/>
          <w:sz w:val="20"/>
          <w:szCs w:val="20"/>
        </w:rPr>
        <w:t xml:space="preserve"> </w:t>
      </w:r>
      <w:r w:rsidR="00AA4637">
        <w:rPr>
          <w:rFonts w:ascii="Verdana" w:hAnsi="Verdana"/>
          <w:sz w:val="20"/>
          <w:szCs w:val="20"/>
        </w:rPr>
        <w:t xml:space="preserve">Jimm Cooper, </w:t>
      </w:r>
      <w:r w:rsidR="00EC70B4" w:rsidRPr="00AA4637">
        <w:rPr>
          <w:rFonts w:ascii="Verdana" w:hAnsi="Verdana" w:cs="Verdana"/>
          <w:sz w:val="20"/>
          <w:szCs w:val="20"/>
        </w:rPr>
        <w:t xml:space="preserve">Kaylin Dupree, </w:t>
      </w:r>
      <w:r w:rsidR="00935DB2" w:rsidRPr="00AA4637">
        <w:rPr>
          <w:rFonts w:ascii="Verdana" w:hAnsi="Verdana"/>
          <w:sz w:val="20"/>
          <w:szCs w:val="20"/>
        </w:rPr>
        <w:t xml:space="preserve">Janis Edwards, </w:t>
      </w:r>
      <w:r w:rsidR="00B405ED" w:rsidRPr="00AA4637">
        <w:rPr>
          <w:rFonts w:ascii="Verdana" w:hAnsi="Verdana"/>
          <w:sz w:val="20"/>
          <w:szCs w:val="20"/>
        </w:rPr>
        <w:t xml:space="preserve">Melisa Ferguson, </w:t>
      </w:r>
      <w:r w:rsidRPr="00AA4637">
        <w:rPr>
          <w:rFonts w:ascii="Verdana" w:hAnsi="Verdana"/>
          <w:sz w:val="20"/>
          <w:szCs w:val="20"/>
        </w:rPr>
        <w:t>George James,</w:t>
      </w:r>
      <w:r w:rsidR="00F908BC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Diane Kane, Scott McNeill, Marjorie Seiter, </w:t>
      </w:r>
      <w:r w:rsidR="00C6511A">
        <w:rPr>
          <w:rFonts w:ascii="Verdana" w:hAnsi="Verdana"/>
          <w:sz w:val="20"/>
          <w:szCs w:val="20"/>
        </w:rPr>
        <w:t xml:space="preserve">Jonathan Snowden, </w:t>
      </w:r>
      <w:r w:rsidR="00AA4637" w:rsidRPr="00AA4637">
        <w:rPr>
          <w:rFonts w:ascii="Verdana" w:hAnsi="Verdana"/>
          <w:sz w:val="20"/>
          <w:szCs w:val="20"/>
        </w:rPr>
        <w:t>Lynn Snowden</w:t>
      </w:r>
      <w:r w:rsidR="00C6511A">
        <w:rPr>
          <w:rFonts w:ascii="Verdana" w:hAnsi="Verdana"/>
          <w:sz w:val="20"/>
          <w:szCs w:val="20"/>
        </w:rPr>
        <w:t>,</w:t>
      </w:r>
      <w:r w:rsidR="00AA4637" w:rsidRPr="00AA4637">
        <w:rPr>
          <w:rFonts w:ascii="Verdana" w:hAnsi="Verdana"/>
          <w:sz w:val="20"/>
          <w:szCs w:val="20"/>
        </w:rPr>
        <w:t xml:space="preserve"> </w:t>
      </w:r>
      <w:r w:rsidR="005B41AB" w:rsidRPr="00AA4637">
        <w:rPr>
          <w:rFonts w:ascii="Verdana" w:hAnsi="Verdana"/>
          <w:sz w:val="20"/>
          <w:szCs w:val="20"/>
        </w:rPr>
        <w:t xml:space="preserve">Ann Taylor, </w:t>
      </w:r>
      <w:r w:rsidR="00DF6035" w:rsidRPr="00AA4637">
        <w:rPr>
          <w:rFonts w:ascii="Verdana" w:hAnsi="Verdana"/>
          <w:sz w:val="20"/>
          <w:szCs w:val="20"/>
        </w:rPr>
        <w:t>Ken Thompson,</w:t>
      </w:r>
      <w:r w:rsidR="003F5418" w:rsidRPr="00AA4637">
        <w:rPr>
          <w:rFonts w:ascii="Verdana" w:hAnsi="Verdana"/>
          <w:sz w:val="20"/>
          <w:szCs w:val="20"/>
        </w:rPr>
        <w:t xml:space="preserve"> </w:t>
      </w:r>
      <w:r w:rsidR="00EC70B4" w:rsidRPr="00AA4637">
        <w:rPr>
          <w:rFonts w:ascii="Verdana" w:hAnsi="Verdana"/>
          <w:sz w:val="20"/>
          <w:szCs w:val="20"/>
        </w:rPr>
        <w:t xml:space="preserve">Ed Tobia, </w:t>
      </w:r>
      <w:r w:rsidR="00935DB2" w:rsidRPr="00AA4637">
        <w:rPr>
          <w:rFonts w:ascii="Verdana" w:hAnsi="Verdana"/>
          <w:sz w:val="20"/>
          <w:szCs w:val="20"/>
        </w:rPr>
        <w:t xml:space="preserve">Kevin Wooten, </w:t>
      </w:r>
      <w:r w:rsidR="00DD133E" w:rsidRPr="00AA4637">
        <w:rPr>
          <w:rFonts w:ascii="Verdana" w:hAnsi="Verdana"/>
          <w:sz w:val="20"/>
          <w:szCs w:val="20"/>
        </w:rPr>
        <w:t>Carla Yager</w:t>
      </w:r>
      <w:r w:rsidR="00EC70B4" w:rsidRPr="00AA4637">
        <w:rPr>
          <w:rFonts w:ascii="Verdana" w:hAnsi="Verdana"/>
          <w:sz w:val="20"/>
          <w:szCs w:val="20"/>
        </w:rPr>
        <w:t>, and Jim Young</w:t>
      </w:r>
      <w:r w:rsidR="00DD133E" w:rsidRPr="00AA4637">
        <w:rPr>
          <w:rFonts w:ascii="Verdana" w:hAnsi="Verdana"/>
          <w:sz w:val="20"/>
          <w:szCs w:val="20"/>
        </w:rPr>
        <w:t>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156ED4" w:rsidRPr="00AA4637" w:rsidRDefault="00502E6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Associate Pastor Helen DeLeon and Ruling Elders Katy Rendon and</w:t>
      </w:r>
      <w:r w:rsidR="00EC70B4" w:rsidRPr="00AA46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Lynn Godwin </w:t>
      </w:r>
      <w:r w:rsidR="00EC70B4" w:rsidRPr="00AA4637">
        <w:rPr>
          <w:rFonts w:ascii="Verdana" w:hAnsi="Verdana"/>
          <w:sz w:val="20"/>
          <w:szCs w:val="20"/>
        </w:rPr>
        <w:t>were excused.</w:t>
      </w:r>
    </w:p>
    <w:p w:rsidR="00EC70B4" w:rsidRDefault="00EC70B4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7BDA" w:rsidRDefault="00547BD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quorum was declared and the agenda was approved.</w:t>
      </w:r>
    </w:p>
    <w:p w:rsidR="00547BDA" w:rsidRDefault="00547BD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47BDA" w:rsidRDefault="00547BDA" w:rsidP="00547BDA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PNC Chair Courtenay Clifford, Treasurer Jimmy Spivey and Clerk of Session Gene Fisseler were also present.</w:t>
      </w:r>
    </w:p>
    <w:p w:rsidR="00547BDA" w:rsidRPr="00F908BC" w:rsidRDefault="00547BDA" w:rsidP="00547BDA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47BDA" w:rsidRDefault="00547BDA" w:rsidP="00156ED4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502E6A">
        <w:rPr>
          <w:rFonts w:ascii="Verdana" w:hAnsi="Verdana"/>
          <w:b/>
          <w:sz w:val="20"/>
          <w:szCs w:val="20"/>
        </w:rPr>
        <w:t>Report from the PNC</w:t>
      </w:r>
      <w:r>
        <w:rPr>
          <w:rFonts w:ascii="Verdana" w:hAnsi="Verdana"/>
          <w:sz w:val="20"/>
          <w:szCs w:val="20"/>
        </w:rPr>
        <w:t xml:space="preserve"> </w:t>
      </w:r>
      <w:r w:rsidR="00502E6A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PNC Chair Courtenay Clifford reported that the church Ministry Information Form has been </w:t>
      </w:r>
      <w:r w:rsidRPr="00C6511A">
        <w:rPr>
          <w:rFonts w:ascii="Verdana" w:hAnsi="Verdana"/>
          <w:sz w:val="20"/>
          <w:szCs w:val="20"/>
        </w:rPr>
        <w:t>posted</w:t>
      </w:r>
      <w:r w:rsidR="00C11EBD" w:rsidRPr="00C6511A">
        <w:rPr>
          <w:rFonts w:ascii="Verdana" w:hAnsi="Verdana"/>
          <w:sz w:val="20"/>
          <w:szCs w:val="20"/>
        </w:rPr>
        <w:t xml:space="preserve"> on the Church Leadership Connection website of the PCUSA, and the WPC website</w:t>
      </w:r>
      <w:r w:rsidRPr="00C6511A">
        <w:rPr>
          <w:rFonts w:ascii="Verdana" w:hAnsi="Verdana"/>
          <w:sz w:val="20"/>
          <w:szCs w:val="20"/>
        </w:rPr>
        <w:t>.  During the first few weeks, the PNC has heard from several candidates.  The PNC is considering</w:t>
      </w:r>
      <w:r>
        <w:rPr>
          <w:rFonts w:ascii="Verdana" w:hAnsi="Verdana"/>
          <w:sz w:val="20"/>
          <w:szCs w:val="20"/>
        </w:rPr>
        <w:t xml:space="preserve"> sending representatives to Detroit in June for the “job fair” held during General Assembly.  It was agreed that the Super Committee can sign off the PNC’s check requests.</w:t>
      </w:r>
    </w:p>
    <w:p w:rsidR="008C12AD" w:rsidRPr="00F73CD5" w:rsidRDefault="008C12AD" w:rsidP="00AA4637">
      <w:pPr>
        <w:pStyle w:val="List2"/>
        <w:ind w:left="0" w:firstLine="0"/>
        <w:rPr>
          <w:rFonts w:ascii="Verdana" w:hAnsi="Verdana"/>
          <w:sz w:val="20"/>
          <w:szCs w:val="20"/>
        </w:rPr>
      </w:pPr>
    </w:p>
    <w:p w:rsidR="005D422D" w:rsidRPr="00502E6A" w:rsidRDefault="00EC70B4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  <w:r w:rsidRPr="00502E6A">
        <w:rPr>
          <w:rFonts w:ascii="Verdana" w:hAnsi="Verdana"/>
          <w:b/>
          <w:sz w:val="20"/>
          <w:szCs w:val="20"/>
        </w:rPr>
        <w:t>Treasurer’s Report</w:t>
      </w:r>
      <w:r w:rsidR="00B20834" w:rsidRPr="00502E6A">
        <w:rPr>
          <w:rFonts w:ascii="Verdana" w:hAnsi="Verdana"/>
          <w:b/>
          <w:sz w:val="20"/>
          <w:szCs w:val="20"/>
        </w:rPr>
        <w:t xml:space="preserve"> – </w:t>
      </w:r>
      <w:r w:rsidR="00B20834" w:rsidRPr="00502E6A">
        <w:rPr>
          <w:rFonts w:ascii="Verdana" w:hAnsi="Verdana"/>
          <w:sz w:val="20"/>
          <w:szCs w:val="20"/>
        </w:rPr>
        <w:t xml:space="preserve">The Session received the Treasurer’s report and training on their responsibilities </w:t>
      </w:r>
      <w:r w:rsidR="00C11EBD" w:rsidRPr="00502E6A">
        <w:rPr>
          <w:rFonts w:ascii="Verdana" w:hAnsi="Verdana"/>
          <w:sz w:val="20"/>
          <w:szCs w:val="20"/>
        </w:rPr>
        <w:t>in</w:t>
      </w:r>
      <w:r w:rsidR="00B20834" w:rsidRPr="00502E6A">
        <w:rPr>
          <w:rFonts w:ascii="Verdana" w:hAnsi="Verdana"/>
          <w:sz w:val="20"/>
          <w:szCs w:val="20"/>
        </w:rPr>
        <w:t xml:space="preserve"> regard </w:t>
      </w:r>
      <w:r w:rsidR="00C11EBD" w:rsidRPr="00502E6A">
        <w:rPr>
          <w:rFonts w:ascii="Verdana" w:hAnsi="Verdana"/>
          <w:sz w:val="20"/>
          <w:szCs w:val="20"/>
        </w:rPr>
        <w:t xml:space="preserve">to </w:t>
      </w:r>
      <w:r w:rsidR="00B20834" w:rsidRPr="00502E6A">
        <w:rPr>
          <w:rFonts w:ascii="Verdana" w:hAnsi="Verdana"/>
          <w:sz w:val="20"/>
          <w:szCs w:val="20"/>
        </w:rPr>
        <w:t>church financial procedures.</w:t>
      </w:r>
      <w:r w:rsidR="00B20834" w:rsidRPr="00502E6A">
        <w:rPr>
          <w:rFonts w:ascii="Verdana" w:hAnsi="Verdana"/>
          <w:b/>
          <w:sz w:val="20"/>
          <w:szCs w:val="20"/>
        </w:rPr>
        <w:t xml:space="preserve"> </w:t>
      </w:r>
    </w:p>
    <w:p w:rsidR="005D422D" w:rsidRDefault="005D422D" w:rsidP="00A93802">
      <w:pPr>
        <w:tabs>
          <w:tab w:val="left" w:pos="720"/>
        </w:tabs>
        <w:suppressAutoHyphens/>
        <w:rPr>
          <w:rFonts w:ascii="Verdana" w:hAnsi="Verdana"/>
          <w:b/>
          <w:sz w:val="20"/>
          <w:szCs w:val="20"/>
        </w:rPr>
      </w:pPr>
    </w:p>
    <w:p w:rsidR="005A6BEC" w:rsidRDefault="005A6BEC" w:rsidP="005E2EEC">
      <w:pPr>
        <w:suppressAutoHyphens/>
        <w:rPr>
          <w:rFonts w:ascii="Verdana" w:hAnsi="Verdana"/>
          <w:sz w:val="20"/>
          <w:szCs w:val="20"/>
        </w:rPr>
      </w:pPr>
      <w:r w:rsidRPr="001F3FBF">
        <w:rPr>
          <w:rFonts w:ascii="Verdana" w:hAnsi="Verdana"/>
          <w:b/>
          <w:sz w:val="20"/>
          <w:szCs w:val="20"/>
        </w:rPr>
        <w:t>Omnibus Motion</w:t>
      </w:r>
      <w:r w:rsidR="003A0525">
        <w:rPr>
          <w:rFonts w:ascii="Verdana" w:hAnsi="Verdana"/>
          <w:b/>
          <w:sz w:val="20"/>
          <w:szCs w:val="20"/>
        </w:rPr>
        <w:t xml:space="preserve"> – </w:t>
      </w:r>
      <w:r w:rsidR="003A0525" w:rsidRPr="00BD7943">
        <w:rPr>
          <w:rFonts w:ascii="Verdana" w:hAnsi="Verdana"/>
          <w:sz w:val="20"/>
          <w:szCs w:val="20"/>
        </w:rPr>
        <w:t xml:space="preserve">The </w:t>
      </w:r>
      <w:r w:rsidR="003A0525" w:rsidRPr="006F0356">
        <w:rPr>
          <w:rFonts w:ascii="Verdana" w:hAnsi="Verdana"/>
          <w:b/>
          <w:sz w:val="20"/>
          <w:szCs w:val="20"/>
        </w:rPr>
        <w:t>Session voted to approve the omnibus motion</w:t>
      </w:r>
      <w:r w:rsidR="003A0525" w:rsidRPr="00BD7943">
        <w:rPr>
          <w:rFonts w:ascii="Verdana" w:hAnsi="Verdana"/>
          <w:sz w:val="20"/>
          <w:szCs w:val="20"/>
        </w:rPr>
        <w:t xml:space="preserve"> that contained the following </w:t>
      </w:r>
      <w:r w:rsidR="00BD7943" w:rsidRPr="00BD7943">
        <w:rPr>
          <w:rFonts w:ascii="Verdana" w:hAnsi="Verdana"/>
          <w:sz w:val="20"/>
          <w:szCs w:val="20"/>
        </w:rPr>
        <w:t xml:space="preserve">bulleted </w:t>
      </w:r>
      <w:r w:rsidR="00E2023E">
        <w:rPr>
          <w:rFonts w:ascii="Verdana" w:hAnsi="Verdana"/>
          <w:sz w:val="20"/>
          <w:szCs w:val="20"/>
        </w:rPr>
        <w:t>items:</w:t>
      </w:r>
    </w:p>
    <w:p w:rsidR="00EC70B4" w:rsidRDefault="00EC70B4" w:rsidP="00A93802">
      <w:pPr>
        <w:tabs>
          <w:tab w:val="left" w:pos="720"/>
        </w:tabs>
        <w:suppressAutoHyphens/>
        <w:rPr>
          <w:rFonts w:ascii="Verdana" w:hAnsi="Verdana"/>
          <w:sz w:val="20"/>
          <w:szCs w:val="20"/>
        </w:rPr>
      </w:pPr>
    </w:p>
    <w:p w:rsidR="00EC70B4" w:rsidRPr="00171845" w:rsidRDefault="00EC70B4" w:rsidP="00E4632C">
      <w:pPr>
        <w:pStyle w:val="List2"/>
        <w:numPr>
          <w:ilvl w:val="0"/>
          <w:numId w:val="39"/>
        </w:numPr>
        <w:ind w:left="720"/>
        <w:rPr>
          <w:rFonts w:ascii="Verdana" w:hAnsi="Verdana"/>
          <w:b/>
          <w:sz w:val="20"/>
          <w:szCs w:val="20"/>
        </w:rPr>
      </w:pPr>
      <w:r w:rsidRPr="005E2EEC">
        <w:rPr>
          <w:rFonts w:ascii="Verdana" w:hAnsi="Verdana"/>
          <w:sz w:val="20"/>
          <w:szCs w:val="20"/>
        </w:rPr>
        <w:t>Approval of M</w:t>
      </w:r>
      <w:r w:rsidR="005E2EEC" w:rsidRPr="005E2EEC">
        <w:rPr>
          <w:rFonts w:ascii="Verdana" w:hAnsi="Verdana"/>
          <w:sz w:val="20"/>
          <w:szCs w:val="20"/>
        </w:rPr>
        <w:t>inutes</w:t>
      </w:r>
      <w:r w:rsidRPr="00171845">
        <w:rPr>
          <w:rFonts w:ascii="Verdana" w:hAnsi="Verdana"/>
          <w:b/>
          <w:sz w:val="20"/>
          <w:szCs w:val="20"/>
        </w:rPr>
        <w:t xml:space="preserve"> </w:t>
      </w:r>
      <w:r w:rsidR="005E2EEC">
        <w:rPr>
          <w:rFonts w:ascii="Verdana" w:hAnsi="Verdana"/>
          <w:b/>
          <w:sz w:val="20"/>
          <w:szCs w:val="20"/>
        </w:rPr>
        <w:t>–</w:t>
      </w:r>
      <w:r w:rsidR="005E2EEC" w:rsidRPr="005E2EEC">
        <w:rPr>
          <w:rFonts w:ascii="Verdana" w:hAnsi="Verdana"/>
          <w:sz w:val="20"/>
          <w:szCs w:val="20"/>
        </w:rPr>
        <w:t>The</w:t>
      </w:r>
      <w:r w:rsidR="005E2EEC">
        <w:rPr>
          <w:rFonts w:ascii="Verdana" w:hAnsi="Verdana"/>
          <w:b/>
          <w:sz w:val="20"/>
          <w:szCs w:val="20"/>
        </w:rPr>
        <w:t xml:space="preserve"> Session voted to approve minutes </w:t>
      </w:r>
      <w:r w:rsidR="005E2EEC" w:rsidRPr="005E2EEC">
        <w:rPr>
          <w:rFonts w:ascii="Verdana" w:hAnsi="Verdana"/>
          <w:sz w:val="20"/>
          <w:szCs w:val="20"/>
        </w:rPr>
        <w:t>for the following meetings:</w:t>
      </w:r>
    </w:p>
    <w:p w:rsidR="00EC70B4" w:rsidRDefault="00AA4637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 25</w:t>
      </w:r>
      <w:r w:rsidR="00EC70B4">
        <w:rPr>
          <w:rFonts w:ascii="Verdana" w:hAnsi="Verdana"/>
          <w:sz w:val="20"/>
          <w:szCs w:val="20"/>
        </w:rPr>
        <w:t>, 201</w:t>
      </w:r>
      <w:r>
        <w:rPr>
          <w:rFonts w:ascii="Verdana" w:hAnsi="Verdana"/>
          <w:sz w:val="20"/>
          <w:szCs w:val="20"/>
        </w:rPr>
        <w:t>4</w:t>
      </w:r>
      <w:r w:rsidR="00EC70B4">
        <w:rPr>
          <w:rFonts w:ascii="Verdana" w:hAnsi="Verdana"/>
          <w:sz w:val="20"/>
          <w:szCs w:val="20"/>
        </w:rPr>
        <w:t>, Stated Meeting</w:t>
      </w:r>
      <w:r>
        <w:rPr>
          <w:rFonts w:ascii="Verdana" w:hAnsi="Verdana"/>
          <w:sz w:val="20"/>
          <w:szCs w:val="20"/>
        </w:rPr>
        <w:t xml:space="preserve"> of Session</w:t>
      </w:r>
    </w:p>
    <w:p w:rsidR="00EC70B4" w:rsidRDefault="00AA4637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16</w:t>
      </w:r>
      <w:r w:rsidR="00EC70B4">
        <w:rPr>
          <w:rFonts w:ascii="Verdana" w:hAnsi="Verdana"/>
          <w:sz w:val="20"/>
          <w:szCs w:val="20"/>
        </w:rPr>
        <w:t>, 2014, Called Meeting of Session (</w:t>
      </w:r>
      <w:r>
        <w:rPr>
          <w:rFonts w:ascii="Verdana" w:hAnsi="Verdana"/>
          <w:sz w:val="20"/>
          <w:szCs w:val="20"/>
        </w:rPr>
        <w:t xml:space="preserve">examination of </w:t>
      </w:r>
      <w:proofErr w:type="spellStart"/>
      <w:r>
        <w:rPr>
          <w:rFonts w:ascii="Verdana" w:hAnsi="Verdana"/>
          <w:sz w:val="20"/>
          <w:szCs w:val="20"/>
        </w:rPr>
        <w:t>confirmands</w:t>
      </w:r>
      <w:proofErr w:type="spellEnd"/>
      <w:r w:rsidR="00EC70B4">
        <w:rPr>
          <w:rFonts w:ascii="Verdana" w:hAnsi="Verdana"/>
          <w:sz w:val="20"/>
          <w:szCs w:val="20"/>
        </w:rPr>
        <w:t>)</w:t>
      </w:r>
    </w:p>
    <w:p w:rsidR="00EC70B4" w:rsidRDefault="00AA4637" w:rsidP="00E4632C">
      <w:pPr>
        <w:pStyle w:val="List2"/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23</w:t>
      </w:r>
      <w:r w:rsidR="00EC70B4">
        <w:rPr>
          <w:rFonts w:ascii="Verdana" w:hAnsi="Verdana"/>
          <w:sz w:val="20"/>
          <w:szCs w:val="20"/>
        </w:rPr>
        <w:t xml:space="preserve">, 2014 </w:t>
      </w:r>
      <w:r>
        <w:rPr>
          <w:rFonts w:ascii="Verdana" w:hAnsi="Verdana"/>
          <w:sz w:val="20"/>
          <w:szCs w:val="20"/>
        </w:rPr>
        <w:t>Called</w:t>
      </w:r>
      <w:r w:rsidR="00EC70B4">
        <w:rPr>
          <w:rFonts w:ascii="Verdana" w:hAnsi="Verdana"/>
          <w:sz w:val="20"/>
          <w:szCs w:val="20"/>
        </w:rPr>
        <w:t xml:space="preserve"> Meeting of the Congregation</w:t>
      </w:r>
      <w:r>
        <w:rPr>
          <w:rFonts w:ascii="Verdana" w:hAnsi="Verdana"/>
          <w:sz w:val="20"/>
          <w:szCs w:val="20"/>
        </w:rPr>
        <w:t xml:space="preserve"> (church leader elections</w:t>
      </w:r>
      <w:r w:rsidR="005E2EEC">
        <w:rPr>
          <w:rFonts w:ascii="Verdana" w:hAnsi="Verdana"/>
          <w:sz w:val="20"/>
          <w:szCs w:val="20"/>
        </w:rPr>
        <w:t>)</w:t>
      </w:r>
    </w:p>
    <w:p w:rsidR="00EC70B4" w:rsidRDefault="00EC70B4" w:rsidP="005E2EEC">
      <w:pPr>
        <w:pStyle w:val="List2"/>
        <w:ind w:left="900"/>
        <w:rPr>
          <w:rFonts w:ascii="Verdana" w:hAnsi="Verdana"/>
          <w:sz w:val="20"/>
          <w:szCs w:val="20"/>
        </w:rPr>
      </w:pPr>
    </w:p>
    <w:p w:rsidR="00EC70B4" w:rsidRPr="005E2EEC" w:rsidRDefault="00AA4637" w:rsidP="00512524">
      <w:pPr>
        <w:pStyle w:val="List2"/>
        <w:numPr>
          <w:ilvl w:val="0"/>
          <w:numId w:val="39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Ratification of </w:t>
      </w:r>
      <w:r w:rsidR="00150395">
        <w:rPr>
          <w:rFonts w:ascii="Verdana" w:hAnsi="Verdana"/>
          <w:sz w:val="20"/>
          <w:szCs w:val="20"/>
        </w:rPr>
        <w:t>Section Action</w:t>
      </w:r>
      <w:r w:rsidR="005E2EEC">
        <w:rPr>
          <w:rFonts w:ascii="Verdana" w:hAnsi="Verdana"/>
          <w:sz w:val="20"/>
          <w:szCs w:val="20"/>
        </w:rPr>
        <w:t xml:space="preserve"> – The </w:t>
      </w:r>
      <w:r w:rsidR="005E2EEC" w:rsidRPr="005E2EEC">
        <w:rPr>
          <w:rFonts w:ascii="Verdana" w:hAnsi="Verdana"/>
          <w:b/>
          <w:sz w:val="20"/>
          <w:szCs w:val="20"/>
        </w:rPr>
        <w:t xml:space="preserve">Session voted to </w:t>
      </w:r>
      <w:r>
        <w:rPr>
          <w:rFonts w:ascii="Verdana" w:hAnsi="Verdana"/>
          <w:b/>
          <w:sz w:val="20"/>
          <w:szCs w:val="20"/>
        </w:rPr>
        <w:t xml:space="preserve">ratify its earlier </w:t>
      </w:r>
      <w:r w:rsidR="00150395">
        <w:rPr>
          <w:rFonts w:ascii="Verdana" w:hAnsi="Verdana"/>
          <w:b/>
          <w:sz w:val="20"/>
          <w:szCs w:val="20"/>
        </w:rPr>
        <w:t>electronic</w:t>
      </w:r>
      <w:r>
        <w:rPr>
          <w:rFonts w:ascii="Verdana" w:hAnsi="Verdana"/>
          <w:b/>
          <w:sz w:val="20"/>
          <w:szCs w:val="20"/>
        </w:rPr>
        <w:t xml:space="preserve"> votes</w:t>
      </w:r>
      <w:r w:rsidR="005E2EEC">
        <w:rPr>
          <w:rFonts w:ascii="Verdana" w:hAnsi="Verdana"/>
          <w:sz w:val="20"/>
          <w:szCs w:val="20"/>
        </w:rPr>
        <w:t>:</w:t>
      </w:r>
    </w:p>
    <w:p w:rsidR="00AA4637" w:rsidRPr="00150395" w:rsidRDefault="00AA4637" w:rsidP="00E4632C">
      <w:pPr>
        <w:pStyle w:val="List2"/>
        <w:numPr>
          <w:ilvl w:val="0"/>
          <w:numId w:val="40"/>
        </w:numPr>
        <w:ind w:left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call a meeting of the congregation on Sunday, March 23, 2014, following the second worship service for the purpose </w:t>
      </w:r>
      <w:r w:rsidR="00150395">
        <w:rPr>
          <w:rFonts w:ascii="Verdana" w:hAnsi="Verdana"/>
          <w:sz w:val="20"/>
          <w:szCs w:val="20"/>
        </w:rPr>
        <w:t>of receiv</w:t>
      </w:r>
      <w:r>
        <w:rPr>
          <w:rFonts w:ascii="Verdana" w:hAnsi="Verdana"/>
          <w:sz w:val="20"/>
          <w:szCs w:val="20"/>
        </w:rPr>
        <w:t xml:space="preserve">ing a report from the Nominating </w:t>
      </w:r>
      <w:r w:rsidRPr="00150395">
        <w:rPr>
          <w:rFonts w:ascii="Verdana" w:hAnsi="Verdana"/>
          <w:sz w:val="20"/>
          <w:szCs w:val="20"/>
        </w:rPr>
        <w:t>Committee and holding elections t</w:t>
      </w:r>
      <w:r w:rsidR="00150395" w:rsidRPr="00150395">
        <w:rPr>
          <w:rFonts w:ascii="Verdana" w:hAnsi="Verdana"/>
          <w:sz w:val="20"/>
          <w:szCs w:val="20"/>
        </w:rPr>
        <w:t>o fill open positions on the No</w:t>
      </w:r>
      <w:r w:rsidRPr="00150395">
        <w:rPr>
          <w:rFonts w:ascii="Verdana" w:hAnsi="Verdana"/>
          <w:sz w:val="20"/>
          <w:szCs w:val="20"/>
        </w:rPr>
        <w:t>minating Committee (one seat) and the Board of Deacons (one seat).</w:t>
      </w:r>
    </w:p>
    <w:p w:rsidR="00EC70B4" w:rsidRPr="00150395" w:rsidRDefault="00150395" w:rsidP="00150395">
      <w:pPr>
        <w:pStyle w:val="List2"/>
        <w:numPr>
          <w:ilvl w:val="0"/>
          <w:numId w:val="40"/>
        </w:numPr>
        <w:ind w:left="1080"/>
        <w:rPr>
          <w:rFonts w:ascii="Verdana" w:hAnsi="Verdana"/>
          <w:sz w:val="20"/>
          <w:szCs w:val="20"/>
        </w:rPr>
      </w:pPr>
      <w:r w:rsidRPr="00150395">
        <w:rPr>
          <w:rFonts w:ascii="Verdana" w:hAnsi="Verdana"/>
          <w:sz w:val="20"/>
          <w:szCs w:val="20"/>
        </w:rPr>
        <w:t xml:space="preserve">To approve the Worship &amp; Music Committee motion for approval of the sale of tickets to the 2014 Youth Musical and barbeque dinner to occur before and following worship on Sundays, March 16 </w:t>
      </w:r>
      <w:r w:rsidR="001E54C5">
        <w:rPr>
          <w:rFonts w:ascii="Verdana" w:hAnsi="Verdana"/>
          <w:sz w:val="20"/>
          <w:szCs w:val="20"/>
        </w:rPr>
        <w:t>&amp;</w:t>
      </w:r>
      <w:bookmarkStart w:id="0" w:name="_GoBack"/>
      <w:bookmarkEnd w:id="0"/>
      <w:r w:rsidRPr="00150395">
        <w:rPr>
          <w:rFonts w:ascii="Verdana" w:hAnsi="Verdana"/>
          <w:sz w:val="20"/>
          <w:szCs w:val="20"/>
        </w:rPr>
        <w:t xml:space="preserve"> 23, and during Wednesday Night Dinner, March 19 </w:t>
      </w:r>
      <w:r w:rsidR="001E54C5">
        <w:rPr>
          <w:rFonts w:ascii="Verdana" w:hAnsi="Verdana"/>
          <w:sz w:val="20"/>
          <w:szCs w:val="20"/>
        </w:rPr>
        <w:t>&amp;</w:t>
      </w:r>
      <w:r w:rsidRPr="00150395">
        <w:rPr>
          <w:rFonts w:ascii="Verdana" w:hAnsi="Verdana"/>
          <w:sz w:val="20"/>
          <w:szCs w:val="20"/>
        </w:rPr>
        <w:t xml:space="preserve"> 26, the performances of which will be Friday and Saturday, March 28 </w:t>
      </w:r>
      <w:r w:rsidR="001E54C5">
        <w:rPr>
          <w:rFonts w:ascii="Verdana" w:hAnsi="Verdana"/>
          <w:sz w:val="20"/>
          <w:szCs w:val="20"/>
        </w:rPr>
        <w:t>&amp;</w:t>
      </w:r>
      <w:r w:rsidRPr="00150395">
        <w:rPr>
          <w:rFonts w:ascii="Verdana" w:hAnsi="Verdana"/>
          <w:sz w:val="20"/>
          <w:szCs w:val="20"/>
        </w:rPr>
        <w:t xml:space="preserve"> 29, with the proceeds (after the costs of the event are covered) benefiting the WPC Youth music and mission ministries. </w:t>
      </w:r>
    </w:p>
    <w:p w:rsidR="009214C0" w:rsidRDefault="009214C0" w:rsidP="00EC70B4">
      <w:pPr>
        <w:pStyle w:val="PlainText"/>
      </w:pPr>
    </w:p>
    <w:p w:rsidR="00EC70B4" w:rsidRDefault="009214C0" w:rsidP="00512524">
      <w:pPr>
        <w:pStyle w:val="PlainText"/>
        <w:numPr>
          <w:ilvl w:val="0"/>
          <w:numId w:val="47"/>
        </w:numPr>
      </w:pPr>
      <w:r>
        <w:lastRenderedPageBreak/>
        <w:t xml:space="preserve">The </w:t>
      </w:r>
      <w:r w:rsidRPr="009214C0">
        <w:rPr>
          <w:b/>
        </w:rPr>
        <w:t xml:space="preserve">Session voted to remove the names of Lauren </w:t>
      </w:r>
      <w:proofErr w:type="spellStart"/>
      <w:r w:rsidRPr="009214C0">
        <w:rPr>
          <w:b/>
        </w:rPr>
        <w:t>Balletto</w:t>
      </w:r>
      <w:proofErr w:type="spellEnd"/>
      <w:r w:rsidRPr="009214C0">
        <w:rPr>
          <w:b/>
        </w:rPr>
        <w:t xml:space="preserve"> and Jack </w:t>
      </w:r>
      <w:proofErr w:type="spellStart"/>
      <w:r w:rsidRPr="009214C0">
        <w:rPr>
          <w:b/>
        </w:rPr>
        <w:t>Kinzler</w:t>
      </w:r>
      <w:proofErr w:type="spellEnd"/>
      <w:r>
        <w:t xml:space="preserve"> from the rolls of Webster Presbyterian Church.</w:t>
      </w:r>
    </w:p>
    <w:p w:rsidR="009214C0" w:rsidRDefault="009214C0" w:rsidP="00EC70B4">
      <w:pPr>
        <w:pStyle w:val="PlainText"/>
      </w:pPr>
    </w:p>
    <w:p w:rsidR="00EC70B4" w:rsidRPr="00E4632C" w:rsidRDefault="00E4632C" w:rsidP="00512524">
      <w:pPr>
        <w:pStyle w:val="List2"/>
        <w:numPr>
          <w:ilvl w:val="0"/>
          <w:numId w:val="47"/>
        </w:numPr>
        <w:rPr>
          <w:rFonts w:ascii="Verdana" w:hAnsi="Verdana"/>
          <w:sz w:val="20"/>
          <w:szCs w:val="20"/>
        </w:rPr>
      </w:pPr>
      <w:r w:rsidRPr="00E4632C">
        <w:rPr>
          <w:rFonts w:ascii="Verdana" w:hAnsi="Verdana"/>
          <w:sz w:val="20"/>
          <w:szCs w:val="20"/>
        </w:rPr>
        <w:t>The Session received the Clerk’s report:</w:t>
      </w:r>
    </w:p>
    <w:p w:rsidR="00E4632C" w:rsidRDefault="00E4632C" w:rsidP="00EC70B4">
      <w:pPr>
        <w:pStyle w:val="List2"/>
        <w:rPr>
          <w:rFonts w:ascii="Verdana" w:hAnsi="Verdana"/>
          <w:b/>
          <w:sz w:val="20"/>
          <w:szCs w:val="20"/>
        </w:rPr>
      </w:pPr>
    </w:p>
    <w:p w:rsidR="00EC70B4" w:rsidRPr="00171845" w:rsidRDefault="00EC70B4" w:rsidP="00EC70B4">
      <w:pPr>
        <w:pStyle w:val="List2"/>
        <w:rPr>
          <w:rFonts w:ascii="Verdana" w:hAnsi="Verdana"/>
          <w:b/>
          <w:sz w:val="20"/>
          <w:szCs w:val="20"/>
        </w:rPr>
      </w:pPr>
      <w:r w:rsidRPr="00171845">
        <w:rPr>
          <w:rFonts w:ascii="Verdana" w:hAnsi="Verdana"/>
          <w:b/>
          <w:sz w:val="20"/>
          <w:szCs w:val="20"/>
        </w:rPr>
        <w:t>Clerk’s Report</w:t>
      </w:r>
      <w:r w:rsidR="00547BDA">
        <w:rPr>
          <w:rFonts w:ascii="Verdana" w:hAnsi="Verdana"/>
          <w:b/>
          <w:sz w:val="20"/>
          <w:szCs w:val="20"/>
        </w:rPr>
        <w:t xml:space="preserve"> – </w:t>
      </w:r>
      <w:r w:rsidR="00547BDA" w:rsidRPr="00547BDA">
        <w:rPr>
          <w:rFonts w:ascii="Verdana" w:hAnsi="Verdana"/>
          <w:sz w:val="20"/>
          <w:szCs w:val="20"/>
        </w:rPr>
        <w:t>The Clerk reported that the Member Rolls Review Team has prepared a list of 30 names (21 confirmed, 9 baptized) to receive letters inquiring as to their extended absence from WPC.</w:t>
      </w:r>
      <w:r w:rsidR="00547BDA">
        <w:rPr>
          <w:rFonts w:ascii="Verdana" w:hAnsi="Verdana"/>
          <w:sz w:val="20"/>
          <w:szCs w:val="20"/>
        </w:rPr>
        <w:t xml:space="preserve">  Based on the responses to those letters, the Team will bring a recommendation to the Session in a few months.</w:t>
      </w:r>
    </w:p>
    <w:p w:rsidR="00EC70B4" w:rsidRDefault="00EC70B4" w:rsidP="00EC70B4">
      <w:pPr>
        <w:pStyle w:val="List2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50395" w:rsidRPr="008004B6" w:rsidTr="00150395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b/>
                <w:bCs/>
                <w:sz w:val="20"/>
                <w:szCs w:val="20"/>
              </w:rPr>
              <w:t>Statistical Report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>
              <w:rPr>
                <w:rFonts w:ascii="Verdana" w:hAnsi="Verdana" w:cs="Arial"/>
                <w:sz w:val="20"/>
                <w:szCs w:val="20"/>
              </w:rPr>
              <w:t>February 27,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5</w:t>
            </w:r>
            <w:r>
              <w:rPr>
                <w:rFonts w:ascii="Verdana" w:hAnsi="Verdana" w:cs="Arial"/>
                <w:sz w:val="20"/>
                <w:szCs w:val="20"/>
              </w:rPr>
              <w:t>09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Transfer of Letter 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</w:tr>
      <w:tr w:rsidR="00150395" w:rsidRPr="005048C8" w:rsidTr="00150395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Reaffirmation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+ 1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D0586E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 Millsap</w:t>
            </w:r>
          </w:p>
        </w:tc>
      </w:tr>
      <w:tr w:rsidR="00150395" w:rsidRPr="008004B6" w:rsidTr="00150395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>
              <w:rPr>
                <w:rFonts w:ascii="Verdana" w:hAnsi="Verdana" w:cs="Arial"/>
                <w:sz w:val="20"/>
                <w:szCs w:val="20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 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rPr>
          <w:gridAfter w:val="1"/>
          <w:wAfter w:w="630" w:type="dxa"/>
          <w:trHeight w:val="279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- 1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 Schoen</w:t>
            </w: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Death                                         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>- 3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  -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   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15039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 Ramsay, 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Balletto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J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Kinzler</w:t>
            </w:r>
            <w:proofErr w:type="spellEnd"/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Membership as of </w:t>
            </w:r>
            <w:r>
              <w:rPr>
                <w:rFonts w:ascii="Verdana" w:hAnsi="Verdana" w:cs="Arial"/>
                <w:sz w:val="20"/>
                <w:szCs w:val="20"/>
              </w:rPr>
              <w:t>March 25, 2014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506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rPr>
          <w:gridAfter w:val="1"/>
          <w:wAfter w:w="630" w:type="dxa"/>
          <w:trHeight w:val="351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150395" w:rsidRDefault="00150395" w:rsidP="00150395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  <w:r>
              <w:rPr>
                <w:rFonts w:ascii="Verdana" w:hAnsi="Verdana" w:cs="Arial"/>
                <w:sz w:val="20"/>
                <w:szCs w:val="20"/>
              </w:rPr>
              <w:br/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50395" w:rsidRPr="008004B6" w:rsidTr="00150395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Total children, youth and adults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587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395" w:rsidRPr="002C35D8" w:rsidRDefault="00150395" w:rsidP="00950BDA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150395" w:rsidRDefault="00150395" w:rsidP="00EC70B4">
      <w:pPr>
        <w:pStyle w:val="List2"/>
        <w:rPr>
          <w:rFonts w:ascii="Verdana" w:hAnsi="Verdana"/>
          <w:b/>
          <w:sz w:val="20"/>
          <w:szCs w:val="20"/>
        </w:rPr>
      </w:pPr>
    </w:p>
    <w:p w:rsidR="00EC70B4" w:rsidRPr="00E4632C" w:rsidRDefault="00E4632C" w:rsidP="00CE132E">
      <w:pPr>
        <w:pStyle w:val="List2"/>
        <w:numPr>
          <w:ilvl w:val="0"/>
          <w:numId w:val="41"/>
        </w:numPr>
        <w:rPr>
          <w:rFonts w:ascii="Verdana" w:hAnsi="Verdana" w:cs="Arial"/>
          <w:sz w:val="20"/>
          <w:szCs w:val="20"/>
        </w:rPr>
      </w:pPr>
      <w:r w:rsidRPr="00E4632C">
        <w:rPr>
          <w:rFonts w:ascii="Verdana" w:hAnsi="Verdana" w:cs="Arial"/>
          <w:sz w:val="20"/>
          <w:szCs w:val="20"/>
        </w:rPr>
        <w:t xml:space="preserve">The Session acknowledged the following </w:t>
      </w:r>
      <w:r>
        <w:rPr>
          <w:rFonts w:ascii="Verdana" w:hAnsi="Verdana" w:cs="Arial"/>
          <w:sz w:val="20"/>
          <w:szCs w:val="20"/>
        </w:rPr>
        <w:t>milestones in the life of the church</w:t>
      </w:r>
      <w:r w:rsidRPr="00E4632C">
        <w:rPr>
          <w:rFonts w:ascii="Verdana" w:hAnsi="Verdana" w:cs="Arial"/>
          <w:sz w:val="20"/>
          <w:szCs w:val="20"/>
        </w:rPr>
        <w:t>:</w:t>
      </w:r>
    </w:p>
    <w:p w:rsidR="009214C0" w:rsidRDefault="00EC70B4" w:rsidP="00CE132E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B4614B">
        <w:rPr>
          <w:rFonts w:ascii="Verdana" w:hAnsi="Verdana"/>
          <w:sz w:val="20"/>
          <w:szCs w:val="20"/>
        </w:rPr>
        <w:t>Death</w:t>
      </w:r>
      <w:r w:rsidR="009214C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– </w:t>
      </w:r>
      <w:r w:rsidR="009214C0">
        <w:rPr>
          <w:rFonts w:ascii="Verdana" w:hAnsi="Verdana"/>
          <w:sz w:val="20"/>
          <w:szCs w:val="20"/>
        </w:rPr>
        <w:t xml:space="preserve">three long-time </w:t>
      </w:r>
      <w:r>
        <w:rPr>
          <w:rFonts w:ascii="Verdana" w:hAnsi="Verdana"/>
          <w:sz w:val="20"/>
          <w:szCs w:val="20"/>
        </w:rPr>
        <w:t>WPC member</w:t>
      </w:r>
      <w:r w:rsidR="009214C0">
        <w:rPr>
          <w:rFonts w:ascii="Verdana" w:hAnsi="Verdana"/>
          <w:sz w:val="20"/>
          <w:szCs w:val="20"/>
        </w:rPr>
        <w:t>s passed away since the last stated meeting of Session:</w:t>
      </w:r>
    </w:p>
    <w:p w:rsidR="00EC70B4" w:rsidRDefault="009214C0" w:rsidP="009214C0">
      <w:pPr>
        <w:numPr>
          <w:ilvl w:val="0"/>
          <w:numId w:val="42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Lauren </w:t>
      </w:r>
      <w:proofErr w:type="spellStart"/>
      <w:r>
        <w:rPr>
          <w:rFonts w:ascii="Verdana" w:hAnsi="Verdana"/>
          <w:sz w:val="20"/>
          <w:szCs w:val="20"/>
        </w:rPr>
        <w:t>Balletto</w:t>
      </w:r>
      <w:proofErr w:type="spellEnd"/>
      <w:r>
        <w:rPr>
          <w:rFonts w:ascii="Verdana" w:hAnsi="Verdana"/>
          <w:sz w:val="20"/>
          <w:szCs w:val="20"/>
        </w:rPr>
        <w:t xml:space="preserve"> on March 2, 2014</w:t>
      </w:r>
    </w:p>
    <w:p w:rsidR="009214C0" w:rsidRDefault="009214C0" w:rsidP="009214C0">
      <w:pPr>
        <w:numPr>
          <w:ilvl w:val="0"/>
          <w:numId w:val="42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Jack </w:t>
      </w:r>
      <w:proofErr w:type="spellStart"/>
      <w:r>
        <w:rPr>
          <w:rFonts w:ascii="Verdana" w:hAnsi="Verdana"/>
          <w:sz w:val="20"/>
          <w:szCs w:val="20"/>
        </w:rPr>
        <w:t>Kinzler</w:t>
      </w:r>
      <w:proofErr w:type="spellEnd"/>
      <w:r>
        <w:rPr>
          <w:rFonts w:ascii="Verdana" w:hAnsi="Verdana"/>
          <w:sz w:val="20"/>
          <w:szCs w:val="20"/>
        </w:rPr>
        <w:t xml:space="preserve"> on March 14, 2014</w:t>
      </w:r>
    </w:p>
    <w:p w:rsidR="009214C0" w:rsidRPr="00B4614B" w:rsidRDefault="009214C0" w:rsidP="009214C0">
      <w:pPr>
        <w:numPr>
          <w:ilvl w:val="0"/>
          <w:numId w:val="42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Judy Ramsay on March 23, 2014</w:t>
      </w:r>
    </w:p>
    <w:p w:rsidR="00150395" w:rsidRDefault="00EC70B4" w:rsidP="00CE132E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 w:rsidRPr="00B4614B">
        <w:rPr>
          <w:rFonts w:ascii="Verdana" w:hAnsi="Verdana"/>
          <w:sz w:val="20"/>
          <w:szCs w:val="20"/>
        </w:rPr>
        <w:t>Memorial Service</w:t>
      </w:r>
      <w:r w:rsidR="00150395">
        <w:rPr>
          <w:rFonts w:ascii="Verdana" w:hAnsi="Verdana"/>
          <w:sz w:val="20"/>
          <w:szCs w:val="20"/>
        </w:rPr>
        <w:t xml:space="preserve">s </w:t>
      </w:r>
    </w:p>
    <w:p w:rsidR="00EC70B4" w:rsidRDefault="00EC70B4" w:rsidP="009214C0">
      <w:pPr>
        <w:numPr>
          <w:ilvl w:val="1"/>
          <w:numId w:val="25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memorial service was conducted for WPC member </w:t>
      </w:r>
      <w:r w:rsidR="00150395">
        <w:rPr>
          <w:rFonts w:ascii="Verdana" w:hAnsi="Verdana"/>
          <w:sz w:val="20"/>
          <w:szCs w:val="20"/>
        </w:rPr>
        <w:t xml:space="preserve">Lauren </w:t>
      </w:r>
      <w:proofErr w:type="spellStart"/>
      <w:r w:rsidR="00150395">
        <w:rPr>
          <w:rFonts w:ascii="Verdana" w:hAnsi="Verdana"/>
          <w:sz w:val="20"/>
          <w:szCs w:val="20"/>
        </w:rPr>
        <w:t>Balletto</w:t>
      </w:r>
      <w:proofErr w:type="spellEnd"/>
      <w:r w:rsidR="00150395">
        <w:rPr>
          <w:rFonts w:ascii="Verdana" w:hAnsi="Verdana"/>
          <w:sz w:val="20"/>
          <w:szCs w:val="20"/>
        </w:rPr>
        <w:t xml:space="preserve"> on March 14, 2014,</w:t>
      </w:r>
      <w:r>
        <w:rPr>
          <w:rFonts w:ascii="Verdana" w:hAnsi="Verdana"/>
          <w:sz w:val="20"/>
          <w:szCs w:val="20"/>
        </w:rPr>
        <w:t xml:space="preserve"> officiated by Helen </w:t>
      </w:r>
      <w:r w:rsidR="00150395">
        <w:rPr>
          <w:rFonts w:ascii="Verdana" w:hAnsi="Verdana"/>
          <w:sz w:val="20"/>
          <w:szCs w:val="20"/>
        </w:rPr>
        <w:t>Rose Moore</w:t>
      </w:r>
      <w:r>
        <w:rPr>
          <w:rFonts w:ascii="Verdana" w:hAnsi="Verdana"/>
          <w:sz w:val="20"/>
          <w:szCs w:val="20"/>
        </w:rPr>
        <w:t>.</w:t>
      </w:r>
    </w:p>
    <w:p w:rsidR="009214C0" w:rsidRDefault="009214C0" w:rsidP="009214C0">
      <w:pPr>
        <w:numPr>
          <w:ilvl w:val="1"/>
          <w:numId w:val="25"/>
        </w:numPr>
        <w:ind w:left="14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memorial service was conducted for WPC member Jack </w:t>
      </w:r>
      <w:proofErr w:type="spellStart"/>
      <w:r>
        <w:rPr>
          <w:rFonts w:ascii="Verdana" w:hAnsi="Verdana"/>
          <w:sz w:val="20"/>
          <w:szCs w:val="20"/>
        </w:rPr>
        <w:t>Kinzler</w:t>
      </w:r>
      <w:proofErr w:type="spellEnd"/>
      <w:r>
        <w:rPr>
          <w:rFonts w:ascii="Verdana" w:hAnsi="Verdana"/>
          <w:sz w:val="20"/>
          <w:szCs w:val="20"/>
        </w:rPr>
        <w:t xml:space="preserve"> on March 22, 2014, officiated by Rev. Helen Rose Moore.</w:t>
      </w:r>
    </w:p>
    <w:p w:rsidR="006B77C6" w:rsidRPr="006B77C6" w:rsidRDefault="009214C0" w:rsidP="006B77C6">
      <w:pPr>
        <w:numPr>
          <w:ilvl w:val="0"/>
          <w:numId w:val="2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Communion outside worship – On February 26, 2014, Rev. Helen Rose Moore and elders Courtenay Clifford and Kathy Braeuer served home and hospital communion to Sylvia &amp; Jack </w:t>
      </w:r>
      <w:proofErr w:type="spellStart"/>
      <w:r>
        <w:rPr>
          <w:rFonts w:ascii="Verdana" w:hAnsi="Verdana"/>
          <w:sz w:val="20"/>
          <w:szCs w:val="20"/>
        </w:rPr>
        <w:t>Kinzler</w:t>
      </w:r>
      <w:proofErr w:type="spellEnd"/>
      <w:r>
        <w:rPr>
          <w:rFonts w:ascii="Verdana" w:hAnsi="Verdana"/>
          <w:sz w:val="20"/>
          <w:szCs w:val="20"/>
        </w:rPr>
        <w:t xml:space="preserve">, Edna Arnold, Irene </w:t>
      </w:r>
      <w:proofErr w:type="spellStart"/>
      <w:r>
        <w:rPr>
          <w:rFonts w:ascii="Verdana" w:hAnsi="Verdana"/>
          <w:sz w:val="20"/>
          <w:szCs w:val="20"/>
        </w:rPr>
        <w:t>Phillion</w:t>
      </w:r>
      <w:proofErr w:type="spellEnd"/>
      <w:r>
        <w:rPr>
          <w:rFonts w:ascii="Verdana" w:hAnsi="Verdana"/>
          <w:sz w:val="20"/>
          <w:szCs w:val="20"/>
        </w:rPr>
        <w:t xml:space="preserve">, Lauren </w:t>
      </w:r>
      <w:proofErr w:type="spellStart"/>
      <w:r>
        <w:rPr>
          <w:rFonts w:ascii="Verdana" w:hAnsi="Verdana"/>
          <w:sz w:val="20"/>
          <w:szCs w:val="20"/>
        </w:rPr>
        <w:t>Balletto</w:t>
      </w:r>
      <w:proofErr w:type="spellEnd"/>
      <w:r>
        <w:rPr>
          <w:rFonts w:ascii="Verdana" w:hAnsi="Verdana"/>
          <w:sz w:val="20"/>
          <w:szCs w:val="20"/>
        </w:rPr>
        <w:t xml:space="preserve">, Alberta &amp; Dennis Rohlfing, Katy Rendon, and Jo </w:t>
      </w:r>
      <w:proofErr w:type="spellStart"/>
      <w:r>
        <w:rPr>
          <w:rFonts w:ascii="Verdana" w:hAnsi="Verdana"/>
          <w:sz w:val="20"/>
          <w:szCs w:val="20"/>
        </w:rPr>
        <w:t>Ater</w:t>
      </w:r>
      <w:proofErr w:type="spellEnd"/>
      <w:r>
        <w:rPr>
          <w:rFonts w:ascii="Verdana" w:hAnsi="Verdana"/>
          <w:sz w:val="20"/>
          <w:szCs w:val="20"/>
        </w:rPr>
        <w:t xml:space="preserve"> (a Presbyterian resident at Emeritus at Friendswood).</w:t>
      </w:r>
    </w:p>
    <w:p w:rsidR="00166EAD" w:rsidRPr="00571262" w:rsidRDefault="00166EAD" w:rsidP="001F3FBF">
      <w:pPr>
        <w:tabs>
          <w:tab w:val="left" w:pos="4080"/>
          <w:tab w:val="left" w:pos="5640"/>
          <w:tab w:val="left" w:pos="6960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074469" w:rsidRDefault="00D86513" w:rsidP="00074469">
      <w:pPr>
        <w:pStyle w:val="List2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66452E">
        <w:rPr>
          <w:rFonts w:ascii="Verdana" w:hAnsi="Verdana"/>
          <w:b/>
          <w:bCs/>
          <w:sz w:val="20"/>
          <w:szCs w:val="20"/>
        </w:rPr>
        <w:t>Committee Motion</w:t>
      </w:r>
      <w:r w:rsidR="003F5418">
        <w:rPr>
          <w:rFonts w:ascii="Verdana" w:hAnsi="Verdana"/>
          <w:b/>
          <w:bCs/>
          <w:sz w:val="20"/>
          <w:szCs w:val="20"/>
        </w:rPr>
        <w:t>s</w:t>
      </w:r>
    </w:p>
    <w:p w:rsidR="00F03C66" w:rsidRPr="00F03C66" w:rsidRDefault="00F03C66" w:rsidP="004B087B">
      <w:pPr>
        <w:pStyle w:val="ListParagraph"/>
        <w:numPr>
          <w:ilvl w:val="0"/>
          <w:numId w:val="45"/>
        </w:numPr>
        <w:rPr>
          <w:rFonts w:ascii="Verdana" w:hAnsi="Verdana"/>
          <w:bCs/>
          <w:sz w:val="20"/>
          <w:szCs w:val="20"/>
        </w:rPr>
      </w:pPr>
      <w:r w:rsidRPr="00F03C66">
        <w:rPr>
          <w:rFonts w:ascii="Verdana" w:hAnsi="Verdana"/>
          <w:bCs/>
          <w:sz w:val="20"/>
          <w:szCs w:val="20"/>
        </w:rPr>
        <w:t xml:space="preserve">The </w:t>
      </w:r>
      <w:r w:rsidRPr="00F03C66">
        <w:rPr>
          <w:rFonts w:ascii="Verdana" w:hAnsi="Verdana"/>
          <w:b/>
          <w:bCs/>
          <w:sz w:val="20"/>
          <w:szCs w:val="20"/>
        </w:rPr>
        <w:t xml:space="preserve">Session voted to approve attached </w:t>
      </w:r>
      <w:r w:rsidR="00547BDA" w:rsidRPr="00F03C66">
        <w:rPr>
          <w:rFonts w:ascii="Verdana" w:hAnsi="Verdana"/>
          <w:b/>
          <w:bCs/>
          <w:sz w:val="20"/>
          <w:szCs w:val="20"/>
        </w:rPr>
        <w:t>list of fundraisers</w:t>
      </w:r>
      <w:r w:rsidR="00547BDA" w:rsidRPr="00F03C66">
        <w:rPr>
          <w:rFonts w:ascii="Verdana" w:hAnsi="Verdana"/>
          <w:bCs/>
          <w:sz w:val="20"/>
          <w:szCs w:val="20"/>
        </w:rPr>
        <w:t xml:space="preserve"> for 2014</w:t>
      </w:r>
      <w:r w:rsidRPr="00F03C66">
        <w:rPr>
          <w:rFonts w:ascii="Verdana" w:hAnsi="Verdana"/>
          <w:bCs/>
          <w:sz w:val="20"/>
          <w:szCs w:val="20"/>
        </w:rPr>
        <w:t xml:space="preserve"> prepared by the Mission Committee</w:t>
      </w:r>
      <w:r w:rsidR="00547BDA" w:rsidRPr="00F03C66">
        <w:rPr>
          <w:rFonts w:ascii="Verdana" w:hAnsi="Verdana"/>
          <w:bCs/>
          <w:sz w:val="20"/>
          <w:szCs w:val="20"/>
        </w:rPr>
        <w:t>.</w:t>
      </w:r>
      <w:r w:rsidRPr="00F03C66">
        <w:rPr>
          <w:rFonts w:ascii="Verdana" w:hAnsi="Verdana"/>
          <w:bCs/>
          <w:sz w:val="20"/>
          <w:szCs w:val="20"/>
        </w:rPr>
        <w:t xml:space="preserve">  </w:t>
      </w:r>
    </w:p>
    <w:p w:rsidR="004661E8" w:rsidRPr="00F03C66" w:rsidRDefault="00F03C66" w:rsidP="004B087B">
      <w:pPr>
        <w:pStyle w:val="ListParagraph"/>
        <w:numPr>
          <w:ilvl w:val="0"/>
          <w:numId w:val="45"/>
        </w:numPr>
        <w:rPr>
          <w:rFonts w:ascii="Verdana" w:hAnsi="Verdana"/>
          <w:bCs/>
          <w:sz w:val="20"/>
          <w:szCs w:val="20"/>
        </w:rPr>
      </w:pPr>
      <w:r w:rsidRPr="00F03C66">
        <w:rPr>
          <w:rFonts w:ascii="Verdana" w:hAnsi="Verdana"/>
          <w:bCs/>
          <w:sz w:val="20"/>
          <w:szCs w:val="20"/>
        </w:rPr>
        <w:t xml:space="preserve">The </w:t>
      </w:r>
      <w:r w:rsidRPr="00F03C66">
        <w:rPr>
          <w:rFonts w:ascii="Verdana" w:hAnsi="Verdana"/>
          <w:b/>
          <w:bCs/>
          <w:sz w:val="20"/>
          <w:szCs w:val="20"/>
        </w:rPr>
        <w:t>Session voted to approve submission of application to Presbytery of New Covenant for the Lynn Johnson Social Justice Grant</w:t>
      </w:r>
      <w:r w:rsidRPr="00F03C66">
        <w:rPr>
          <w:rFonts w:ascii="Verdana" w:hAnsi="Verdana"/>
          <w:bCs/>
          <w:sz w:val="20"/>
          <w:szCs w:val="20"/>
        </w:rPr>
        <w:t xml:space="preserve"> ($1,000) to be used for the summer enrichment program.</w:t>
      </w:r>
    </w:p>
    <w:p w:rsidR="00F03C66" w:rsidRPr="00F03C66" w:rsidRDefault="00F03C66" w:rsidP="004B087B">
      <w:pPr>
        <w:pStyle w:val="ListParagraph"/>
        <w:numPr>
          <w:ilvl w:val="0"/>
          <w:numId w:val="45"/>
        </w:numPr>
        <w:rPr>
          <w:rFonts w:ascii="Verdana" w:hAnsi="Verdana"/>
          <w:b/>
          <w:bCs/>
          <w:sz w:val="20"/>
          <w:szCs w:val="20"/>
        </w:rPr>
      </w:pPr>
      <w:r w:rsidRPr="00F03C66">
        <w:rPr>
          <w:rFonts w:ascii="Verdana" w:hAnsi="Verdana"/>
          <w:bCs/>
          <w:sz w:val="20"/>
          <w:szCs w:val="20"/>
        </w:rPr>
        <w:t>The</w:t>
      </w:r>
      <w:r w:rsidRPr="00F03C66">
        <w:rPr>
          <w:rFonts w:ascii="Verdana" w:hAnsi="Verdana"/>
          <w:b/>
          <w:bCs/>
          <w:sz w:val="20"/>
          <w:szCs w:val="20"/>
        </w:rPr>
        <w:t xml:space="preserve"> Session voted to approve the Worship &amp; Music Committee motion for WPC to co-sponsor </w:t>
      </w:r>
      <w:r w:rsidRPr="00F03C66">
        <w:rPr>
          <w:rFonts w:ascii="Verdana" w:hAnsi="Verdana"/>
          <w:bCs/>
          <w:sz w:val="20"/>
          <w:szCs w:val="20"/>
        </w:rPr>
        <w:t>and cover 1/3</w:t>
      </w:r>
      <w:r w:rsidRPr="00F03C66">
        <w:rPr>
          <w:rFonts w:ascii="Verdana" w:hAnsi="Verdana"/>
          <w:bCs/>
          <w:sz w:val="20"/>
          <w:szCs w:val="20"/>
          <w:vertAlign w:val="superscript"/>
        </w:rPr>
        <w:t>rd</w:t>
      </w:r>
      <w:r w:rsidRPr="00F03C66">
        <w:rPr>
          <w:rFonts w:ascii="Verdana" w:hAnsi="Verdana"/>
          <w:bCs/>
          <w:sz w:val="20"/>
          <w:szCs w:val="20"/>
        </w:rPr>
        <w:t xml:space="preserve"> of the cost of the Meet-The- Composer (Mary </w:t>
      </w:r>
      <w:r w:rsidRPr="00F03C66">
        <w:rPr>
          <w:rFonts w:ascii="Verdana" w:hAnsi="Verdana"/>
          <w:bCs/>
          <w:sz w:val="20"/>
          <w:szCs w:val="20"/>
        </w:rPr>
        <w:lastRenderedPageBreak/>
        <w:t xml:space="preserve">McDonald) event </w:t>
      </w:r>
      <w:r w:rsidR="004B087B">
        <w:rPr>
          <w:rFonts w:ascii="Verdana" w:hAnsi="Verdana"/>
          <w:bCs/>
          <w:sz w:val="20"/>
          <w:szCs w:val="20"/>
        </w:rPr>
        <w:t>on</w:t>
      </w:r>
      <w:r w:rsidRPr="00F03C66">
        <w:rPr>
          <w:rFonts w:ascii="Verdana" w:hAnsi="Verdana"/>
          <w:bCs/>
          <w:sz w:val="20"/>
          <w:szCs w:val="20"/>
        </w:rPr>
        <w:t xml:space="preserve"> September</w:t>
      </w:r>
      <w:r w:rsidR="004B087B">
        <w:rPr>
          <w:rFonts w:ascii="Verdana" w:hAnsi="Verdana"/>
          <w:bCs/>
          <w:sz w:val="20"/>
          <w:szCs w:val="20"/>
        </w:rPr>
        <w:t xml:space="preserve"> 12-14</w:t>
      </w:r>
      <w:r w:rsidRPr="00F03C66">
        <w:rPr>
          <w:rFonts w:ascii="Verdana" w:hAnsi="Verdana"/>
          <w:bCs/>
          <w:sz w:val="20"/>
          <w:szCs w:val="20"/>
        </w:rPr>
        <w:t>, the total cost of which is estimated to be $3,000 (a $2,000 honorarium and $1,000 for travel/lodging expenses) and will be partially offset by a ticket sales and a “love offering” during the concert with Clear Lake Methodist Church and Clear Lake Baptist Church.</w:t>
      </w:r>
    </w:p>
    <w:p w:rsidR="00547BDA" w:rsidRDefault="00547BDA" w:rsidP="004661E8">
      <w:pPr>
        <w:rPr>
          <w:rFonts w:ascii="Verdana" w:hAnsi="Verdana"/>
          <w:b/>
          <w:bCs/>
          <w:sz w:val="20"/>
          <w:szCs w:val="20"/>
        </w:rPr>
      </w:pPr>
    </w:p>
    <w:p w:rsidR="00847467" w:rsidRDefault="00847467" w:rsidP="005E06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Committee Reports</w:t>
      </w:r>
    </w:p>
    <w:p w:rsidR="00847467" w:rsidRDefault="00847467" w:rsidP="00847467">
      <w:pPr>
        <w:pStyle w:val="ListParagraph"/>
        <w:numPr>
          <w:ilvl w:val="0"/>
          <w:numId w:val="46"/>
        </w:numPr>
        <w:rPr>
          <w:rFonts w:ascii="Verdana" w:hAnsi="Verdana" w:cs="Arial"/>
          <w:sz w:val="20"/>
          <w:szCs w:val="20"/>
        </w:rPr>
      </w:pPr>
      <w:r w:rsidRPr="00847467">
        <w:rPr>
          <w:rFonts w:ascii="Verdana" w:hAnsi="Verdana" w:cs="Arial"/>
          <w:sz w:val="20"/>
          <w:szCs w:val="20"/>
        </w:rPr>
        <w:t>The Communications Committee reminded the Session to review the public facing pages of the WPC web site to correct and update the co</w:t>
      </w:r>
      <w:r>
        <w:rPr>
          <w:rFonts w:ascii="Verdana" w:hAnsi="Verdana" w:cs="Arial"/>
          <w:sz w:val="20"/>
          <w:szCs w:val="20"/>
        </w:rPr>
        <w:t>ntent before the new web site goes live</w:t>
      </w:r>
      <w:r w:rsidRPr="00847467">
        <w:rPr>
          <w:rFonts w:ascii="Verdana" w:hAnsi="Verdana" w:cs="Arial"/>
          <w:sz w:val="20"/>
          <w:szCs w:val="20"/>
        </w:rPr>
        <w:t>.</w:t>
      </w:r>
    </w:p>
    <w:p w:rsidR="00847467" w:rsidRDefault="00502E6A" w:rsidP="00847467">
      <w:pPr>
        <w:pStyle w:val="ListParagraph"/>
        <w:numPr>
          <w:ilvl w:val="0"/>
          <w:numId w:val="4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Calling it “It All Counts,” t</w:t>
      </w:r>
      <w:r w:rsidR="00847467">
        <w:rPr>
          <w:rFonts w:ascii="Verdana" w:hAnsi="Verdana" w:cs="Arial"/>
          <w:sz w:val="20"/>
          <w:szCs w:val="20"/>
        </w:rPr>
        <w:t xml:space="preserve">he Stewardship Committee </w:t>
      </w:r>
      <w:r w:rsidR="00F938EB">
        <w:rPr>
          <w:rFonts w:ascii="Verdana" w:hAnsi="Verdana" w:cs="Arial"/>
          <w:sz w:val="20"/>
          <w:szCs w:val="20"/>
        </w:rPr>
        <w:t>shared its</w:t>
      </w:r>
      <w:r w:rsidR="00847467">
        <w:rPr>
          <w:rFonts w:ascii="Verdana" w:hAnsi="Verdana" w:cs="Arial"/>
          <w:sz w:val="20"/>
          <w:szCs w:val="20"/>
        </w:rPr>
        <w:t xml:space="preserve"> proposal for church members to demonstrate their “time &amp; talent” treasures</w:t>
      </w:r>
      <w:r w:rsidR="00F938EB">
        <w:rPr>
          <w:rFonts w:ascii="Verdana" w:hAnsi="Verdana" w:cs="Arial"/>
          <w:sz w:val="20"/>
          <w:szCs w:val="20"/>
        </w:rPr>
        <w:t xml:space="preserve"> by logging their time spent in mission over 40 days and 40 nights.</w:t>
      </w:r>
      <w:r w:rsidR="00C11EBD">
        <w:rPr>
          <w:rFonts w:ascii="Verdana" w:hAnsi="Verdana" w:cs="Arial"/>
          <w:sz w:val="20"/>
          <w:szCs w:val="20"/>
        </w:rPr>
        <w:t xml:space="preserve"> </w:t>
      </w:r>
    </w:p>
    <w:p w:rsidR="00847467" w:rsidRPr="00F938EB" w:rsidRDefault="00F938EB" w:rsidP="00F938EB">
      <w:pPr>
        <w:pStyle w:val="ListParagraph"/>
        <w:numPr>
          <w:ilvl w:val="0"/>
          <w:numId w:val="46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Worship &amp; Music Committee announced that the first worship service will soon be referred to as “First Light.”</w:t>
      </w:r>
    </w:p>
    <w:p w:rsidR="00847467" w:rsidRDefault="00847467" w:rsidP="005E0612">
      <w:pPr>
        <w:rPr>
          <w:rFonts w:ascii="Verdana" w:hAnsi="Verdana" w:cs="Arial"/>
          <w:b/>
          <w:sz w:val="20"/>
          <w:szCs w:val="20"/>
        </w:rPr>
      </w:pPr>
    </w:p>
    <w:p w:rsidR="00E4632C" w:rsidRDefault="00E4632C" w:rsidP="005E061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Old Business</w:t>
      </w:r>
    </w:p>
    <w:p w:rsidR="00847467" w:rsidRPr="00502E6A" w:rsidRDefault="004B087B" w:rsidP="00E4632C">
      <w:pPr>
        <w:pStyle w:val="List2"/>
        <w:numPr>
          <w:ilvl w:val="0"/>
          <w:numId w:val="26"/>
        </w:numPr>
        <w:ind w:left="720"/>
        <w:rPr>
          <w:rFonts w:ascii="Verdana" w:hAnsi="Verdana"/>
          <w:sz w:val="20"/>
          <w:szCs w:val="20"/>
        </w:rPr>
      </w:pPr>
      <w:r w:rsidRPr="00502E6A">
        <w:rPr>
          <w:rFonts w:ascii="Verdana" w:hAnsi="Verdana"/>
          <w:sz w:val="20"/>
          <w:szCs w:val="20"/>
        </w:rPr>
        <w:t xml:space="preserve">The Session received a report </w:t>
      </w:r>
      <w:r w:rsidR="00C11EBD" w:rsidRPr="00502E6A">
        <w:rPr>
          <w:rFonts w:ascii="Verdana" w:hAnsi="Verdana"/>
          <w:sz w:val="20"/>
          <w:szCs w:val="20"/>
        </w:rPr>
        <w:t xml:space="preserve">of the </w:t>
      </w:r>
      <w:r w:rsidR="00502E6A" w:rsidRPr="00502E6A">
        <w:rPr>
          <w:rFonts w:ascii="Verdana" w:hAnsi="Verdana"/>
          <w:sz w:val="20"/>
          <w:szCs w:val="20"/>
        </w:rPr>
        <w:t>April 5 Stated Meeting of P</w:t>
      </w:r>
      <w:r w:rsidR="00C11EBD" w:rsidRPr="00502E6A">
        <w:rPr>
          <w:rFonts w:ascii="Verdana" w:hAnsi="Verdana"/>
          <w:sz w:val="20"/>
          <w:szCs w:val="20"/>
        </w:rPr>
        <w:t xml:space="preserve">resbytery of New Covenant </w:t>
      </w:r>
      <w:r w:rsidRPr="00502E6A">
        <w:rPr>
          <w:rFonts w:ascii="Verdana" w:hAnsi="Verdana"/>
          <w:sz w:val="20"/>
          <w:szCs w:val="20"/>
        </w:rPr>
        <w:t xml:space="preserve">from </w:t>
      </w:r>
      <w:r w:rsidR="00502E6A" w:rsidRPr="00502E6A">
        <w:rPr>
          <w:rFonts w:ascii="Verdana" w:hAnsi="Verdana"/>
          <w:sz w:val="20"/>
          <w:szCs w:val="20"/>
        </w:rPr>
        <w:t>WPC</w:t>
      </w:r>
      <w:r w:rsidRPr="00502E6A">
        <w:rPr>
          <w:rFonts w:ascii="Verdana" w:hAnsi="Verdana"/>
          <w:sz w:val="20"/>
          <w:szCs w:val="20"/>
        </w:rPr>
        <w:t xml:space="preserve"> Commissioners</w:t>
      </w:r>
      <w:r w:rsidR="00110E68" w:rsidRPr="00502E6A">
        <w:rPr>
          <w:rFonts w:ascii="Verdana" w:hAnsi="Verdana"/>
          <w:sz w:val="20"/>
          <w:szCs w:val="20"/>
        </w:rPr>
        <w:t xml:space="preserve"> Ed Tobia and George James.</w:t>
      </w:r>
    </w:p>
    <w:p w:rsidR="00E4632C" w:rsidRPr="00E357C6" w:rsidRDefault="00847467" w:rsidP="00E4632C">
      <w:pPr>
        <w:pStyle w:val="List2"/>
        <w:numPr>
          <w:ilvl w:val="0"/>
          <w:numId w:val="26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schedule for committee responses to the Strategic Analysis Task Force Report was confirmed: March – Children’s Ministry; April – Worship &amp; Music; May – Fellowship; June – Welcoming; July – Mission; August – Outreach; September – Personnel; </w:t>
      </w:r>
      <w:r w:rsidR="00F3189C">
        <w:rPr>
          <w:rFonts w:ascii="Verdana" w:hAnsi="Verdana"/>
          <w:sz w:val="20"/>
          <w:szCs w:val="20"/>
        </w:rPr>
        <w:t xml:space="preserve">and, </w:t>
      </w:r>
      <w:r>
        <w:rPr>
          <w:rFonts w:ascii="Verdana" w:hAnsi="Verdana"/>
          <w:sz w:val="20"/>
          <w:szCs w:val="20"/>
        </w:rPr>
        <w:t>October – Care.</w:t>
      </w:r>
      <w:r w:rsidR="004B087B">
        <w:rPr>
          <w:rFonts w:ascii="Verdana" w:hAnsi="Verdana"/>
          <w:sz w:val="20"/>
          <w:szCs w:val="20"/>
        </w:rPr>
        <w:t xml:space="preserve"> </w:t>
      </w:r>
    </w:p>
    <w:p w:rsidR="00E4632C" w:rsidRDefault="00E4632C" w:rsidP="005E0612">
      <w:pPr>
        <w:rPr>
          <w:rFonts w:ascii="Verdana" w:hAnsi="Verdana" w:cs="Arial"/>
          <w:b/>
          <w:sz w:val="20"/>
          <w:szCs w:val="20"/>
        </w:rPr>
      </w:pPr>
    </w:p>
    <w:p w:rsidR="005E0612" w:rsidRDefault="005E0612" w:rsidP="005E0612">
      <w:pPr>
        <w:rPr>
          <w:rFonts w:ascii="Verdana" w:hAnsi="Verdana" w:cs="Arial"/>
          <w:b/>
          <w:sz w:val="20"/>
          <w:szCs w:val="20"/>
        </w:rPr>
      </w:pPr>
      <w:r w:rsidRPr="0066452E">
        <w:rPr>
          <w:rFonts w:ascii="Verdana" w:hAnsi="Verdana" w:cs="Arial"/>
          <w:b/>
          <w:sz w:val="20"/>
          <w:szCs w:val="20"/>
        </w:rPr>
        <w:t>New Business</w:t>
      </w:r>
    </w:p>
    <w:p w:rsidR="00156ED4" w:rsidRDefault="004B087B" w:rsidP="004B087B">
      <w:pPr>
        <w:pStyle w:val="List2"/>
        <w:numPr>
          <w:ilvl w:val="0"/>
          <w:numId w:val="26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Session agreed to reset its next Stated Meeting to April 29, 2014, in order to avoid calendar conflicts of the pastors.</w:t>
      </w:r>
    </w:p>
    <w:p w:rsidR="004B087B" w:rsidRDefault="004B087B" w:rsidP="004B087B">
      <w:pPr>
        <w:pStyle w:val="List2"/>
        <w:numPr>
          <w:ilvl w:val="0"/>
          <w:numId w:val="26"/>
        </w:numPr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The Session voted to schedule its annual Session Retreat for May 10, 2014.</w:t>
      </w:r>
    </w:p>
    <w:p w:rsidR="004B087B" w:rsidRPr="00156ED4" w:rsidRDefault="004B087B" w:rsidP="00156ED4">
      <w:pPr>
        <w:pStyle w:val="List2"/>
        <w:ind w:firstLine="0"/>
        <w:rPr>
          <w:rFonts w:ascii="Verdana" w:hAnsi="Verdana" w:cs="Arial"/>
          <w:sz w:val="20"/>
          <w:szCs w:val="20"/>
        </w:rPr>
      </w:pPr>
    </w:p>
    <w:p w:rsidR="004B087B" w:rsidRDefault="004B087B" w:rsidP="005A5AC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Pastor’s Report – </w:t>
      </w:r>
      <w:r w:rsidRPr="004B087B">
        <w:rPr>
          <w:rFonts w:ascii="Verdana" w:hAnsi="Verdana"/>
          <w:sz w:val="20"/>
          <w:szCs w:val="20"/>
        </w:rPr>
        <w:t>Rev. Helen Rose Moore distributed to the members of Session copies of their signed covenants of confidentiality.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4B087B" w:rsidRDefault="004B087B" w:rsidP="005A5ACE">
      <w:pPr>
        <w:rPr>
          <w:rFonts w:ascii="Verdana" w:hAnsi="Verdana"/>
          <w:b/>
          <w:sz w:val="20"/>
          <w:szCs w:val="20"/>
        </w:rPr>
      </w:pPr>
    </w:p>
    <w:p w:rsidR="00AE0E6D" w:rsidRDefault="00663D22" w:rsidP="005A5ACE">
      <w:pPr>
        <w:rPr>
          <w:rFonts w:ascii="Verdana" w:hAnsi="Verdana"/>
          <w:b/>
          <w:sz w:val="20"/>
          <w:szCs w:val="20"/>
        </w:rPr>
      </w:pPr>
      <w:r w:rsidRPr="00DB265F">
        <w:rPr>
          <w:rFonts w:ascii="Verdana" w:hAnsi="Verdana"/>
          <w:b/>
          <w:sz w:val="20"/>
          <w:szCs w:val="20"/>
        </w:rPr>
        <w:t>Upcoming M</w:t>
      </w:r>
      <w:r w:rsidR="00F04E1E" w:rsidRPr="00DB265F">
        <w:rPr>
          <w:rFonts w:ascii="Verdana" w:hAnsi="Verdana"/>
          <w:b/>
          <w:sz w:val="20"/>
          <w:szCs w:val="20"/>
        </w:rPr>
        <w:t>eeting</w:t>
      </w:r>
      <w:r w:rsidR="00AE0E6D">
        <w:rPr>
          <w:rFonts w:ascii="Verdana" w:hAnsi="Verdana"/>
          <w:b/>
          <w:sz w:val="20"/>
          <w:szCs w:val="20"/>
        </w:rPr>
        <w:t>s</w:t>
      </w:r>
    </w:p>
    <w:p w:rsidR="00110E68" w:rsidRDefault="00110E68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Called Meeting of Session, April 2, 2014 (examination of </w:t>
      </w:r>
      <w:proofErr w:type="spellStart"/>
      <w:r>
        <w:rPr>
          <w:rFonts w:ascii="Verdana" w:hAnsi="Verdana"/>
          <w:sz w:val="20"/>
          <w:szCs w:val="20"/>
        </w:rPr>
        <w:t>confirmand</w:t>
      </w:r>
      <w:proofErr w:type="spellEnd"/>
      <w:r>
        <w:rPr>
          <w:rFonts w:ascii="Verdana" w:hAnsi="Verdana"/>
          <w:sz w:val="20"/>
          <w:szCs w:val="20"/>
        </w:rPr>
        <w:t xml:space="preserve"> Eric Wilcox)</w:t>
      </w:r>
    </w:p>
    <w:p w:rsidR="00EC70B4" w:rsidRPr="00183847" w:rsidRDefault="00EC70B4" w:rsidP="00512524">
      <w:pPr>
        <w:numPr>
          <w:ilvl w:val="0"/>
          <w:numId w:val="37"/>
        </w:numPr>
        <w:ind w:left="720"/>
        <w:rPr>
          <w:rFonts w:ascii="Verdana" w:hAnsi="Verdana"/>
          <w:sz w:val="20"/>
          <w:szCs w:val="20"/>
        </w:rPr>
      </w:pPr>
      <w:r w:rsidRPr="00171845">
        <w:rPr>
          <w:rFonts w:ascii="Verdana" w:hAnsi="Verdana"/>
          <w:sz w:val="20"/>
          <w:szCs w:val="20"/>
        </w:rPr>
        <w:t xml:space="preserve">Stated Meeting of Session, Tuesday, </w:t>
      </w:r>
      <w:r w:rsidR="00AA4637">
        <w:rPr>
          <w:rFonts w:ascii="Verdana" w:hAnsi="Verdana"/>
          <w:sz w:val="20"/>
          <w:szCs w:val="20"/>
        </w:rPr>
        <w:t>April</w:t>
      </w:r>
      <w:r>
        <w:rPr>
          <w:rFonts w:ascii="Verdana" w:hAnsi="Verdana"/>
          <w:sz w:val="20"/>
          <w:szCs w:val="20"/>
        </w:rPr>
        <w:t xml:space="preserve"> 2</w:t>
      </w:r>
      <w:r w:rsidR="004B087B">
        <w:rPr>
          <w:rFonts w:ascii="Verdana" w:hAnsi="Verdana"/>
          <w:sz w:val="20"/>
          <w:szCs w:val="20"/>
        </w:rPr>
        <w:t>2</w:t>
      </w:r>
      <w:r w:rsidRPr="0017184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2014, </w:t>
      </w:r>
      <w:r w:rsidRPr="00171845">
        <w:rPr>
          <w:rFonts w:ascii="Verdana" w:hAnsi="Verdana"/>
          <w:sz w:val="20"/>
          <w:szCs w:val="20"/>
        </w:rPr>
        <w:t>7:00 p.m., Meeting Room</w:t>
      </w:r>
    </w:p>
    <w:p w:rsidR="000324E3" w:rsidRPr="00DB265F" w:rsidRDefault="000324E3" w:rsidP="00793D63">
      <w:pPr>
        <w:rPr>
          <w:rFonts w:ascii="Verdana" w:hAnsi="Verdana"/>
          <w:sz w:val="20"/>
          <w:szCs w:val="20"/>
        </w:rPr>
      </w:pPr>
    </w:p>
    <w:p w:rsidR="00F04E1E" w:rsidRPr="00DB265F" w:rsidRDefault="00F04E1E">
      <w:pPr>
        <w:rPr>
          <w:rFonts w:ascii="Verdana" w:hAnsi="Verdana"/>
          <w:sz w:val="20"/>
          <w:szCs w:val="20"/>
        </w:rPr>
      </w:pPr>
      <w:r w:rsidRPr="00DB265F">
        <w:rPr>
          <w:rFonts w:ascii="Verdana" w:hAnsi="Verdana"/>
          <w:sz w:val="20"/>
          <w:szCs w:val="20"/>
        </w:rPr>
        <w:t xml:space="preserve">The </w:t>
      </w:r>
      <w:r w:rsidR="00E4632C">
        <w:rPr>
          <w:rFonts w:ascii="Verdana" w:hAnsi="Verdana"/>
          <w:sz w:val="20"/>
          <w:szCs w:val="20"/>
        </w:rPr>
        <w:t xml:space="preserve">business of the being completed, it </w:t>
      </w:r>
      <w:r w:rsidRPr="00DB265F">
        <w:rPr>
          <w:rFonts w:ascii="Verdana" w:hAnsi="Verdana"/>
          <w:sz w:val="20"/>
          <w:szCs w:val="20"/>
        </w:rPr>
        <w:t xml:space="preserve">was </w:t>
      </w:r>
      <w:r w:rsidR="00E4632C">
        <w:rPr>
          <w:rFonts w:ascii="Verdana" w:hAnsi="Verdana"/>
          <w:sz w:val="20"/>
          <w:szCs w:val="20"/>
        </w:rPr>
        <w:t>adjourned</w:t>
      </w:r>
      <w:r w:rsidRPr="00DB265F">
        <w:rPr>
          <w:rFonts w:ascii="Verdana" w:hAnsi="Verdana"/>
          <w:sz w:val="20"/>
          <w:szCs w:val="20"/>
        </w:rPr>
        <w:t xml:space="preserve"> with prayer at </w:t>
      </w:r>
      <w:r w:rsidR="00F938EB">
        <w:rPr>
          <w:rFonts w:ascii="Verdana" w:hAnsi="Verdana"/>
          <w:sz w:val="20"/>
          <w:szCs w:val="20"/>
        </w:rPr>
        <w:t>9</w:t>
      </w:r>
      <w:r w:rsidR="005D422D">
        <w:rPr>
          <w:rFonts w:ascii="Verdana" w:hAnsi="Verdana"/>
          <w:sz w:val="20"/>
          <w:szCs w:val="20"/>
        </w:rPr>
        <w:t>:</w:t>
      </w:r>
      <w:r w:rsidR="00F938EB">
        <w:rPr>
          <w:rFonts w:ascii="Verdana" w:hAnsi="Verdana"/>
          <w:sz w:val="20"/>
          <w:szCs w:val="20"/>
        </w:rPr>
        <w:t>3</w:t>
      </w:r>
      <w:r w:rsidR="00F908BC">
        <w:rPr>
          <w:rFonts w:ascii="Verdana" w:hAnsi="Verdana"/>
          <w:sz w:val="20"/>
          <w:szCs w:val="20"/>
        </w:rPr>
        <w:t>0</w:t>
      </w:r>
      <w:r w:rsidRPr="00DB265F">
        <w:rPr>
          <w:rFonts w:ascii="Verdana" w:hAnsi="Verdana"/>
          <w:sz w:val="20"/>
          <w:szCs w:val="20"/>
        </w:rPr>
        <w:t xml:space="preserve"> p.m. </w:t>
      </w:r>
    </w:p>
    <w:p w:rsidR="004661E8" w:rsidRDefault="004661E8">
      <w:pPr>
        <w:rPr>
          <w:rFonts w:ascii="Verdana" w:hAnsi="Verdana"/>
          <w:sz w:val="20"/>
          <w:szCs w:val="20"/>
        </w:rPr>
      </w:pPr>
    </w:p>
    <w:p w:rsidR="001D2724" w:rsidRPr="00DB265F" w:rsidRDefault="001D2724">
      <w:pPr>
        <w:rPr>
          <w:rFonts w:ascii="Verdana" w:hAnsi="Verdana"/>
          <w:sz w:val="20"/>
          <w:szCs w:val="20"/>
        </w:rPr>
      </w:pPr>
    </w:p>
    <w:p w:rsidR="00F04E1E" w:rsidRPr="00DB265F" w:rsidRDefault="005D422D" w:rsidP="005D422D">
      <w:pPr>
        <w:tabs>
          <w:tab w:val="left" w:pos="720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Gene Fisseler</w:t>
      </w:r>
    </w:p>
    <w:p w:rsidR="00F04E1E" w:rsidRPr="007414B2" w:rsidRDefault="00F04E1E" w:rsidP="005D422D">
      <w:pPr>
        <w:ind w:left="720"/>
        <w:jc w:val="right"/>
        <w:rPr>
          <w:rFonts w:ascii="Verdana" w:hAnsi="Verdana"/>
          <w:sz w:val="20"/>
          <w:szCs w:val="20"/>
        </w:rPr>
      </w:pP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</w:r>
      <w:r w:rsidRPr="007414B2">
        <w:rPr>
          <w:rFonts w:ascii="Verdana" w:hAnsi="Verdana"/>
          <w:sz w:val="20"/>
          <w:szCs w:val="20"/>
        </w:rPr>
        <w:tab/>
        <w:t>Clerk</w:t>
      </w:r>
      <w:r w:rsidR="005D422D">
        <w:rPr>
          <w:rFonts w:ascii="Verdana" w:hAnsi="Verdana"/>
          <w:sz w:val="20"/>
          <w:szCs w:val="20"/>
        </w:rPr>
        <w:t xml:space="preserve"> of Session</w:t>
      </w:r>
    </w:p>
    <w:sectPr w:rsidR="00F04E1E" w:rsidRPr="007414B2" w:rsidSect="00A44F56">
      <w:type w:val="continuous"/>
      <w:pgSz w:w="12240" w:h="15840" w:code="1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417281D"/>
    <w:multiLevelType w:val="hybridMultilevel"/>
    <w:tmpl w:val="115A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778E5"/>
    <w:multiLevelType w:val="hybridMultilevel"/>
    <w:tmpl w:val="6E3C8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32BE6"/>
    <w:multiLevelType w:val="hybridMultilevel"/>
    <w:tmpl w:val="B7E0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1A67"/>
    <w:multiLevelType w:val="hybridMultilevel"/>
    <w:tmpl w:val="115A00BE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071A8"/>
    <w:multiLevelType w:val="hybridMultilevel"/>
    <w:tmpl w:val="169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33B51"/>
    <w:multiLevelType w:val="hybridMultilevel"/>
    <w:tmpl w:val="A03C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5CC8"/>
    <w:multiLevelType w:val="hybridMultilevel"/>
    <w:tmpl w:val="648A7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BA233B"/>
    <w:multiLevelType w:val="hybridMultilevel"/>
    <w:tmpl w:val="FC1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8A06FB"/>
    <w:multiLevelType w:val="hybridMultilevel"/>
    <w:tmpl w:val="85B88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A2E7E"/>
    <w:multiLevelType w:val="hybridMultilevel"/>
    <w:tmpl w:val="ADB4555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12524"/>
    <w:multiLevelType w:val="hybridMultilevel"/>
    <w:tmpl w:val="1AF470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F6E0076"/>
    <w:multiLevelType w:val="hybridMultilevel"/>
    <w:tmpl w:val="E054A1E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CF79AF"/>
    <w:multiLevelType w:val="hybridMultilevel"/>
    <w:tmpl w:val="F8CAE4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37D33FD"/>
    <w:multiLevelType w:val="hybridMultilevel"/>
    <w:tmpl w:val="7250F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07D76"/>
    <w:multiLevelType w:val="hybridMultilevel"/>
    <w:tmpl w:val="953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11201"/>
    <w:multiLevelType w:val="hybridMultilevel"/>
    <w:tmpl w:val="C6D20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D39FD"/>
    <w:multiLevelType w:val="hybridMultilevel"/>
    <w:tmpl w:val="3AC4D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064A33"/>
    <w:multiLevelType w:val="hybridMultilevel"/>
    <w:tmpl w:val="8DDA82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17251B"/>
    <w:multiLevelType w:val="hybridMultilevel"/>
    <w:tmpl w:val="55E223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1F4ADB"/>
    <w:multiLevelType w:val="hybridMultilevel"/>
    <w:tmpl w:val="0CB4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9218BD"/>
    <w:multiLevelType w:val="hybridMultilevel"/>
    <w:tmpl w:val="783E3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F5FA5"/>
    <w:multiLevelType w:val="hybridMultilevel"/>
    <w:tmpl w:val="8B4E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B693C"/>
    <w:multiLevelType w:val="hybridMultilevel"/>
    <w:tmpl w:val="CDD2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FCE0820"/>
    <w:multiLevelType w:val="hybridMultilevel"/>
    <w:tmpl w:val="D6C0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6E1B63"/>
    <w:multiLevelType w:val="hybridMultilevel"/>
    <w:tmpl w:val="C31E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476D4"/>
    <w:multiLevelType w:val="hybridMultilevel"/>
    <w:tmpl w:val="02AE4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3E17CE"/>
    <w:multiLevelType w:val="hybridMultilevel"/>
    <w:tmpl w:val="C49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740C1"/>
    <w:multiLevelType w:val="hybridMultilevel"/>
    <w:tmpl w:val="F038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781DEF"/>
    <w:multiLevelType w:val="hybridMultilevel"/>
    <w:tmpl w:val="7B665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EBA065D"/>
    <w:multiLevelType w:val="hybridMultilevel"/>
    <w:tmpl w:val="8F72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5A059C"/>
    <w:multiLevelType w:val="hybridMultilevel"/>
    <w:tmpl w:val="AF72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C36557"/>
    <w:multiLevelType w:val="hybridMultilevel"/>
    <w:tmpl w:val="1E4E0706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1B75E1"/>
    <w:multiLevelType w:val="hybridMultilevel"/>
    <w:tmpl w:val="1D243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C03712"/>
    <w:multiLevelType w:val="hybridMultilevel"/>
    <w:tmpl w:val="F5CC25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89C32C8"/>
    <w:multiLevelType w:val="hybridMultilevel"/>
    <w:tmpl w:val="A13ACF2C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7">
    <w:nsid w:val="5A832176"/>
    <w:multiLevelType w:val="hybridMultilevel"/>
    <w:tmpl w:val="DCF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AF44DC"/>
    <w:multiLevelType w:val="hybridMultilevel"/>
    <w:tmpl w:val="D3FA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232F03"/>
    <w:multiLevelType w:val="hybridMultilevel"/>
    <w:tmpl w:val="9FFE837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0">
    <w:nsid w:val="640263B9"/>
    <w:multiLevelType w:val="hybridMultilevel"/>
    <w:tmpl w:val="1294F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E7F2E"/>
    <w:multiLevelType w:val="hybridMultilevel"/>
    <w:tmpl w:val="ACF4A36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D5914"/>
    <w:multiLevelType w:val="hybridMultilevel"/>
    <w:tmpl w:val="0636A7E8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3">
    <w:nsid w:val="6C793028"/>
    <w:multiLevelType w:val="hybridMultilevel"/>
    <w:tmpl w:val="53569A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>
    <w:nsid w:val="719959A0"/>
    <w:multiLevelType w:val="hybridMultilevel"/>
    <w:tmpl w:val="69789D30"/>
    <w:lvl w:ilvl="0" w:tplc="AA6A59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AB0A3D"/>
    <w:multiLevelType w:val="hybridMultilevel"/>
    <w:tmpl w:val="574C87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26319F0"/>
    <w:multiLevelType w:val="hybridMultilevel"/>
    <w:tmpl w:val="9EF6C3E0"/>
    <w:lvl w:ilvl="0" w:tplc="E48A1976">
      <w:numFmt w:val="bullet"/>
      <w:lvlText w:val="-"/>
      <w:lvlJc w:val="left"/>
      <w:pPr>
        <w:ind w:left="867" w:hanging="360"/>
      </w:pPr>
      <w:rPr>
        <w:rFonts w:ascii="Verdana" w:eastAsia="Times New Roman" w:hAnsi="Verdana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11239"/>
    <w:multiLevelType w:val="hybridMultilevel"/>
    <w:tmpl w:val="9F040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25"/>
  </w:num>
  <w:num w:numId="5">
    <w:abstractNumId w:val="22"/>
  </w:num>
  <w:num w:numId="6">
    <w:abstractNumId w:val="27"/>
  </w:num>
  <w:num w:numId="7">
    <w:abstractNumId w:val="6"/>
  </w:num>
  <w:num w:numId="8">
    <w:abstractNumId w:val="31"/>
  </w:num>
  <w:num w:numId="9">
    <w:abstractNumId w:val="29"/>
  </w:num>
  <w:num w:numId="10">
    <w:abstractNumId w:val="3"/>
  </w:num>
  <w:num w:numId="11">
    <w:abstractNumId w:val="32"/>
  </w:num>
  <w:num w:numId="12">
    <w:abstractNumId w:val="37"/>
  </w:num>
  <w:num w:numId="13">
    <w:abstractNumId w:val="18"/>
  </w:num>
  <w:num w:numId="14">
    <w:abstractNumId w:val="42"/>
  </w:num>
  <w:num w:numId="15">
    <w:abstractNumId w:val="46"/>
  </w:num>
  <w:num w:numId="16">
    <w:abstractNumId w:val="11"/>
  </w:num>
  <w:num w:numId="17">
    <w:abstractNumId w:val="33"/>
  </w:num>
  <w:num w:numId="18">
    <w:abstractNumId w:val="4"/>
  </w:num>
  <w:num w:numId="19">
    <w:abstractNumId w:val="36"/>
  </w:num>
  <w:num w:numId="20">
    <w:abstractNumId w:val="39"/>
  </w:num>
  <w:num w:numId="21">
    <w:abstractNumId w:val="1"/>
  </w:num>
  <w:num w:numId="22">
    <w:abstractNumId w:val="14"/>
  </w:num>
  <w:num w:numId="23">
    <w:abstractNumId w:val="40"/>
  </w:num>
  <w:num w:numId="24">
    <w:abstractNumId w:val="44"/>
  </w:num>
  <w:num w:numId="25">
    <w:abstractNumId w:val="30"/>
  </w:num>
  <w:num w:numId="26">
    <w:abstractNumId w:val="43"/>
  </w:num>
  <w:num w:numId="27">
    <w:abstractNumId w:val="19"/>
  </w:num>
  <w:num w:numId="28">
    <w:abstractNumId w:val="41"/>
  </w:num>
  <w:num w:numId="29">
    <w:abstractNumId w:val="7"/>
  </w:num>
  <w:num w:numId="30">
    <w:abstractNumId w:val="38"/>
  </w:num>
  <w:num w:numId="31">
    <w:abstractNumId w:val="26"/>
  </w:num>
  <w:num w:numId="32">
    <w:abstractNumId w:val="12"/>
  </w:num>
  <w:num w:numId="33">
    <w:abstractNumId w:val="13"/>
  </w:num>
  <w:num w:numId="34">
    <w:abstractNumId w:val="35"/>
  </w:num>
  <w:num w:numId="35">
    <w:abstractNumId w:val="21"/>
  </w:num>
  <w:num w:numId="36">
    <w:abstractNumId w:val="16"/>
  </w:num>
  <w:num w:numId="37">
    <w:abstractNumId w:val="24"/>
  </w:num>
  <w:num w:numId="38">
    <w:abstractNumId w:val="23"/>
  </w:num>
  <w:num w:numId="39">
    <w:abstractNumId w:val="45"/>
  </w:num>
  <w:num w:numId="40">
    <w:abstractNumId w:val="47"/>
  </w:num>
  <w:num w:numId="41">
    <w:abstractNumId w:val="8"/>
  </w:num>
  <w:num w:numId="42">
    <w:abstractNumId w:val="20"/>
  </w:num>
  <w:num w:numId="43">
    <w:abstractNumId w:val="34"/>
  </w:num>
  <w:num w:numId="44">
    <w:abstractNumId w:val="17"/>
  </w:num>
  <w:num w:numId="45">
    <w:abstractNumId w:val="28"/>
  </w:num>
  <w:num w:numId="46">
    <w:abstractNumId w:val="5"/>
  </w:num>
  <w:num w:numId="4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5F"/>
    <w:rsid w:val="000043B0"/>
    <w:rsid w:val="00010AE5"/>
    <w:rsid w:val="000119DC"/>
    <w:rsid w:val="00012C43"/>
    <w:rsid w:val="00022598"/>
    <w:rsid w:val="00024E95"/>
    <w:rsid w:val="0002666E"/>
    <w:rsid w:val="000324E3"/>
    <w:rsid w:val="00035D90"/>
    <w:rsid w:val="00047690"/>
    <w:rsid w:val="00047A89"/>
    <w:rsid w:val="000567DD"/>
    <w:rsid w:val="0006228B"/>
    <w:rsid w:val="00067CB3"/>
    <w:rsid w:val="00067F0F"/>
    <w:rsid w:val="00074469"/>
    <w:rsid w:val="00083C92"/>
    <w:rsid w:val="00085CFD"/>
    <w:rsid w:val="000871B2"/>
    <w:rsid w:val="00090D23"/>
    <w:rsid w:val="00094E43"/>
    <w:rsid w:val="0009663A"/>
    <w:rsid w:val="000B23C7"/>
    <w:rsid w:val="000B2E64"/>
    <w:rsid w:val="000C16E1"/>
    <w:rsid w:val="000C7344"/>
    <w:rsid w:val="000D696F"/>
    <w:rsid w:val="000E2958"/>
    <w:rsid w:val="000E363F"/>
    <w:rsid w:val="000F0364"/>
    <w:rsid w:val="000F486A"/>
    <w:rsid w:val="000F4CC4"/>
    <w:rsid w:val="000F6126"/>
    <w:rsid w:val="000F732E"/>
    <w:rsid w:val="000F7698"/>
    <w:rsid w:val="001057BA"/>
    <w:rsid w:val="00110E68"/>
    <w:rsid w:val="00111E49"/>
    <w:rsid w:val="00114379"/>
    <w:rsid w:val="00114CD6"/>
    <w:rsid w:val="0011679C"/>
    <w:rsid w:val="00121DC0"/>
    <w:rsid w:val="00127E74"/>
    <w:rsid w:val="001328AE"/>
    <w:rsid w:val="001379AF"/>
    <w:rsid w:val="001442E5"/>
    <w:rsid w:val="00144FDF"/>
    <w:rsid w:val="001460E3"/>
    <w:rsid w:val="00150395"/>
    <w:rsid w:val="00156ED4"/>
    <w:rsid w:val="001668E6"/>
    <w:rsid w:val="00166EAD"/>
    <w:rsid w:val="00173E07"/>
    <w:rsid w:val="00174922"/>
    <w:rsid w:val="001774EC"/>
    <w:rsid w:val="001858B9"/>
    <w:rsid w:val="00186711"/>
    <w:rsid w:val="00186858"/>
    <w:rsid w:val="00190397"/>
    <w:rsid w:val="001A5F19"/>
    <w:rsid w:val="001A7C61"/>
    <w:rsid w:val="001B063A"/>
    <w:rsid w:val="001B08E3"/>
    <w:rsid w:val="001B36AE"/>
    <w:rsid w:val="001B71A1"/>
    <w:rsid w:val="001C3BB2"/>
    <w:rsid w:val="001C52B9"/>
    <w:rsid w:val="001D2724"/>
    <w:rsid w:val="001E1945"/>
    <w:rsid w:val="001E54C5"/>
    <w:rsid w:val="001E6534"/>
    <w:rsid w:val="001F28FF"/>
    <w:rsid w:val="001F3E99"/>
    <w:rsid w:val="001F3FBF"/>
    <w:rsid w:val="00201A22"/>
    <w:rsid w:val="00202729"/>
    <w:rsid w:val="00203D6D"/>
    <w:rsid w:val="00212946"/>
    <w:rsid w:val="00215095"/>
    <w:rsid w:val="00222172"/>
    <w:rsid w:val="00240F9B"/>
    <w:rsid w:val="0024243D"/>
    <w:rsid w:val="0024335C"/>
    <w:rsid w:val="00246CDC"/>
    <w:rsid w:val="0024747B"/>
    <w:rsid w:val="00250A74"/>
    <w:rsid w:val="002578A6"/>
    <w:rsid w:val="002579BF"/>
    <w:rsid w:val="002628F9"/>
    <w:rsid w:val="00262C57"/>
    <w:rsid w:val="0026379B"/>
    <w:rsid w:val="00273472"/>
    <w:rsid w:val="00276FBE"/>
    <w:rsid w:val="00283CD8"/>
    <w:rsid w:val="00285D99"/>
    <w:rsid w:val="002861C2"/>
    <w:rsid w:val="00292FEB"/>
    <w:rsid w:val="00293584"/>
    <w:rsid w:val="00293EFD"/>
    <w:rsid w:val="00297052"/>
    <w:rsid w:val="0029760C"/>
    <w:rsid w:val="002979A2"/>
    <w:rsid w:val="002A17CE"/>
    <w:rsid w:val="002A4618"/>
    <w:rsid w:val="002A51A4"/>
    <w:rsid w:val="002C35D8"/>
    <w:rsid w:val="002C5614"/>
    <w:rsid w:val="002C6615"/>
    <w:rsid w:val="002D0197"/>
    <w:rsid w:val="002D1187"/>
    <w:rsid w:val="002D2235"/>
    <w:rsid w:val="002D278B"/>
    <w:rsid w:val="002E023A"/>
    <w:rsid w:val="002E5E77"/>
    <w:rsid w:val="002E630A"/>
    <w:rsid w:val="002F0461"/>
    <w:rsid w:val="002F28DF"/>
    <w:rsid w:val="002F4F7E"/>
    <w:rsid w:val="00303249"/>
    <w:rsid w:val="00304215"/>
    <w:rsid w:val="00310538"/>
    <w:rsid w:val="00323D2B"/>
    <w:rsid w:val="00323E86"/>
    <w:rsid w:val="00327B61"/>
    <w:rsid w:val="00330FA1"/>
    <w:rsid w:val="00332BAC"/>
    <w:rsid w:val="00342A21"/>
    <w:rsid w:val="00343064"/>
    <w:rsid w:val="00346754"/>
    <w:rsid w:val="00346DC8"/>
    <w:rsid w:val="003473CA"/>
    <w:rsid w:val="00354D2A"/>
    <w:rsid w:val="0035614D"/>
    <w:rsid w:val="00361D8D"/>
    <w:rsid w:val="00364928"/>
    <w:rsid w:val="003713B0"/>
    <w:rsid w:val="00376681"/>
    <w:rsid w:val="00390C76"/>
    <w:rsid w:val="00391D40"/>
    <w:rsid w:val="003A0525"/>
    <w:rsid w:val="003C01DB"/>
    <w:rsid w:val="003C0547"/>
    <w:rsid w:val="003C1AE8"/>
    <w:rsid w:val="003D006B"/>
    <w:rsid w:val="003D451B"/>
    <w:rsid w:val="003D5840"/>
    <w:rsid w:val="003E03A3"/>
    <w:rsid w:val="003E658C"/>
    <w:rsid w:val="003F5418"/>
    <w:rsid w:val="00402152"/>
    <w:rsid w:val="00403D6B"/>
    <w:rsid w:val="004044FF"/>
    <w:rsid w:val="00404C87"/>
    <w:rsid w:val="00421CC7"/>
    <w:rsid w:val="00421D8A"/>
    <w:rsid w:val="00426CB0"/>
    <w:rsid w:val="004270F2"/>
    <w:rsid w:val="004276CB"/>
    <w:rsid w:val="0043356A"/>
    <w:rsid w:val="004360BB"/>
    <w:rsid w:val="00444500"/>
    <w:rsid w:val="00446933"/>
    <w:rsid w:val="00452562"/>
    <w:rsid w:val="004525BE"/>
    <w:rsid w:val="004540BD"/>
    <w:rsid w:val="004556C9"/>
    <w:rsid w:val="00455EA1"/>
    <w:rsid w:val="00465F96"/>
    <w:rsid w:val="004661E8"/>
    <w:rsid w:val="00467948"/>
    <w:rsid w:val="00470C8F"/>
    <w:rsid w:val="0047344C"/>
    <w:rsid w:val="00474CB3"/>
    <w:rsid w:val="00476A3A"/>
    <w:rsid w:val="004813D8"/>
    <w:rsid w:val="00482822"/>
    <w:rsid w:val="00490E2C"/>
    <w:rsid w:val="00490F51"/>
    <w:rsid w:val="00495854"/>
    <w:rsid w:val="00496450"/>
    <w:rsid w:val="00496C69"/>
    <w:rsid w:val="004A1834"/>
    <w:rsid w:val="004A1FB6"/>
    <w:rsid w:val="004B087B"/>
    <w:rsid w:val="004B45B9"/>
    <w:rsid w:val="004C280E"/>
    <w:rsid w:val="004C2BC6"/>
    <w:rsid w:val="004C58CF"/>
    <w:rsid w:val="004D0123"/>
    <w:rsid w:val="004D3198"/>
    <w:rsid w:val="004E7C21"/>
    <w:rsid w:val="004F050D"/>
    <w:rsid w:val="004F0D91"/>
    <w:rsid w:val="004F683E"/>
    <w:rsid w:val="004F74DB"/>
    <w:rsid w:val="00502E6A"/>
    <w:rsid w:val="005048C8"/>
    <w:rsid w:val="00512524"/>
    <w:rsid w:val="0051733F"/>
    <w:rsid w:val="00521665"/>
    <w:rsid w:val="005238B4"/>
    <w:rsid w:val="00526DA0"/>
    <w:rsid w:val="00532387"/>
    <w:rsid w:val="00532857"/>
    <w:rsid w:val="00534599"/>
    <w:rsid w:val="0053580C"/>
    <w:rsid w:val="00547BDA"/>
    <w:rsid w:val="005515EF"/>
    <w:rsid w:val="005579C3"/>
    <w:rsid w:val="00561064"/>
    <w:rsid w:val="00562026"/>
    <w:rsid w:val="00571262"/>
    <w:rsid w:val="00573BC3"/>
    <w:rsid w:val="00575D9F"/>
    <w:rsid w:val="00585222"/>
    <w:rsid w:val="005A0F92"/>
    <w:rsid w:val="005A4F86"/>
    <w:rsid w:val="005A54A8"/>
    <w:rsid w:val="005A5ACE"/>
    <w:rsid w:val="005A6BEC"/>
    <w:rsid w:val="005B41AB"/>
    <w:rsid w:val="005B538D"/>
    <w:rsid w:val="005C155B"/>
    <w:rsid w:val="005C4EE1"/>
    <w:rsid w:val="005C5DD9"/>
    <w:rsid w:val="005D313D"/>
    <w:rsid w:val="005D422D"/>
    <w:rsid w:val="005E0612"/>
    <w:rsid w:val="005E2EEC"/>
    <w:rsid w:val="005E63BD"/>
    <w:rsid w:val="005E6BBA"/>
    <w:rsid w:val="005E789B"/>
    <w:rsid w:val="005F43F7"/>
    <w:rsid w:val="005F4913"/>
    <w:rsid w:val="005F4D22"/>
    <w:rsid w:val="005F516C"/>
    <w:rsid w:val="00603DE9"/>
    <w:rsid w:val="00606041"/>
    <w:rsid w:val="00611AF1"/>
    <w:rsid w:val="00614B9E"/>
    <w:rsid w:val="00615D81"/>
    <w:rsid w:val="00621F7A"/>
    <w:rsid w:val="00622F97"/>
    <w:rsid w:val="00637274"/>
    <w:rsid w:val="0064101C"/>
    <w:rsid w:val="00653E94"/>
    <w:rsid w:val="00654957"/>
    <w:rsid w:val="00656F6F"/>
    <w:rsid w:val="00663D22"/>
    <w:rsid w:val="0066452E"/>
    <w:rsid w:val="006655CB"/>
    <w:rsid w:val="00675D75"/>
    <w:rsid w:val="0067603D"/>
    <w:rsid w:val="006818D1"/>
    <w:rsid w:val="0068479E"/>
    <w:rsid w:val="00697007"/>
    <w:rsid w:val="006A33DF"/>
    <w:rsid w:val="006A6247"/>
    <w:rsid w:val="006A7CE3"/>
    <w:rsid w:val="006B3636"/>
    <w:rsid w:val="006B77C6"/>
    <w:rsid w:val="006C1218"/>
    <w:rsid w:val="006C746F"/>
    <w:rsid w:val="006D07B2"/>
    <w:rsid w:val="006D0C3F"/>
    <w:rsid w:val="006D5B85"/>
    <w:rsid w:val="006E3EAF"/>
    <w:rsid w:val="006F0356"/>
    <w:rsid w:val="006F0BA1"/>
    <w:rsid w:val="006F2824"/>
    <w:rsid w:val="007048AA"/>
    <w:rsid w:val="00720202"/>
    <w:rsid w:val="00721D24"/>
    <w:rsid w:val="00723181"/>
    <w:rsid w:val="007276D2"/>
    <w:rsid w:val="00734A67"/>
    <w:rsid w:val="00735A39"/>
    <w:rsid w:val="007407CE"/>
    <w:rsid w:val="007414B2"/>
    <w:rsid w:val="007428B8"/>
    <w:rsid w:val="0075020B"/>
    <w:rsid w:val="00752BD6"/>
    <w:rsid w:val="00752F2A"/>
    <w:rsid w:val="00757F52"/>
    <w:rsid w:val="00763D01"/>
    <w:rsid w:val="00764AFB"/>
    <w:rsid w:val="00765269"/>
    <w:rsid w:val="00766F44"/>
    <w:rsid w:val="00771A50"/>
    <w:rsid w:val="00774B96"/>
    <w:rsid w:val="00775B6E"/>
    <w:rsid w:val="00781178"/>
    <w:rsid w:val="007839A4"/>
    <w:rsid w:val="00790A64"/>
    <w:rsid w:val="00793D63"/>
    <w:rsid w:val="007A249A"/>
    <w:rsid w:val="007A5AF9"/>
    <w:rsid w:val="007B11B4"/>
    <w:rsid w:val="007B4F88"/>
    <w:rsid w:val="007C0092"/>
    <w:rsid w:val="007C3228"/>
    <w:rsid w:val="007C3695"/>
    <w:rsid w:val="007D5EC3"/>
    <w:rsid w:val="007D6B87"/>
    <w:rsid w:val="007E07A3"/>
    <w:rsid w:val="007E6EA0"/>
    <w:rsid w:val="007F1AB0"/>
    <w:rsid w:val="007F5C95"/>
    <w:rsid w:val="008002B7"/>
    <w:rsid w:val="008004B6"/>
    <w:rsid w:val="00802477"/>
    <w:rsid w:val="00813D5D"/>
    <w:rsid w:val="00817831"/>
    <w:rsid w:val="008256A0"/>
    <w:rsid w:val="0084290E"/>
    <w:rsid w:val="00844941"/>
    <w:rsid w:val="00847467"/>
    <w:rsid w:val="0084773A"/>
    <w:rsid w:val="00847DE5"/>
    <w:rsid w:val="008550BC"/>
    <w:rsid w:val="00864BA6"/>
    <w:rsid w:val="0086526D"/>
    <w:rsid w:val="00865978"/>
    <w:rsid w:val="00866ECD"/>
    <w:rsid w:val="00867C5F"/>
    <w:rsid w:val="008753CF"/>
    <w:rsid w:val="00875A01"/>
    <w:rsid w:val="00885152"/>
    <w:rsid w:val="008854D8"/>
    <w:rsid w:val="008856FB"/>
    <w:rsid w:val="00885CD0"/>
    <w:rsid w:val="008A4C5F"/>
    <w:rsid w:val="008B23F4"/>
    <w:rsid w:val="008B2745"/>
    <w:rsid w:val="008B7C9E"/>
    <w:rsid w:val="008C12AD"/>
    <w:rsid w:val="008C4939"/>
    <w:rsid w:val="008C589B"/>
    <w:rsid w:val="008C67FC"/>
    <w:rsid w:val="008D0087"/>
    <w:rsid w:val="008D377B"/>
    <w:rsid w:val="008D43F1"/>
    <w:rsid w:val="008E2330"/>
    <w:rsid w:val="008E34AC"/>
    <w:rsid w:val="008E42F6"/>
    <w:rsid w:val="008F3826"/>
    <w:rsid w:val="008F4D08"/>
    <w:rsid w:val="00911AC6"/>
    <w:rsid w:val="009214C0"/>
    <w:rsid w:val="0092182B"/>
    <w:rsid w:val="00921CF2"/>
    <w:rsid w:val="00922A12"/>
    <w:rsid w:val="00925A99"/>
    <w:rsid w:val="00934C6D"/>
    <w:rsid w:val="00935DB2"/>
    <w:rsid w:val="009442D0"/>
    <w:rsid w:val="00956901"/>
    <w:rsid w:val="009618B3"/>
    <w:rsid w:val="009637BB"/>
    <w:rsid w:val="00966618"/>
    <w:rsid w:val="00966F7F"/>
    <w:rsid w:val="0096717F"/>
    <w:rsid w:val="0097035E"/>
    <w:rsid w:val="00971CFD"/>
    <w:rsid w:val="00974997"/>
    <w:rsid w:val="00976619"/>
    <w:rsid w:val="0097768B"/>
    <w:rsid w:val="00980B23"/>
    <w:rsid w:val="00981B45"/>
    <w:rsid w:val="009827D5"/>
    <w:rsid w:val="00982D72"/>
    <w:rsid w:val="009918E7"/>
    <w:rsid w:val="009A0417"/>
    <w:rsid w:val="009A7791"/>
    <w:rsid w:val="009B1348"/>
    <w:rsid w:val="009C4A00"/>
    <w:rsid w:val="009C4BB6"/>
    <w:rsid w:val="009C5962"/>
    <w:rsid w:val="009C73B3"/>
    <w:rsid w:val="009E0D8D"/>
    <w:rsid w:val="009E1BDE"/>
    <w:rsid w:val="009E4B44"/>
    <w:rsid w:val="009E7CA8"/>
    <w:rsid w:val="009F7D30"/>
    <w:rsid w:val="00A10E3E"/>
    <w:rsid w:val="00A20C14"/>
    <w:rsid w:val="00A23500"/>
    <w:rsid w:val="00A25856"/>
    <w:rsid w:val="00A31042"/>
    <w:rsid w:val="00A43DCD"/>
    <w:rsid w:val="00A44F56"/>
    <w:rsid w:val="00A53541"/>
    <w:rsid w:val="00A65923"/>
    <w:rsid w:val="00A74E07"/>
    <w:rsid w:val="00A80646"/>
    <w:rsid w:val="00A80FAE"/>
    <w:rsid w:val="00A8487C"/>
    <w:rsid w:val="00A85C27"/>
    <w:rsid w:val="00A878BC"/>
    <w:rsid w:val="00A9023A"/>
    <w:rsid w:val="00A93802"/>
    <w:rsid w:val="00A93A8F"/>
    <w:rsid w:val="00A95D81"/>
    <w:rsid w:val="00AA06B2"/>
    <w:rsid w:val="00AA2BC1"/>
    <w:rsid w:val="00AA4637"/>
    <w:rsid w:val="00AA4AF0"/>
    <w:rsid w:val="00AB002B"/>
    <w:rsid w:val="00AB5EE1"/>
    <w:rsid w:val="00AC7016"/>
    <w:rsid w:val="00AD415A"/>
    <w:rsid w:val="00AD67AA"/>
    <w:rsid w:val="00AE076F"/>
    <w:rsid w:val="00AE0E6D"/>
    <w:rsid w:val="00AE47ED"/>
    <w:rsid w:val="00AE70BB"/>
    <w:rsid w:val="00AF370B"/>
    <w:rsid w:val="00B03403"/>
    <w:rsid w:val="00B0385F"/>
    <w:rsid w:val="00B200D5"/>
    <w:rsid w:val="00B20834"/>
    <w:rsid w:val="00B22577"/>
    <w:rsid w:val="00B23C77"/>
    <w:rsid w:val="00B352F0"/>
    <w:rsid w:val="00B35E25"/>
    <w:rsid w:val="00B405ED"/>
    <w:rsid w:val="00B46390"/>
    <w:rsid w:val="00B47811"/>
    <w:rsid w:val="00B5040C"/>
    <w:rsid w:val="00B5764E"/>
    <w:rsid w:val="00B64297"/>
    <w:rsid w:val="00B66A49"/>
    <w:rsid w:val="00B73543"/>
    <w:rsid w:val="00B74797"/>
    <w:rsid w:val="00B76C25"/>
    <w:rsid w:val="00B8013D"/>
    <w:rsid w:val="00B82A8E"/>
    <w:rsid w:val="00B91F39"/>
    <w:rsid w:val="00B94FCE"/>
    <w:rsid w:val="00BA1B62"/>
    <w:rsid w:val="00BA1EB3"/>
    <w:rsid w:val="00BA1FE4"/>
    <w:rsid w:val="00BA478C"/>
    <w:rsid w:val="00BA59F3"/>
    <w:rsid w:val="00BB1F9A"/>
    <w:rsid w:val="00BC12BB"/>
    <w:rsid w:val="00BC14D2"/>
    <w:rsid w:val="00BC515C"/>
    <w:rsid w:val="00BD6B59"/>
    <w:rsid w:val="00BD7943"/>
    <w:rsid w:val="00BE10ED"/>
    <w:rsid w:val="00BE3AB5"/>
    <w:rsid w:val="00BE7E2C"/>
    <w:rsid w:val="00BF27D7"/>
    <w:rsid w:val="00BF592B"/>
    <w:rsid w:val="00C01CA2"/>
    <w:rsid w:val="00C104DB"/>
    <w:rsid w:val="00C11EBD"/>
    <w:rsid w:val="00C21268"/>
    <w:rsid w:val="00C23DF6"/>
    <w:rsid w:val="00C32211"/>
    <w:rsid w:val="00C35034"/>
    <w:rsid w:val="00C37AAF"/>
    <w:rsid w:val="00C43F96"/>
    <w:rsid w:val="00C44448"/>
    <w:rsid w:val="00C55647"/>
    <w:rsid w:val="00C615D2"/>
    <w:rsid w:val="00C63486"/>
    <w:rsid w:val="00C6511A"/>
    <w:rsid w:val="00C7036C"/>
    <w:rsid w:val="00C737B2"/>
    <w:rsid w:val="00C80F21"/>
    <w:rsid w:val="00C8464D"/>
    <w:rsid w:val="00C908D6"/>
    <w:rsid w:val="00C9376C"/>
    <w:rsid w:val="00C95151"/>
    <w:rsid w:val="00CA4A0F"/>
    <w:rsid w:val="00CA5704"/>
    <w:rsid w:val="00CB3092"/>
    <w:rsid w:val="00CC65D9"/>
    <w:rsid w:val="00CD195F"/>
    <w:rsid w:val="00CD3764"/>
    <w:rsid w:val="00CE132E"/>
    <w:rsid w:val="00CE43B9"/>
    <w:rsid w:val="00CF14E7"/>
    <w:rsid w:val="00CF482C"/>
    <w:rsid w:val="00CF7296"/>
    <w:rsid w:val="00D04799"/>
    <w:rsid w:val="00D05EEB"/>
    <w:rsid w:val="00D07304"/>
    <w:rsid w:val="00D10516"/>
    <w:rsid w:val="00D13579"/>
    <w:rsid w:val="00D14FC9"/>
    <w:rsid w:val="00D1679D"/>
    <w:rsid w:val="00D17AA6"/>
    <w:rsid w:val="00D205F1"/>
    <w:rsid w:val="00D23F6F"/>
    <w:rsid w:val="00D253F7"/>
    <w:rsid w:val="00D33D92"/>
    <w:rsid w:val="00D404CE"/>
    <w:rsid w:val="00D47D46"/>
    <w:rsid w:val="00D53009"/>
    <w:rsid w:val="00D56C81"/>
    <w:rsid w:val="00D70E3D"/>
    <w:rsid w:val="00D71C04"/>
    <w:rsid w:val="00D73DB6"/>
    <w:rsid w:val="00D74B86"/>
    <w:rsid w:val="00D7609C"/>
    <w:rsid w:val="00D76A92"/>
    <w:rsid w:val="00D84688"/>
    <w:rsid w:val="00D8534B"/>
    <w:rsid w:val="00D86513"/>
    <w:rsid w:val="00D87CCC"/>
    <w:rsid w:val="00D91127"/>
    <w:rsid w:val="00D96BDE"/>
    <w:rsid w:val="00DA311E"/>
    <w:rsid w:val="00DA63B5"/>
    <w:rsid w:val="00DB0B34"/>
    <w:rsid w:val="00DB265F"/>
    <w:rsid w:val="00DB54FF"/>
    <w:rsid w:val="00DC1C7D"/>
    <w:rsid w:val="00DC1F45"/>
    <w:rsid w:val="00DC36A3"/>
    <w:rsid w:val="00DC6015"/>
    <w:rsid w:val="00DC66A2"/>
    <w:rsid w:val="00DD133E"/>
    <w:rsid w:val="00DD4439"/>
    <w:rsid w:val="00DE0F0A"/>
    <w:rsid w:val="00DE1071"/>
    <w:rsid w:val="00DE13C0"/>
    <w:rsid w:val="00DE7401"/>
    <w:rsid w:val="00DF1653"/>
    <w:rsid w:val="00DF3C90"/>
    <w:rsid w:val="00DF6035"/>
    <w:rsid w:val="00E077EC"/>
    <w:rsid w:val="00E106B2"/>
    <w:rsid w:val="00E13591"/>
    <w:rsid w:val="00E1373B"/>
    <w:rsid w:val="00E2023E"/>
    <w:rsid w:val="00E23160"/>
    <w:rsid w:val="00E40493"/>
    <w:rsid w:val="00E42194"/>
    <w:rsid w:val="00E44F11"/>
    <w:rsid w:val="00E4632C"/>
    <w:rsid w:val="00E47671"/>
    <w:rsid w:val="00E47B06"/>
    <w:rsid w:val="00E53BBD"/>
    <w:rsid w:val="00E54488"/>
    <w:rsid w:val="00E56911"/>
    <w:rsid w:val="00E65BEC"/>
    <w:rsid w:val="00E66B13"/>
    <w:rsid w:val="00E752FC"/>
    <w:rsid w:val="00E760BD"/>
    <w:rsid w:val="00E77D50"/>
    <w:rsid w:val="00E84631"/>
    <w:rsid w:val="00E872E3"/>
    <w:rsid w:val="00EB2CD2"/>
    <w:rsid w:val="00EB325E"/>
    <w:rsid w:val="00EB53AD"/>
    <w:rsid w:val="00EC70B4"/>
    <w:rsid w:val="00ED1CF7"/>
    <w:rsid w:val="00ED609F"/>
    <w:rsid w:val="00ED6540"/>
    <w:rsid w:val="00EE3E5B"/>
    <w:rsid w:val="00EE7988"/>
    <w:rsid w:val="00EF5045"/>
    <w:rsid w:val="00EF78A1"/>
    <w:rsid w:val="00F0237B"/>
    <w:rsid w:val="00F03C66"/>
    <w:rsid w:val="00F04E1E"/>
    <w:rsid w:val="00F10434"/>
    <w:rsid w:val="00F10508"/>
    <w:rsid w:val="00F12F05"/>
    <w:rsid w:val="00F22BD1"/>
    <w:rsid w:val="00F2727E"/>
    <w:rsid w:val="00F3189C"/>
    <w:rsid w:val="00F33146"/>
    <w:rsid w:val="00F33EEC"/>
    <w:rsid w:val="00F419B8"/>
    <w:rsid w:val="00F454D2"/>
    <w:rsid w:val="00F45F2C"/>
    <w:rsid w:val="00F50C6D"/>
    <w:rsid w:val="00F51A3A"/>
    <w:rsid w:val="00F63EA6"/>
    <w:rsid w:val="00F64AA2"/>
    <w:rsid w:val="00F64AD5"/>
    <w:rsid w:val="00F86FA1"/>
    <w:rsid w:val="00F908BC"/>
    <w:rsid w:val="00F938EB"/>
    <w:rsid w:val="00F96BEB"/>
    <w:rsid w:val="00F97BB5"/>
    <w:rsid w:val="00FA24BD"/>
    <w:rsid w:val="00FA36E9"/>
    <w:rsid w:val="00FA4039"/>
    <w:rsid w:val="00FC0A00"/>
    <w:rsid w:val="00FC6290"/>
    <w:rsid w:val="00FD5AD0"/>
    <w:rsid w:val="00FE7CCF"/>
    <w:rsid w:val="00FF27DB"/>
    <w:rsid w:val="00FF4036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B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47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E47ED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653E9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653E94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419B8"/>
  </w:style>
  <w:style w:type="character" w:customStyle="1" w:styleId="BodyTextChar">
    <w:name w:val="Body Text Char"/>
    <w:link w:val="BodyText"/>
    <w:uiPriority w:val="99"/>
    <w:semiHidden/>
    <w:locked/>
    <w:rsid w:val="00653E9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37274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53E94"/>
    <w:rPr>
      <w:rFonts w:cs="Times New Roman"/>
      <w:sz w:val="2"/>
    </w:rPr>
  </w:style>
  <w:style w:type="paragraph" w:styleId="List3">
    <w:name w:val="List 3"/>
    <w:basedOn w:val="Normal"/>
    <w:rsid w:val="008A4C5F"/>
    <w:pPr>
      <w:ind w:left="1080" w:hanging="360"/>
    </w:pPr>
  </w:style>
  <w:style w:type="paragraph" w:styleId="List2">
    <w:name w:val="List 2"/>
    <w:basedOn w:val="Normal"/>
    <w:rsid w:val="008A4C5F"/>
    <w:pPr>
      <w:ind w:left="720" w:hanging="360"/>
    </w:pPr>
  </w:style>
  <w:style w:type="table" w:styleId="TableGrid">
    <w:name w:val="Table Grid"/>
    <w:basedOn w:val="TableNormal"/>
    <w:uiPriority w:val="99"/>
    <w:rsid w:val="008B2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4">
    <w:name w:val="List 4"/>
    <w:basedOn w:val="Normal"/>
    <w:uiPriority w:val="99"/>
    <w:rsid w:val="008D0087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8856FB"/>
    <w:rPr>
      <w:rFonts w:ascii="Verdana" w:hAnsi="Verdana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6E3EAF"/>
    <w:rPr>
      <w:rFonts w:ascii="Verdana" w:hAnsi="Verdana" w:cs="Times New Roman"/>
    </w:rPr>
  </w:style>
  <w:style w:type="character" w:customStyle="1" w:styleId="yshortcuts">
    <w:name w:val="yshortcuts"/>
    <w:uiPriority w:val="99"/>
    <w:rsid w:val="008856FB"/>
    <w:rPr>
      <w:rFonts w:cs="Times New Roman"/>
    </w:rPr>
  </w:style>
  <w:style w:type="paragraph" w:customStyle="1" w:styleId="MediumGrid1-Accent21">
    <w:name w:val="Medium Grid 1 - Accent 21"/>
    <w:basedOn w:val="Normal"/>
    <w:uiPriority w:val="99"/>
    <w:qFormat/>
    <w:rsid w:val="001E6534"/>
    <w:pPr>
      <w:ind w:left="720"/>
      <w:contextualSpacing/>
    </w:pPr>
    <w:rPr>
      <w:szCs w:val="22"/>
    </w:rPr>
  </w:style>
  <w:style w:type="character" w:styleId="Strong">
    <w:name w:val="Strong"/>
    <w:uiPriority w:val="99"/>
    <w:qFormat/>
    <w:rsid w:val="00F45F2C"/>
    <w:rPr>
      <w:rFonts w:cs="Times New Roman"/>
      <w:b/>
      <w:bCs/>
    </w:rPr>
  </w:style>
  <w:style w:type="character" w:styleId="Hyperlink">
    <w:name w:val="Hyperlink"/>
    <w:uiPriority w:val="99"/>
    <w:rsid w:val="00A93A8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93A8F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rsid w:val="00C2126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C21268"/>
    <w:rPr>
      <w:rFonts w:cs="Times New Roman"/>
      <w:sz w:val="16"/>
      <w:szCs w:val="16"/>
    </w:rPr>
  </w:style>
  <w:style w:type="paragraph" w:customStyle="1" w:styleId="Default">
    <w:name w:val="Default"/>
    <w:rsid w:val="00DD133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1460E3"/>
    <w:rPr>
      <w:rFonts w:ascii="Calibri" w:eastAsia="Calibri" w:hAnsi="Calibri"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752BD6"/>
    <w:pPr>
      <w:ind w:left="720"/>
    </w:pPr>
  </w:style>
  <w:style w:type="paragraph" w:styleId="ListParagraph">
    <w:name w:val="List Paragraph"/>
    <w:basedOn w:val="Normal"/>
    <w:uiPriority w:val="34"/>
    <w:qFormat/>
    <w:rsid w:val="00C350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647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5805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Webster Presbyterian Church</vt:lpstr>
    </vt:vector>
  </TitlesOfParts>
  <Company>Reliant Energy, Inc.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Webster Presbyterian Church</dc:title>
  <dc:creator>gfisseler</dc:creator>
  <cp:lastModifiedBy>Fisseler, Gene</cp:lastModifiedBy>
  <cp:revision>4</cp:revision>
  <cp:lastPrinted>2012-05-15T13:19:00Z</cp:lastPrinted>
  <dcterms:created xsi:type="dcterms:W3CDTF">2014-04-22T00:59:00Z</dcterms:created>
  <dcterms:modified xsi:type="dcterms:W3CDTF">2014-04-22T19:09:00Z</dcterms:modified>
</cp:coreProperties>
</file>