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16B1359" w14:textId="77777777" w:rsidR="00AA5232" w:rsidRPr="00F872B0" w:rsidRDefault="007A15AC" w:rsidP="00F872B0">
      <w:pPr>
        <w:spacing w:line="276" w:lineRule="auto"/>
        <w:jc w:val="center"/>
        <w:rPr>
          <w:b/>
          <w:caps/>
          <w:sz w:val="36"/>
          <w:szCs w:val="36"/>
          <w:u w:val="single"/>
        </w:rPr>
      </w:pPr>
      <w:r w:rsidRPr="00C9419A">
        <w:rPr>
          <w:noProof/>
        </w:rPr>
        <mc:AlternateContent>
          <mc:Choice Requires="wps">
            <w:drawing>
              <wp:anchor distT="0" distB="0" distL="114300" distR="114300" simplePos="0" relativeHeight="251680256" behindDoc="0" locked="0" layoutInCell="1" allowOverlap="1" wp14:anchorId="21D0FED1" wp14:editId="69CC5A3C">
                <wp:simplePos x="0" y="0"/>
                <wp:positionH relativeFrom="page">
                  <wp:posOffset>342900</wp:posOffset>
                </wp:positionH>
                <wp:positionV relativeFrom="page">
                  <wp:posOffset>7772400</wp:posOffset>
                </wp:positionV>
                <wp:extent cx="6949440" cy="1028700"/>
                <wp:effectExtent l="0" t="0" r="0" b="12700"/>
                <wp:wrapNone/>
                <wp:docPr id="3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E5441EA" w14:textId="77777777" w:rsidR="00DD7104" w:rsidRPr="00A7294A" w:rsidRDefault="00DD7104" w:rsidP="00B72B3C">
                            <w:pPr>
                              <w:pStyle w:val="BodyTextIndent"/>
                              <w:ind w:left="0"/>
                              <w:jc w:val="center"/>
                              <w:rPr>
                                <w:color w:val="FFFFFF" w:themeColor="background1"/>
                                <w:sz w:val="36"/>
                                <w:szCs w:val="36"/>
                              </w:rPr>
                            </w:pPr>
                            <w:r>
                              <w:rPr>
                                <w:color w:val="FFFFFF" w:themeColor="background1"/>
                                <w:sz w:val="36"/>
                                <w:szCs w:val="36"/>
                              </w:rPr>
                              <w:t>WEBSTER, TX</w:t>
                            </w:r>
                          </w:p>
                          <w:p w14:paraId="71716D9F" w14:textId="77777777" w:rsidR="00DD7104" w:rsidRPr="00A7294A" w:rsidRDefault="00DD7104" w:rsidP="00F872B0">
                            <w:pPr>
                              <w:pStyle w:val="BodyTextIndent"/>
                              <w:ind w:left="0"/>
                              <w:jc w:val="center"/>
                              <w:rPr>
                                <w:color w:val="FFFFFF" w:themeColor="background1"/>
                                <w:sz w:val="28"/>
                                <w:szCs w:val="28"/>
                              </w:rPr>
                            </w:pPr>
                            <w:r>
                              <w:rPr>
                                <w:color w:val="FFFFFF" w:themeColor="background1"/>
                                <w:sz w:val="28"/>
                                <w:szCs w:val="28"/>
                              </w:rPr>
                              <w:t>FEBRUARY 3,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id="_x0000_t202" coordsize="21600,21600" o:spt="202" path="m0,0l0,21600,21600,21600,21600,0xe">
                <v:stroke joinstyle="miter"/>
                <v:path gradientshapeok="t" o:connecttype="rect"/>
              </v:shapetype>
              <v:shape id="Text Box 47" o:spid="_x0000_s1026" type="#_x0000_t202" style="position:absolute;left:0;text-align:left;margin-left:27pt;margin-top:612pt;width:547.2pt;height:81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" filled="f" stroked="f">
                <v:textbox inset=",0,,0">
                  <w:txbxContent>
                    <w:p w:rsidR="00DD7104" w:rsidRPr="00A7294A" w:rsidRDefault="00DD7104" w:rsidP="00B72B3C">
                      <w:pPr>
                        <w:pStyle w:val="BodyTextIndent"/>
                        <w:ind w:left="0"/>
                        <w:jc w:val="center"/>
                        <w:rPr>
                          <w:color w:val="FFFFFF" w:themeColor="background1"/>
                          <w:sz w:val="36"/>
                          <w:szCs w:val="36"/>
                        </w:rPr>
                      </w:pPr>
                      <w:r>
                        <w:rPr>
                          <w:color w:val="FFFFFF" w:themeColor="background1"/>
                          <w:sz w:val="36"/>
                          <w:szCs w:val="36"/>
                        </w:rPr>
                        <w:t>WEBSTER, TX</w:t>
                      </w:r>
                    </w:p>
                    <w:p w:rsidR="00DD7104" w:rsidRPr="00A7294A" w:rsidRDefault="00DD7104" w:rsidP="00F872B0">
                      <w:pPr>
                        <w:pStyle w:val="BodyTextIndent"/>
                        <w:ind w:left="0"/>
                        <w:jc w:val="center"/>
                        <w:rPr>
                          <w:color w:val="FFFFFF" w:themeColor="background1"/>
                          <w:sz w:val="28"/>
                          <w:szCs w:val="28"/>
                        </w:rPr>
                      </w:pPr>
                      <w:r>
                        <w:rPr>
                          <w:color w:val="FFFFFF" w:themeColor="background1"/>
                          <w:sz w:val="28"/>
                          <w:szCs w:val="28"/>
                        </w:rPr>
                        <w:t>FEBRUARY 3, 2016</w:t>
                      </w:r>
                    </w:p>
                  </w:txbxContent>
                </v:textbox>
                <w10:wrap anchorx="page" anchory="page"/>
              </v:shape>
            </w:pict>
          </mc:Fallback>
        </mc:AlternateContent>
      </w:r>
      <w:r>
        <w:rPr>
          <w:noProof/>
        </w:rPr>
        <w:drawing>
          <wp:anchor distT="0" distB="0" distL="114300" distR="114300" simplePos="0" relativeHeight="251863552" behindDoc="0" locked="0" layoutInCell="1" allowOverlap="1" wp14:anchorId="5FAEA67B" wp14:editId="4A35B219">
            <wp:simplePos x="0" y="0"/>
            <wp:positionH relativeFrom="column">
              <wp:posOffset>-685800</wp:posOffset>
            </wp:positionH>
            <wp:positionV relativeFrom="paragraph">
              <wp:posOffset>1143000</wp:posOffset>
            </wp:positionV>
            <wp:extent cx="7315200" cy="4686300"/>
            <wp:effectExtent l="0" t="0" r="0" b="12700"/>
            <wp:wrapTight wrapText="bothSides">
              <wp:wrapPolygon edited="0">
                <wp:start x="0" y="0"/>
                <wp:lineTo x="0" y="21541"/>
                <wp:lineTo x="21525" y="21541"/>
                <wp:lineTo x="21525" y="0"/>
                <wp:lineTo x="0" y="0"/>
              </wp:wrapPolygon>
            </wp:wrapTight>
            <wp:docPr id="6" name="Picture 6" descr="Macintosh HD:Users:colbymay:Desktop:Screen Shot 2016-02-12 at 8.28.3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lbymay:Desktop:Screen Shot 2016-02-12 at 8.28.31 AM.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7315200" cy="468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19A">
        <w:rPr>
          <w:noProof/>
        </w:rPr>
        <mc:AlternateContent>
          <mc:Choice Requires="wps">
            <w:drawing>
              <wp:anchor distT="0" distB="0" distL="114300" distR="114300" simplePos="0" relativeHeight="251676160" behindDoc="0" locked="0" layoutInCell="1" allowOverlap="1" wp14:anchorId="08FE34C3" wp14:editId="1B3AE1DA">
                <wp:simplePos x="0" y="0"/>
                <wp:positionH relativeFrom="page">
                  <wp:posOffset>228600</wp:posOffset>
                </wp:positionH>
                <wp:positionV relativeFrom="page">
                  <wp:posOffset>6743700</wp:posOffset>
                </wp:positionV>
                <wp:extent cx="7315200" cy="2057400"/>
                <wp:effectExtent l="0" t="0" r="0" b="0"/>
                <wp:wrapNone/>
                <wp:docPr id="3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2057400"/>
                        </a:xfrm>
                        <a:prstGeom prst="rect">
                          <a:avLst/>
                        </a:prstGeom>
                        <a:solidFill>
                          <a:schemeClr val="bg1">
                            <a:lumMod val="7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id="Rectangle 4" o:spid="_x0000_s1026" style="position:absolute;margin-left:18pt;margin-top:531pt;width:8in;height:162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" fillcolor="#bfbfbf [2412]" stroked="f">
                <w10:wrap anchorx="page" anchory="page"/>
              </v:rect>
            </w:pict>
          </mc:Fallback>
        </mc:AlternateContent>
      </w:r>
      <w:r w:rsidR="00CD5CA5" w:rsidRPr="00B13153">
        <w:rPr>
          <w:noProof/>
          <w:sz w:val="24"/>
          <w:szCs w:val="24"/>
        </w:rPr>
        <mc:AlternateContent>
          <mc:Choice Requires="wps">
            <w:drawing>
              <wp:anchor distT="0" distB="0" distL="114300" distR="114300" simplePos="0" relativeHeight="251688448" behindDoc="0" locked="0" layoutInCell="1" allowOverlap="1" wp14:anchorId="3CF726D6" wp14:editId="7099B3E2">
                <wp:simplePos x="0" y="0"/>
                <wp:positionH relativeFrom="column">
                  <wp:posOffset>-685800</wp:posOffset>
                </wp:positionH>
                <wp:positionV relativeFrom="paragraph">
                  <wp:posOffset>6172200</wp:posOffset>
                </wp:positionV>
                <wp:extent cx="7315200" cy="1143000"/>
                <wp:effectExtent l="0" t="0" r="0" b="0"/>
                <wp:wrapNone/>
                <wp:docPr id="1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5A586" w14:textId="77777777" w:rsidR="00DD7104" w:rsidRPr="00AC7A91" w:rsidRDefault="00DD7104" w:rsidP="00540603">
                            <w:pPr>
                              <w:jc w:val="center"/>
                              <w:rPr>
                                <w:b/>
                                <w:sz w:val="48"/>
                                <w:szCs w:val="48"/>
                              </w:rPr>
                            </w:pPr>
                            <w:r>
                              <w:rPr>
                                <w:b/>
                                <w:sz w:val="48"/>
                                <w:szCs w:val="48"/>
                              </w:rPr>
                              <w:t>WEBSTER PRESBYTERIAN CHURCH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id="Text Box 142" o:spid="_x0000_s1027" type="#_x0000_t202" style="position:absolute;left:0;text-align:left;margin-left:-53.95pt;margin-top:486pt;width:8in;height:90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" filled="f" stroked="f">
                <v:textbox>
                  <w:txbxContent>
                    <w:p w:rsidR="00DD7104" w:rsidRPr="00AC7A91" w:rsidRDefault="00DD7104" w:rsidP="00540603">
                      <w:pPr>
                        <w:jc w:val="center"/>
                        <w:rPr>
                          <w:b/>
                          <w:sz w:val="48"/>
                          <w:szCs w:val="48"/>
                        </w:rPr>
                      </w:pPr>
                      <w:r>
                        <w:rPr>
                          <w:b/>
                          <w:sz w:val="48"/>
                          <w:szCs w:val="48"/>
                        </w:rPr>
                        <w:t>WEBSTER PRESBYTERIAN CHURCH</w:t>
                      </w:r>
                    </w:p>
                  </w:txbxContent>
                </v:textbox>
              </v:shape>
            </w:pict>
          </mc:Fallback>
        </mc:AlternateContent>
      </w:r>
      <w:r w:rsidR="004238E6" w:rsidRPr="00C9419A">
        <w:rPr>
          <w:noProof/>
        </w:rPr>
        <mc:AlternateContent>
          <mc:Choice Requires="wps">
            <w:drawing>
              <wp:anchor distT="0" distB="0" distL="114300" distR="114300" simplePos="0" relativeHeight="251685376" behindDoc="0" locked="0" layoutInCell="1" allowOverlap="1" wp14:anchorId="5396E4A1" wp14:editId="5ECDD452">
                <wp:simplePos x="0" y="0"/>
                <wp:positionH relativeFrom="page">
                  <wp:posOffset>228600</wp:posOffset>
                </wp:positionH>
                <wp:positionV relativeFrom="page">
                  <wp:posOffset>457200</wp:posOffset>
                </wp:positionV>
                <wp:extent cx="7315200" cy="1600200"/>
                <wp:effectExtent l="0" t="0" r="0" b="0"/>
                <wp:wrapNone/>
                <wp:docPr id="4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1600200"/>
                        </a:xfrm>
                        <a:prstGeom prst="rect">
                          <a:avLst/>
                        </a:prstGeom>
                        <a:solidFill>
                          <a:schemeClr val="accent1">
                            <a:lumMod val="100000"/>
                            <a:lumOff val="0"/>
                            <a:alpha val="50000"/>
                          </a:schemeClr>
                        </a:solidFill>
                        <a:ln>
                          <a:noFill/>
                        </a:ln>
                        <a:extLs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B6612B6" w14:textId="77777777" w:rsidR="00DD7104" w:rsidRDefault="00DD7104" w:rsidP="00F872B0">
                            <w:pPr>
                              <w:jc w:val="center"/>
                              <w:rPr>
                                <w:b/>
                                <w:color w:val="FFFFFF" w:themeColor="background1"/>
                                <w:sz w:val="44"/>
                                <w:szCs w:val="44"/>
                              </w:rPr>
                            </w:pPr>
                          </w:p>
                          <w:p w14:paraId="35E89BA5" w14:textId="77777777" w:rsidR="00DD7104" w:rsidRPr="00F872B0" w:rsidRDefault="00DD7104" w:rsidP="00F872B0">
                            <w:pPr>
                              <w:jc w:val="center"/>
                              <w:rPr>
                                <w:color w:val="FFFFFF" w:themeColor="background1"/>
                              </w:rPr>
                            </w:pPr>
                            <w:r w:rsidRPr="00F872B0">
                              <w:rPr>
                                <w:b/>
                                <w:color w:val="FFFFFF" w:themeColor="background1"/>
                                <w:sz w:val="44"/>
                                <w:szCs w:val="44"/>
                              </w:rPr>
                              <w:t>FACILITY ENERGY ASSESSMENT AND RECOMMENDATIONS</w:t>
                            </w:r>
                            <w:r>
                              <w:rPr>
                                <w:color w:val="FFFFFF" w:themeColor="background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id="Rectangle 6" o:spid="_x0000_s1028" style="position:absolute;left:0;text-align:left;margin-left:18pt;margin-top:36pt;width:8in;height:126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" fillcolor="#4f81bd [3204]" stroked="f">
                <v:fill opacity="32896f"/>
                <v:textbox>
                  <w:txbxContent>
                    <w:p w:rsidR="00DD7104" w:rsidRDefault="00DD7104" w:rsidP="00F872B0">
                      <w:pPr>
                        <w:jc w:val="center"/>
                        <w:rPr>
                          <w:b/>
                          <w:color w:val="FFFFFF" w:themeColor="background1"/>
                          <w:sz w:val="44"/>
                          <w:szCs w:val="44"/>
                        </w:rPr>
                      </w:pPr>
                    </w:p>
                    <w:p w:rsidR="00DD7104" w:rsidRPr="00F872B0" w:rsidRDefault="00DD7104" w:rsidP="00F872B0">
                      <w:pPr>
                        <w:jc w:val="center"/>
                        <w:rPr>
                          <w:color w:val="FFFFFF" w:themeColor="background1"/>
                        </w:rPr>
                      </w:pPr>
                      <w:r w:rsidRPr="00F872B0">
                        <w:rPr>
                          <w:b/>
                          <w:color w:val="FFFFFF" w:themeColor="background1"/>
                          <w:sz w:val="44"/>
                          <w:szCs w:val="44"/>
                        </w:rPr>
                        <w:t>FACILITY ENERGY ASSESSMENT AND RECOMMENDATIONS</w:t>
                      </w:r>
                      <w:r>
                        <w:rPr>
                          <w:color w:val="FFFFFF" w:themeColor="background1"/>
                        </w:rPr>
                        <w:t>:</w:t>
                      </w:r>
                    </w:p>
                  </w:txbxContent>
                </v:textbox>
                <w10:wrap anchorx="page" anchory="page"/>
              </v:rect>
            </w:pict>
          </mc:Fallback>
        </mc:AlternateContent>
      </w:r>
      <w:r w:rsidR="006346A6" w:rsidRPr="00C9419A">
        <w:rPr>
          <w:noProof/>
        </w:rPr>
        <mc:AlternateContent>
          <mc:Choice Requires="wps">
            <w:drawing>
              <wp:anchor distT="0" distB="0" distL="114300" distR="114300" simplePos="0" relativeHeight="251677184" behindDoc="0" locked="0" layoutInCell="1" allowOverlap="1" wp14:anchorId="195733D8" wp14:editId="416CA815">
                <wp:simplePos x="0" y="0"/>
                <wp:positionH relativeFrom="page">
                  <wp:posOffset>228600</wp:posOffset>
                </wp:positionH>
                <wp:positionV relativeFrom="page">
                  <wp:posOffset>8801100</wp:posOffset>
                </wp:positionV>
                <wp:extent cx="7315200" cy="928370"/>
                <wp:effectExtent l="0" t="0" r="0" b="11430"/>
                <wp:wrapNone/>
                <wp:docPr id="3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28370"/>
                        </a:xfrm>
                        <a:prstGeom prst="rect">
                          <a:avLst/>
                        </a:prstGeom>
                        <a:solidFill>
                          <a:schemeClr val="tx1">
                            <a:lumMod val="75000"/>
                            <a:lumOff val="2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id="Rectangle 5" o:spid="_x0000_s1026" style="position:absolute;margin-left:18pt;margin-top:693pt;width:8in;height:73.1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" fillcolor="#404040 [2429]" stroked="f">
                <w10:wrap anchorx="page" anchory="page"/>
              </v:rect>
            </w:pict>
          </mc:Fallback>
        </mc:AlternateContent>
      </w:r>
      <w:r w:rsidR="006346A6" w:rsidRPr="00C9419A">
        <w:rPr>
          <w:noProof/>
        </w:rPr>
        <mc:AlternateContent>
          <mc:Choice Requires="wps">
            <w:drawing>
              <wp:anchor distT="0" distB="0" distL="114300" distR="114300" simplePos="0" relativeHeight="251683328" behindDoc="0" locked="0" layoutInCell="1" allowOverlap="1" wp14:anchorId="0078F377" wp14:editId="3B20DACC">
                <wp:simplePos x="0" y="0"/>
                <wp:positionH relativeFrom="page">
                  <wp:posOffset>4114800</wp:posOffset>
                </wp:positionH>
                <wp:positionV relativeFrom="page">
                  <wp:posOffset>8801100</wp:posOffset>
                </wp:positionV>
                <wp:extent cx="3314700" cy="914400"/>
                <wp:effectExtent l="0" t="0" r="0" b="0"/>
                <wp:wrapTight wrapText="bothSides">
                  <wp:wrapPolygon edited="0">
                    <wp:start x="166" y="600"/>
                    <wp:lineTo x="166" y="20400"/>
                    <wp:lineTo x="21186" y="20400"/>
                    <wp:lineTo x="21186" y="600"/>
                    <wp:lineTo x="166" y="600"/>
                  </wp:wrapPolygon>
                </wp:wrapTight>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F3DDE1F" w14:textId="77777777" w:rsidR="00DD7104" w:rsidRDefault="00DD7104" w:rsidP="00F872B0">
                            <w:pPr>
                              <w:jc w:val="center"/>
                              <w:rPr>
                                <w:color w:val="FFFFFF" w:themeColor="background1"/>
                              </w:rPr>
                            </w:pPr>
                            <w:r>
                              <w:rPr>
                                <w:color w:val="FFFFFF" w:themeColor="background1"/>
                              </w:rPr>
                              <w:t>512.971.2364</w:t>
                            </w:r>
                          </w:p>
                          <w:p w14:paraId="437F1EA8" w14:textId="77777777" w:rsidR="00DD7104" w:rsidRDefault="00DD7104" w:rsidP="00F872B0">
                            <w:pPr>
                              <w:jc w:val="center"/>
                              <w:rPr>
                                <w:color w:val="FFFFFF" w:themeColor="background1"/>
                              </w:rPr>
                            </w:pPr>
                            <w:r>
                              <w:rPr>
                                <w:color w:val="FFFFFF" w:themeColor="background1"/>
                              </w:rPr>
                              <w:t>2410 GREAT OAKS DR #103</w:t>
                            </w:r>
                          </w:p>
                          <w:p w14:paraId="7EC7F33C" w14:textId="77777777" w:rsidR="00DD7104" w:rsidRPr="00F872B0" w:rsidRDefault="00DD7104" w:rsidP="00F872B0">
                            <w:pPr>
                              <w:jc w:val="center"/>
                              <w:rPr>
                                <w:color w:val="FFFFFF" w:themeColor="background1"/>
                              </w:rPr>
                            </w:pPr>
                            <w:r>
                              <w:rPr>
                                <w:color w:val="FFFFFF" w:themeColor="background1"/>
                              </w:rPr>
                              <w:t>Round Rock, TX 78681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id="Text Box 17" o:spid="_x0000_s1029" type="#_x0000_t202" style="position:absolute;left:0;text-align:left;margin-left:324pt;margin-top:693pt;width:261pt;height:1in;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" filled="f" stroked="f">
                <v:textbox inset=",7.2pt,,7.2pt">
                  <w:txbxContent>
                    <w:p w:rsidR="00DD7104" w:rsidRDefault="00DD7104" w:rsidP="00F872B0">
                      <w:pPr>
                        <w:jc w:val="center"/>
                        <w:rPr>
                          <w:color w:val="FFFFFF" w:themeColor="background1"/>
                        </w:rPr>
                      </w:pPr>
                      <w:r>
                        <w:rPr>
                          <w:color w:val="FFFFFF" w:themeColor="background1"/>
                        </w:rPr>
                        <w:t>512.971.2364</w:t>
                      </w:r>
                    </w:p>
                    <w:p w:rsidR="00DD7104" w:rsidRDefault="00DD7104" w:rsidP="00F872B0">
                      <w:pPr>
                        <w:jc w:val="center"/>
                        <w:rPr>
                          <w:color w:val="FFFFFF" w:themeColor="background1"/>
                        </w:rPr>
                      </w:pPr>
                      <w:r>
                        <w:rPr>
                          <w:color w:val="FFFFFF" w:themeColor="background1"/>
                        </w:rPr>
                        <w:t>2410 GREAT OAKS DR #103</w:t>
                      </w:r>
                    </w:p>
                    <w:p w:rsidR="00DD7104" w:rsidRPr="00F872B0" w:rsidRDefault="00DD7104" w:rsidP="00F872B0">
                      <w:pPr>
                        <w:jc w:val="center"/>
                        <w:rPr>
                          <w:color w:val="FFFFFF" w:themeColor="background1"/>
                        </w:rPr>
                      </w:pPr>
                      <w:r>
                        <w:rPr>
                          <w:color w:val="FFFFFF" w:themeColor="background1"/>
                        </w:rPr>
                        <w:t>Round Rock, TX 78681</w:t>
                      </w:r>
                    </w:p>
                  </w:txbxContent>
                </v:textbox>
                <w10:wrap type="tight" anchorx="page" anchory="page"/>
              </v:shape>
            </w:pict>
          </mc:Fallback>
        </mc:AlternateContent>
      </w:r>
      <w:r w:rsidR="006346A6" w:rsidRPr="00C9419A">
        <w:rPr>
          <w:noProof/>
        </w:rPr>
        <mc:AlternateContent>
          <mc:Choice Requires="wps">
            <w:drawing>
              <wp:anchor distT="0" distB="0" distL="114300" distR="114300" simplePos="0" relativeHeight="251682304" behindDoc="0" locked="0" layoutInCell="1" allowOverlap="1" wp14:anchorId="76769149" wp14:editId="3DB08645">
                <wp:simplePos x="0" y="0"/>
                <wp:positionH relativeFrom="page">
                  <wp:posOffset>228600</wp:posOffset>
                </wp:positionH>
                <wp:positionV relativeFrom="page">
                  <wp:posOffset>8801100</wp:posOffset>
                </wp:positionV>
                <wp:extent cx="3567430" cy="914400"/>
                <wp:effectExtent l="0" t="0" r="0" b="0"/>
                <wp:wrapTight wrapText="bothSides">
                  <wp:wrapPolygon edited="0">
                    <wp:start x="154" y="600"/>
                    <wp:lineTo x="154" y="20400"/>
                    <wp:lineTo x="21223" y="20400"/>
                    <wp:lineTo x="21223" y="600"/>
                    <wp:lineTo x="154" y="60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743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053BF" w14:textId="77777777" w:rsidR="00DD7104" w:rsidRDefault="00DD7104" w:rsidP="00C9419A">
                            <w:pPr>
                              <w:jc w:val="center"/>
                              <w:rPr>
                                <w:color w:val="FFFFFF" w:themeColor="background1"/>
                              </w:rPr>
                            </w:pPr>
                            <w:r>
                              <w:rPr>
                                <w:color w:val="FFFFFF" w:themeColor="background1"/>
                              </w:rPr>
                              <w:t>PREPARED BY:</w:t>
                            </w:r>
                          </w:p>
                          <w:p w14:paraId="49499510" w14:textId="77777777" w:rsidR="00DD7104" w:rsidRDefault="00DD7104" w:rsidP="00F872B0">
                            <w:pPr>
                              <w:jc w:val="center"/>
                              <w:rPr>
                                <w:color w:val="FFFFFF" w:themeColor="background1"/>
                              </w:rPr>
                            </w:pPr>
                            <w:r>
                              <w:rPr>
                                <w:color w:val="FFFFFF" w:themeColor="background1"/>
                              </w:rPr>
                              <w:t>LIT CONSULTING, LLC</w:t>
                            </w:r>
                          </w:p>
                          <w:p w14:paraId="26E85603" w14:textId="77777777" w:rsidR="00DD7104" w:rsidRPr="00C9419A" w:rsidRDefault="00DD7104" w:rsidP="00F872B0">
                            <w:pPr>
                              <w:jc w:val="center"/>
                              <w:rPr>
                                <w:color w:val="FFFFFF" w:themeColor="background1"/>
                              </w:rPr>
                            </w:pPr>
                            <w:r>
                              <w:rPr>
                                <w:color w:val="FFFFFF" w:themeColor="background1"/>
                              </w:rPr>
                              <w:t>COLBY MAY, CEM.</w:t>
                            </w:r>
                          </w:p>
                          <w:p w14:paraId="3A388AB4" w14:textId="77777777" w:rsidR="00DD7104" w:rsidRDefault="00DD710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id="Text Box 16" o:spid="_x0000_s1030" type="#_x0000_t202" style="position:absolute;left:0;text-align:left;margin-left:18pt;margin-top:693pt;width:280.9pt;height:1in;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" filled="f" stroked="f">
                <v:textbox inset=",7.2pt,,7.2pt">
                  <w:txbxContent>
                    <w:p w:rsidR="00DD7104" w:rsidRDefault="00DD7104" w:rsidP="00C9419A">
                      <w:pPr>
                        <w:jc w:val="center"/>
                        <w:rPr>
                          <w:color w:val="FFFFFF" w:themeColor="background1"/>
                        </w:rPr>
                      </w:pPr>
                      <w:r>
                        <w:rPr>
                          <w:color w:val="FFFFFF" w:themeColor="background1"/>
                        </w:rPr>
                        <w:t>PREPARED BY:</w:t>
                      </w:r>
                    </w:p>
                    <w:p w:rsidR="00DD7104" w:rsidRDefault="00DD7104" w:rsidP="00F872B0">
                      <w:pPr>
                        <w:jc w:val="center"/>
                        <w:rPr>
                          <w:color w:val="FFFFFF" w:themeColor="background1"/>
                        </w:rPr>
                      </w:pPr>
                      <w:r>
                        <w:rPr>
                          <w:color w:val="FFFFFF" w:themeColor="background1"/>
                        </w:rPr>
                        <w:t>LIT CONSULTING, LLC</w:t>
                      </w:r>
                    </w:p>
                    <w:p w:rsidR="00DD7104" w:rsidRPr="00C9419A" w:rsidRDefault="00DD7104" w:rsidP="00F872B0">
                      <w:pPr>
                        <w:jc w:val="center"/>
                        <w:rPr>
                          <w:color w:val="FFFFFF" w:themeColor="background1"/>
                        </w:rPr>
                      </w:pPr>
                      <w:r>
                        <w:rPr>
                          <w:color w:val="FFFFFF" w:themeColor="background1"/>
                        </w:rPr>
                        <w:t>COLBY MAY, CEM.</w:t>
                      </w:r>
                    </w:p>
                    <w:p w:rsidR="00DD7104" w:rsidRDefault="00DD7104"/>
                  </w:txbxContent>
                </v:textbox>
                <w10:wrap type="tight" anchorx="page" anchory="page"/>
              </v:shape>
            </w:pict>
          </mc:Fallback>
        </mc:AlternateContent>
      </w:r>
      <w:r w:rsidR="00C9419A">
        <w:br w:type="page"/>
      </w:r>
    </w:p>
    <w:sdt>
      <w:sdtPr>
        <w:rPr>
          <w:rFonts w:asciiTheme="minorHAnsi" w:eastAsiaTheme="minorHAnsi" w:hAnsiTheme="minorHAnsi" w:cstheme="minorBidi"/>
          <w:b w:val="0"/>
          <w:bCs w:val="0"/>
          <w:noProof/>
          <w:color w:val="auto"/>
          <w:sz w:val="22"/>
          <w:szCs w:val="22"/>
        </w:rPr>
        <w:id w:val="18123330"/>
        <w:docPartObj>
          <w:docPartGallery w:val="Table of Contents"/>
          <w:docPartUnique/>
        </w:docPartObj>
      </w:sdtPr>
      <w:sdtEndPr>
        <w:rPr>
          <w:noProof w:val="0"/>
        </w:rPr>
      </w:sdtEndPr>
      <w:sdtContent>
        <w:p w14:paraId="03D1F455" w14:textId="77777777" w:rsidR="006E7CF6" w:rsidRPr="00B13153" w:rsidRDefault="006E7CF6">
          <w:pPr>
            <w:pStyle w:val="TOCHeading"/>
            <w:rPr>
              <w:color w:val="auto"/>
            </w:rPr>
          </w:pPr>
          <w:r w:rsidRPr="00B13153">
            <w:rPr>
              <w:color w:val="auto"/>
            </w:rPr>
            <w:t>Table of Contents</w:t>
          </w:r>
        </w:p>
        <w:p w14:paraId="289720CC" w14:textId="77777777" w:rsidR="00DD7104" w:rsidRDefault="00DA7AF1">
          <w:pPr>
            <w:pStyle w:val="TOC1"/>
            <w:rPr>
              <w:rFonts w:eastAsiaTheme="minorEastAsia"/>
              <w:noProof/>
              <w:sz w:val="24"/>
              <w:szCs w:val="24"/>
              <w:lang w:eastAsia="ja-JP"/>
            </w:rPr>
          </w:pPr>
          <w:r>
            <w:fldChar w:fldCharType="begin"/>
          </w:r>
          <w:r w:rsidR="006E7CF6">
            <w:instrText xml:space="preserve"> TOC \o "1-3" \h \z \u </w:instrText>
          </w:r>
          <w:r>
            <w:fldChar w:fldCharType="separate"/>
          </w:r>
          <w:r w:rsidR="00DD7104">
            <w:rPr>
              <w:noProof/>
            </w:rPr>
            <w:t>1.0</w:t>
          </w:r>
          <w:r w:rsidR="00DD7104">
            <w:rPr>
              <w:rFonts w:eastAsiaTheme="minorEastAsia"/>
              <w:noProof/>
              <w:sz w:val="24"/>
              <w:szCs w:val="24"/>
              <w:lang w:eastAsia="ja-JP"/>
            </w:rPr>
            <w:tab/>
          </w:r>
          <w:r w:rsidR="00DD7104">
            <w:rPr>
              <w:noProof/>
            </w:rPr>
            <w:t>EXECUTIVE SUMMARY:</w:t>
          </w:r>
          <w:r w:rsidR="00DD7104">
            <w:rPr>
              <w:noProof/>
            </w:rPr>
            <w:tab/>
          </w:r>
          <w:r w:rsidR="00DD7104">
            <w:rPr>
              <w:noProof/>
            </w:rPr>
            <w:fldChar w:fldCharType="begin"/>
          </w:r>
          <w:r w:rsidR="00DD7104">
            <w:rPr>
              <w:noProof/>
            </w:rPr>
            <w:instrText xml:space="preserve"> PAGEREF _Toc317254191 \h </w:instrText>
          </w:r>
          <w:r w:rsidR="00DD7104">
            <w:rPr>
              <w:noProof/>
            </w:rPr>
          </w:r>
          <w:r w:rsidR="00DD7104">
            <w:rPr>
              <w:noProof/>
            </w:rPr>
            <w:fldChar w:fldCharType="separate"/>
          </w:r>
          <w:r w:rsidR="00540553">
            <w:rPr>
              <w:noProof/>
            </w:rPr>
            <w:t>3</w:t>
          </w:r>
          <w:r w:rsidR="00DD7104">
            <w:rPr>
              <w:noProof/>
            </w:rPr>
            <w:fldChar w:fldCharType="end"/>
          </w:r>
        </w:p>
        <w:p w14:paraId="48D1EEC2" w14:textId="77777777" w:rsidR="00DD7104" w:rsidRDefault="00DD7104">
          <w:pPr>
            <w:pStyle w:val="TOC1"/>
            <w:rPr>
              <w:rFonts w:eastAsiaTheme="minorEastAsia"/>
              <w:noProof/>
              <w:sz w:val="24"/>
              <w:szCs w:val="24"/>
              <w:lang w:eastAsia="ja-JP"/>
            </w:rPr>
          </w:pPr>
          <w:r>
            <w:rPr>
              <w:noProof/>
            </w:rPr>
            <w:t>2.0</w:t>
          </w:r>
          <w:r>
            <w:rPr>
              <w:rFonts w:eastAsiaTheme="minorEastAsia"/>
              <w:noProof/>
              <w:sz w:val="24"/>
              <w:szCs w:val="24"/>
              <w:lang w:eastAsia="ja-JP"/>
            </w:rPr>
            <w:tab/>
          </w:r>
          <w:r>
            <w:rPr>
              <w:noProof/>
            </w:rPr>
            <w:t>ENERGY ASSESSMENT PROCEDURE:</w:t>
          </w:r>
          <w:r>
            <w:rPr>
              <w:noProof/>
            </w:rPr>
            <w:tab/>
          </w:r>
          <w:r>
            <w:rPr>
              <w:noProof/>
            </w:rPr>
            <w:fldChar w:fldCharType="begin"/>
          </w:r>
          <w:r>
            <w:rPr>
              <w:noProof/>
            </w:rPr>
            <w:instrText xml:space="preserve"> PAGEREF _Toc317254193 \h </w:instrText>
          </w:r>
          <w:r>
            <w:rPr>
              <w:noProof/>
            </w:rPr>
          </w:r>
          <w:r>
            <w:rPr>
              <w:noProof/>
            </w:rPr>
            <w:fldChar w:fldCharType="separate"/>
          </w:r>
          <w:r w:rsidR="00540553">
            <w:rPr>
              <w:noProof/>
            </w:rPr>
            <w:t>5</w:t>
          </w:r>
          <w:r>
            <w:rPr>
              <w:noProof/>
            </w:rPr>
            <w:fldChar w:fldCharType="end"/>
          </w:r>
        </w:p>
        <w:p w14:paraId="38C16F51" w14:textId="77777777" w:rsidR="00DD7104" w:rsidRDefault="00DD7104">
          <w:pPr>
            <w:pStyle w:val="TOC1"/>
            <w:tabs>
              <w:tab w:val="left" w:pos="577"/>
            </w:tabs>
            <w:rPr>
              <w:rFonts w:eastAsiaTheme="minorEastAsia"/>
              <w:noProof/>
              <w:sz w:val="24"/>
              <w:szCs w:val="24"/>
              <w:lang w:eastAsia="ja-JP"/>
            </w:rPr>
          </w:pPr>
          <w:r>
            <w:rPr>
              <w:noProof/>
            </w:rPr>
            <w:t xml:space="preserve">3.0 </w:t>
          </w:r>
          <w:r>
            <w:rPr>
              <w:rFonts w:eastAsiaTheme="minorEastAsia"/>
              <w:noProof/>
              <w:sz w:val="24"/>
              <w:szCs w:val="24"/>
              <w:lang w:eastAsia="ja-JP"/>
            </w:rPr>
            <w:tab/>
          </w:r>
          <w:r>
            <w:rPr>
              <w:noProof/>
            </w:rPr>
            <w:t>ENERGY PERFORMANCE INDICATORS:</w:t>
          </w:r>
          <w:r>
            <w:rPr>
              <w:noProof/>
            </w:rPr>
            <w:tab/>
          </w:r>
          <w:r>
            <w:rPr>
              <w:noProof/>
            </w:rPr>
            <w:fldChar w:fldCharType="begin"/>
          </w:r>
          <w:r>
            <w:rPr>
              <w:noProof/>
            </w:rPr>
            <w:instrText xml:space="preserve"> PAGEREF _Toc317254194 \h </w:instrText>
          </w:r>
          <w:r>
            <w:rPr>
              <w:noProof/>
            </w:rPr>
          </w:r>
          <w:r>
            <w:rPr>
              <w:noProof/>
            </w:rPr>
            <w:fldChar w:fldCharType="separate"/>
          </w:r>
          <w:r w:rsidR="00540553">
            <w:rPr>
              <w:noProof/>
            </w:rPr>
            <w:t>6</w:t>
          </w:r>
          <w:r>
            <w:rPr>
              <w:noProof/>
            </w:rPr>
            <w:fldChar w:fldCharType="end"/>
          </w:r>
        </w:p>
        <w:p w14:paraId="6FD848B2" w14:textId="77777777" w:rsidR="00DD7104" w:rsidRDefault="00DD7104">
          <w:pPr>
            <w:pStyle w:val="TOC1"/>
            <w:rPr>
              <w:rFonts w:eastAsiaTheme="minorEastAsia"/>
              <w:noProof/>
              <w:sz w:val="24"/>
              <w:szCs w:val="24"/>
              <w:lang w:eastAsia="ja-JP"/>
            </w:rPr>
          </w:pPr>
          <w:r>
            <w:rPr>
              <w:noProof/>
            </w:rPr>
            <w:t>4.0     ENERGY MANAGEMENT GOALS:</w:t>
          </w:r>
          <w:r>
            <w:rPr>
              <w:noProof/>
            </w:rPr>
            <w:tab/>
          </w:r>
          <w:r>
            <w:rPr>
              <w:noProof/>
            </w:rPr>
            <w:fldChar w:fldCharType="begin"/>
          </w:r>
          <w:r>
            <w:rPr>
              <w:noProof/>
            </w:rPr>
            <w:instrText xml:space="preserve"> PAGEREF _Toc317254195 \h </w:instrText>
          </w:r>
          <w:r>
            <w:rPr>
              <w:noProof/>
            </w:rPr>
          </w:r>
          <w:r>
            <w:rPr>
              <w:noProof/>
            </w:rPr>
            <w:fldChar w:fldCharType="separate"/>
          </w:r>
          <w:r w:rsidR="00540553">
            <w:rPr>
              <w:noProof/>
            </w:rPr>
            <w:t>11</w:t>
          </w:r>
          <w:r>
            <w:rPr>
              <w:noProof/>
            </w:rPr>
            <w:fldChar w:fldCharType="end"/>
          </w:r>
        </w:p>
        <w:p w14:paraId="5769BF70" w14:textId="77777777" w:rsidR="00DD7104" w:rsidRDefault="00DD7104">
          <w:pPr>
            <w:pStyle w:val="TOC1"/>
            <w:rPr>
              <w:rFonts w:eastAsiaTheme="minorEastAsia"/>
              <w:noProof/>
              <w:sz w:val="24"/>
              <w:szCs w:val="24"/>
              <w:lang w:eastAsia="ja-JP"/>
            </w:rPr>
          </w:pPr>
          <w:r>
            <w:rPr>
              <w:noProof/>
            </w:rPr>
            <w:t>5.0     ENERGY RECOMMENDATIONS:</w:t>
          </w:r>
          <w:r>
            <w:rPr>
              <w:noProof/>
            </w:rPr>
            <w:tab/>
          </w:r>
          <w:r>
            <w:rPr>
              <w:noProof/>
            </w:rPr>
            <w:fldChar w:fldCharType="begin"/>
          </w:r>
          <w:r>
            <w:rPr>
              <w:noProof/>
            </w:rPr>
            <w:instrText xml:space="preserve"> PAGEREF _Toc317254197 \h </w:instrText>
          </w:r>
          <w:r>
            <w:rPr>
              <w:noProof/>
            </w:rPr>
          </w:r>
          <w:r>
            <w:rPr>
              <w:noProof/>
            </w:rPr>
            <w:fldChar w:fldCharType="separate"/>
          </w:r>
          <w:r w:rsidR="00540553">
            <w:rPr>
              <w:noProof/>
            </w:rPr>
            <w:t>12</w:t>
          </w:r>
          <w:r>
            <w:rPr>
              <w:noProof/>
            </w:rPr>
            <w:fldChar w:fldCharType="end"/>
          </w:r>
        </w:p>
        <w:p w14:paraId="0EE1FF63" w14:textId="77777777" w:rsidR="00DD7104" w:rsidRDefault="00DD7104">
          <w:pPr>
            <w:pStyle w:val="TOC3"/>
            <w:rPr>
              <w:rFonts w:eastAsiaTheme="minorEastAsia"/>
              <w:noProof/>
              <w:sz w:val="24"/>
              <w:szCs w:val="24"/>
              <w:lang w:eastAsia="ja-JP"/>
            </w:rPr>
          </w:pPr>
          <w:r w:rsidRPr="008A767D">
            <w:rPr>
              <w:noProof/>
              <w:color w:val="365F91" w:themeColor="accent1" w:themeShade="BF"/>
            </w:rPr>
            <w:t>ECRM #1: SCHEDULING OPPORTUNITIES</w:t>
          </w:r>
          <w:r>
            <w:rPr>
              <w:noProof/>
            </w:rPr>
            <w:tab/>
          </w:r>
          <w:r>
            <w:rPr>
              <w:noProof/>
            </w:rPr>
            <w:fldChar w:fldCharType="begin"/>
          </w:r>
          <w:r>
            <w:rPr>
              <w:noProof/>
            </w:rPr>
            <w:instrText xml:space="preserve"> PAGEREF _Toc317254199 \h </w:instrText>
          </w:r>
          <w:r>
            <w:rPr>
              <w:noProof/>
            </w:rPr>
          </w:r>
          <w:r>
            <w:rPr>
              <w:noProof/>
            </w:rPr>
            <w:fldChar w:fldCharType="separate"/>
          </w:r>
          <w:r w:rsidR="00540553">
            <w:rPr>
              <w:noProof/>
            </w:rPr>
            <w:t>12</w:t>
          </w:r>
          <w:r>
            <w:rPr>
              <w:noProof/>
            </w:rPr>
            <w:fldChar w:fldCharType="end"/>
          </w:r>
        </w:p>
        <w:p w14:paraId="0F0F2853" w14:textId="77777777" w:rsidR="00DD7104" w:rsidRDefault="00DD7104">
          <w:pPr>
            <w:pStyle w:val="TOC3"/>
            <w:rPr>
              <w:rFonts w:eastAsiaTheme="minorEastAsia"/>
              <w:noProof/>
              <w:sz w:val="24"/>
              <w:szCs w:val="24"/>
              <w:lang w:eastAsia="ja-JP"/>
            </w:rPr>
          </w:pPr>
          <w:r w:rsidRPr="008A767D">
            <w:rPr>
              <w:noProof/>
              <w:color w:val="365F91" w:themeColor="accent1" w:themeShade="BF"/>
            </w:rPr>
            <w:t>ECRM #2: PURCHASE WIFI-ENABLED COMMERCIAL THERMOSTATS.</w:t>
          </w:r>
          <w:r>
            <w:rPr>
              <w:noProof/>
            </w:rPr>
            <w:tab/>
          </w:r>
          <w:r>
            <w:rPr>
              <w:noProof/>
            </w:rPr>
            <w:fldChar w:fldCharType="begin"/>
          </w:r>
          <w:r>
            <w:rPr>
              <w:noProof/>
            </w:rPr>
            <w:instrText xml:space="preserve"> PAGEREF _Toc317254200 \h </w:instrText>
          </w:r>
          <w:r>
            <w:rPr>
              <w:noProof/>
            </w:rPr>
          </w:r>
          <w:r>
            <w:rPr>
              <w:noProof/>
            </w:rPr>
            <w:fldChar w:fldCharType="separate"/>
          </w:r>
          <w:r w:rsidR="00540553">
            <w:rPr>
              <w:noProof/>
            </w:rPr>
            <w:t>15</w:t>
          </w:r>
          <w:r>
            <w:rPr>
              <w:noProof/>
            </w:rPr>
            <w:fldChar w:fldCharType="end"/>
          </w:r>
        </w:p>
        <w:p w14:paraId="538AA3D6" w14:textId="77777777" w:rsidR="00DD7104" w:rsidRDefault="00DD7104">
          <w:pPr>
            <w:pStyle w:val="TOC3"/>
            <w:rPr>
              <w:rFonts w:eastAsiaTheme="minorEastAsia"/>
              <w:noProof/>
              <w:sz w:val="24"/>
              <w:szCs w:val="24"/>
              <w:lang w:eastAsia="ja-JP"/>
            </w:rPr>
          </w:pPr>
          <w:r w:rsidRPr="008A767D">
            <w:rPr>
              <w:noProof/>
              <w:color w:val="365F91" w:themeColor="accent1" w:themeShade="BF"/>
            </w:rPr>
            <w:t>ECRM #3: DOMESTIC HOTWATER.</w:t>
          </w:r>
          <w:r>
            <w:rPr>
              <w:noProof/>
            </w:rPr>
            <w:tab/>
          </w:r>
          <w:r>
            <w:rPr>
              <w:noProof/>
            </w:rPr>
            <w:fldChar w:fldCharType="begin"/>
          </w:r>
          <w:r>
            <w:rPr>
              <w:noProof/>
            </w:rPr>
            <w:instrText xml:space="preserve"> PAGEREF _Toc317254201 \h </w:instrText>
          </w:r>
          <w:r>
            <w:rPr>
              <w:noProof/>
            </w:rPr>
          </w:r>
          <w:r>
            <w:rPr>
              <w:noProof/>
            </w:rPr>
            <w:fldChar w:fldCharType="separate"/>
          </w:r>
          <w:r w:rsidR="00540553">
            <w:rPr>
              <w:noProof/>
            </w:rPr>
            <w:t>16</w:t>
          </w:r>
          <w:r>
            <w:rPr>
              <w:noProof/>
            </w:rPr>
            <w:fldChar w:fldCharType="end"/>
          </w:r>
        </w:p>
        <w:p w14:paraId="08BC1E9D" w14:textId="77777777" w:rsidR="00DD7104" w:rsidRDefault="00DD7104">
          <w:pPr>
            <w:pStyle w:val="TOC3"/>
            <w:rPr>
              <w:rFonts w:eastAsiaTheme="minorEastAsia"/>
              <w:noProof/>
              <w:sz w:val="24"/>
              <w:szCs w:val="24"/>
              <w:lang w:eastAsia="ja-JP"/>
            </w:rPr>
          </w:pPr>
          <w:r w:rsidRPr="008A767D">
            <w:rPr>
              <w:noProof/>
              <w:color w:val="365F91" w:themeColor="accent1" w:themeShade="BF"/>
            </w:rPr>
            <w:t>ECRM #4: COMB COILS</w:t>
          </w:r>
          <w:r>
            <w:rPr>
              <w:noProof/>
            </w:rPr>
            <w:tab/>
          </w:r>
          <w:r>
            <w:rPr>
              <w:noProof/>
            </w:rPr>
            <w:fldChar w:fldCharType="begin"/>
          </w:r>
          <w:r>
            <w:rPr>
              <w:noProof/>
            </w:rPr>
            <w:instrText xml:space="preserve"> PAGEREF _Toc317254202 \h </w:instrText>
          </w:r>
          <w:r>
            <w:rPr>
              <w:noProof/>
            </w:rPr>
          </w:r>
          <w:r>
            <w:rPr>
              <w:noProof/>
            </w:rPr>
            <w:fldChar w:fldCharType="separate"/>
          </w:r>
          <w:r w:rsidR="00540553">
            <w:rPr>
              <w:noProof/>
            </w:rPr>
            <w:t>16</w:t>
          </w:r>
          <w:r>
            <w:rPr>
              <w:noProof/>
            </w:rPr>
            <w:fldChar w:fldCharType="end"/>
          </w:r>
        </w:p>
        <w:p w14:paraId="33EF26A8" w14:textId="77777777" w:rsidR="00DD7104" w:rsidRDefault="00DD7104">
          <w:pPr>
            <w:pStyle w:val="TOC3"/>
            <w:rPr>
              <w:rFonts w:eastAsiaTheme="minorEastAsia"/>
              <w:noProof/>
              <w:sz w:val="24"/>
              <w:szCs w:val="24"/>
              <w:lang w:eastAsia="ja-JP"/>
            </w:rPr>
          </w:pPr>
          <w:r w:rsidRPr="008A767D">
            <w:rPr>
              <w:noProof/>
              <w:color w:val="365F91" w:themeColor="accent1" w:themeShade="BF"/>
            </w:rPr>
            <w:t>ECRM #5: HVAC INSULATION</w:t>
          </w:r>
          <w:r>
            <w:rPr>
              <w:noProof/>
            </w:rPr>
            <w:tab/>
          </w:r>
          <w:r>
            <w:rPr>
              <w:noProof/>
            </w:rPr>
            <w:fldChar w:fldCharType="begin"/>
          </w:r>
          <w:r>
            <w:rPr>
              <w:noProof/>
            </w:rPr>
            <w:instrText xml:space="preserve"> PAGEREF _Toc317254203 \h </w:instrText>
          </w:r>
          <w:r>
            <w:rPr>
              <w:noProof/>
            </w:rPr>
          </w:r>
          <w:r>
            <w:rPr>
              <w:noProof/>
            </w:rPr>
            <w:fldChar w:fldCharType="separate"/>
          </w:r>
          <w:r w:rsidR="00540553">
            <w:rPr>
              <w:noProof/>
            </w:rPr>
            <w:t>17</w:t>
          </w:r>
          <w:r>
            <w:rPr>
              <w:noProof/>
            </w:rPr>
            <w:fldChar w:fldCharType="end"/>
          </w:r>
        </w:p>
        <w:p w14:paraId="78AAC8A7" w14:textId="77777777" w:rsidR="00DD7104" w:rsidRDefault="00DD7104">
          <w:pPr>
            <w:pStyle w:val="TOC3"/>
            <w:rPr>
              <w:rFonts w:eastAsiaTheme="minorEastAsia"/>
              <w:noProof/>
              <w:sz w:val="24"/>
              <w:szCs w:val="24"/>
              <w:lang w:eastAsia="ja-JP"/>
            </w:rPr>
          </w:pPr>
          <w:r w:rsidRPr="008A767D">
            <w:rPr>
              <w:noProof/>
              <w:color w:val="365F91" w:themeColor="accent1" w:themeShade="BF"/>
            </w:rPr>
            <w:t>ECRM #6: REPLACE HVAC UNITS</w:t>
          </w:r>
          <w:r>
            <w:rPr>
              <w:noProof/>
            </w:rPr>
            <w:tab/>
          </w:r>
          <w:r>
            <w:rPr>
              <w:noProof/>
            </w:rPr>
            <w:fldChar w:fldCharType="begin"/>
          </w:r>
          <w:r>
            <w:rPr>
              <w:noProof/>
            </w:rPr>
            <w:instrText xml:space="preserve"> PAGEREF _Toc317254204 \h </w:instrText>
          </w:r>
          <w:r>
            <w:rPr>
              <w:noProof/>
            </w:rPr>
          </w:r>
          <w:r>
            <w:rPr>
              <w:noProof/>
            </w:rPr>
            <w:fldChar w:fldCharType="separate"/>
          </w:r>
          <w:r w:rsidR="00540553">
            <w:rPr>
              <w:noProof/>
            </w:rPr>
            <w:t>17</w:t>
          </w:r>
          <w:r>
            <w:rPr>
              <w:noProof/>
            </w:rPr>
            <w:fldChar w:fldCharType="end"/>
          </w:r>
        </w:p>
        <w:p w14:paraId="4AE0B5C3" w14:textId="77777777" w:rsidR="00DD7104" w:rsidRDefault="00DD7104">
          <w:pPr>
            <w:pStyle w:val="TOC3"/>
            <w:rPr>
              <w:rFonts w:eastAsiaTheme="minorEastAsia"/>
              <w:noProof/>
              <w:sz w:val="24"/>
              <w:szCs w:val="24"/>
              <w:lang w:eastAsia="ja-JP"/>
            </w:rPr>
          </w:pPr>
          <w:r w:rsidRPr="008A767D">
            <w:rPr>
              <w:noProof/>
              <w:color w:val="365F91" w:themeColor="accent1" w:themeShade="BF"/>
            </w:rPr>
            <w:t>ECRM #7: VARIABLE FREQUENCY DRIVES</w:t>
          </w:r>
          <w:r>
            <w:rPr>
              <w:noProof/>
            </w:rPr>
            <w:tab/>
          </w:r>
          <w:r>
            <w:rPr>
              <w:noProof/>
            </w:rPr>
            <w:fldChar w:fldCharType="begin"/>
          </w:r>
          <w:r>
            <w:rPr>
              <w:noProof/>
            </w:rPr>
            <w:instrText xml:space="preserve"> PAGEREF _Toc317254205 \h </w:instrText>
          </w:r>
          <w:r>
            <w:rPr>
              <w:noProof/>
            </w:rPr>
          </w:r>
          <w:r>
            <w:rPr>
              <w:noProof/>
            </w:rPr>
            <w:fldChar w:fldCharType="separate"/>
          </w:r>
          <w:r w:rsidR="00540553">
            <w:rPr>
              <w:noProof/>
            </w:rPr>
            <w:t>18</w:t>
          </w:r>
          <w:r>
            <w:rPr>
              <w:noProof/>
            </w:rPr>
            <w:fldChar w:fldCharType="end"/>
          </w:r>
        </w:p>
        <w:p w14:paraId="29A9E6DD" w14:textId="77777777" w:rsidR="00DD7104" w:rsidRDefault="00DD7104">
          <w:pPr>
            <w:pStyle w:val="TOC3"/>
            <w:rPr>
              <w:rFonts w:eastAsiaTheme="minorEastAsia"/>
              <w:noProof/>
              <w:sz w:val="24"/>
              <w:szCs w:val="24"/>
              <w:lang w:eastAsia="ja-JP"/>
            </w:rPr>
          </w:pPr>
          <w:r w:rsidRPr="008A767D">
            <w:rPr>
              <w:noProof/>
              <w:color w:val="365F91" w:themeColor="accent1" w:themeShade="BF"/>
            </w:rPr>
            <w:t>ECRM #8: OUTSIDE AIR</w:t>
          </w:r>
          <w:r>
            <w:rPr>
              <w:noProof/>
            </w:rPr>
            <w:tab/>
          </w:r>
          <w:r>
            <w:rPr>
              <w:noProof/>
            </w:rPr>
            <w:fldChar w:fldCharType="begin"/>
          </w:r>
          <w:r>
            <w:rPr>
              <w:noProof/>
            </w:rPr>
            <w:instrText xml:space="preserve"> PAGEREF _Toc317254206 \h </w:instrText>
          </w:r>
          <w:r>
            <w:rPr>
              <w:noProof/>
            </w:rPr>
          </w:r>
          <w:r>
            <w:rPr>
              <w:noProof/>
            </w:rPr>
            <w:fldChar w:fldCharType="separate"/>
          </w:r>
          <w:r w:rsidR="00540553">
            <w:rPr>
              <w:noProof/>
            </w:rPr>
            <w:t>18</w:t>
          </w:r>
          <w:r>
            <w:rPr>
              <w:noProof/>
            </w:rPr>
            <w:fldChar w:fldCharType="end"/>
          </w:r>
        </w:p>
        <w:p w14:paraId="760A6AC6" w14:textId="77777777" w:rsidR="00DD7104" w:rsidRDefault="00DD7104">
          <w:pPr>
            <w:pStyle w:val="TOC3"/>
            <w:rPr>
              <w:rFonts w:eastAsiaTheme="minorEastAsia"/>
              <w:noProof/>
              <w:sz w:val="24"/>
              <w:szCs w:val="24"/>
              <w:lang w:eastAsia="ja-JP"/>
            </w:rPr>
          </w:pPr>
          <w:r w:rsidRPr="008A767D">
            <w:rPr>
              <w:noProof/>
              <w:color w:val="365F91" w:themeColor="accent1" w:themeShade="BF"/>
            </w:rPr>
            <w:t>ECRM #9: LIGHTING RETROFIT:</w:t>
          </w:r>
          <w:r>
            <w:rPr>
              <w:noProof/>
            </w:rPr>
            <w:tab/>
          </w:r>
          <w:r>
            <w:rPr>
              <w:noProof/>
            </w:rPr>
            <w:fldChar w:fldCharType="begin"/>
          </w:r>
          <w:r>
            <w:rPr>
              <w:noProof/>
            </w:rPr>
            <w:instrText xml:space="preserve"> PAGEREF _Toc317254207 \h </w:instrText>
          </w:r>
          <w:r>
            <w:rPr>
              <w:noProof/>
            </w:rPr>
          </w:r>
          <w:r>
            <w:rPr>
              <w:noProof/>
            </w:rPr>
            <w:fldChar w:fldCharType="separate"/>
          </w:r>
          <w:r w:rsidR="00540553">
            <w:rPr>
              <w:noProof/>
            </w:rPr>
            <w:t>18</w:t>
          </w:r>
          <w:r>
            <w:rPr>
              <w:noProof/>
            </w:rPr>
            <w:fldChar w:fldCharType="end"/>
          </w:r>
        </w:p>
        <w:p w14:paraId="08AF1A81" w14:textId="77777777" w:rsidR="00DD7104" w:rsidRDefault="00DD7104">
          <w:pPr>
            <w:pStyle w:val="TOC3"/>
            <w:rPr>
              <w:rFonts w:eastAsiaTheme="minorEastAsia"/>
              <w:noProof/>
              <w:sz w:val="24"/>
              <w:szCs w:val="24"/>
              <w:lang w:eastAsia="ja-JP"/>
            </w:rPr>
          </w:pPr>
          <w:r w:rsidRPr="008A767D">
            <w:rPr>
              <w:noProof/>
              <w:color w:val="365F91" w:themeColor="accent1" w:themeShade="BF"/>
            </w:rPr>
            <w:t>ECRM #10: LIGHTING BEHAVIOR OPPORTUNITIES:</w:t>
          </w:r>
          <w:r>
            <w:rPr>
              <w:noProof/>
            </w:rPr>
            <w:tab/>
          </w:r>
          <w:r>
            <w:rPr>
              <w:noProof/>
            </w:rPr>
            <w:fldChar w:fldCharType="begin"/>
          </w:r>
          <w:r>
            <w:rPr>
              <w:noProof/>
            </w:rPr>
            <w:instrText xml:space="preserve"> PAGEREF _Toc317254208 \h </w:instrText>
          </w:r>
          <w:r>
            <w:rPr>
              <w:noProof/>
            </w:rPr>
          </w:r>
          <w:r>
            <w:rPr>
              <w:noProof/>
            </w:rPr>
            <w:fldChar w:fldCharType="separate"/>
          </w:r>
          <w:r w:rsidR="00540553">
            <w:rPr>
              <w:noProof/>
            </w:rPr>
            <w:t>19</w:t>
          </w:r>
          <w:r>
            <w:rPr>
              <w:noProof/>
            </w:rPr>
            <w:fldChar w:fldCharType="end"/>
          </w:r>
        </w:p>
        <w:p w14:paraId="409881FB" w14:textId="77777777" w:rsidR="00DD7104" w:rsidRDefault="00DD7104">
          <w:pPr>
            <w:pStyle w:val="TOC3"/>
            <w:rPr>
              <w:rFonts w:eastAsiaTheme="minorEastAsia"/>
              <w:noProof/>
              <w:sz w:val="24"/>
              <w:szCs w:val="24"/>
              <w:lang w:eastAsia="ja-JP"/>
            </w:rPr>
          </w:pPr>
          <w:r w:rsidRPr="008A767D">
            <w:rPr>
              <w:noProof/>
              <w:color w:val="365F91" w:themeColor="accent1" w:themeShade="BF"/>
            </w:rPr>
            <w:t>ECRM #11: WEATHERSTRIPPING:</w:t>
          </w:r>
          <w:r>
            <w:rPr>
              <w:noProof/>
            </w:rPr>
            <w:tab/>
          </w:r>
          <w:r>
            <w:rPr>
              <w:noProof/>
            </w:rPr>
            <w:fldChar w:fldCharType="begin"/>
          </w:r>
          <w:r>
            <w:rPr>
              <w:noProof/>
            </w:rPr>
            <w:instrText xml:space="preserve"> PAGEREF _Toc317254209 \h </w:instrText>
          </w:r>
          <w:r>
            <w:rPr>
              <w:noProof/>
            </w:rPr>
          </w:r>
          <w:r>
            <w:rPr>
              <w:noProof/>
            </w:rPr>
            <w:fldChar w:fldCharType="separate"/>
          </w:r>
          <w:r w:rsidR="00540553">
            <w:rPr>
              <w:noProof/>
            </w:rPr>
            <w:t>20</w:t>
          </w:r>
          <w:r>
            <w:rPr>
              <w:noProof/>
            </w:rPr>
            <w:fldChar w:fldCharType="end"/>
          </w:r>
        </w:p>
        <w:p w14:paraId="35BF6016" w14:textId="77777777" w:rsidR="00DD7104" w:rsidRDefault="00DD7104">
          <w:pPr>
            <w:pStyle w:val="TOC3"/>
            <w:rPr>
              <w:rFonts w:eastAsiaTheme="minorEastAsia"/>
              <w:noProof/>
              <w:sz w:val="24"/>
              <w:szCs w:val="24"/>
              <w:lang w:eastAsia="ja-JP"/>
            </w:rPr>
          </w:pPr>
          <w:r w:rsidRPr="008A767D">
            <w:rPr>
              <w:noProof/>
              <w:color w:val="365F91" w:themeColor="accent1" w:themeShade="BF"/>
            </w:rPr>
            <w:t>ECRM #12: WINDOWS:</w:t>
          </w:r>
          <w:r>
            <w:rPr>
              <w:noProof/>
            </w:rPr>
            <w:tab/>
          </w:r>
          <w:r>
            <w:rPr>
              <w:noProof/>
            </w:rPr>
            <w:fldChar w:fldCharType="begin"/>
          </w:r>
          <w:r>
            <w:rPr>
              <w:noProof/>
            </w:rPr>
            <w:instrText xml:space="preserve"> PAGEREF _Toc317254210 \h </w:instrText>
          </w:r>
          <w:r>
            <w:rPr>
              <w:noProof/>
            </w:rPr>
          </w:r>
          <w:r>
            <w:rPr>
              <w:noProof/>
            </w:rPr>
            <w:fldChar w:fldCharType="separate"/>
          </w:r>
          <w:r w:rsidR="00540553">
            <w:rPr>
              <w:noProof/>
            </w:rPr>
            <w:t>21</w:t>
          </w:r>
          <w:r>
            <w:rPr>
              <w:noProof/>
            </w:rPr>
            <w:fldChar w:fldCharType="end"/>
          </w:r>
        </w:p>
        <w:p w14:paraId="09D60709" w14:textId="77777777" w:rsidR="00DD7104" w:rsidRDefault="00DD7104">
          <w:pPr>
            <w:pStyle w:val="TOC3"/>
            <w:rPr>
              <w:rFonts w:eastAsiaTheme="minorEastAsia"/>
              <w:noProof/>
              <w:sz w:val="24"/>
              <w:szCs w:val="24"/>
              <w:lang w:eastAsia="ja-JP"/>
            </w:rPr>
          </w:pPr>
          <w:r w:rsidRPr="008A767D">
            <w:rPr>
              <w:noProof/>
              <w:color w:val="365F91" w:themeColor="accent1" w:themeShade="BF"/>
            </w:rPr>
            <w:t>ECRM #13: SOLAR</w:t>
          </w:r>
          <w:r>
            <w:rPr>
              <w:noProof/>
            </w:rPr>
            <w:tab/>
          </w:r>
          <w:r>
            <w:rPr>
              <w:noProof/>
            </w:rPr>
            <w:fldChar w:fldCharType="begin"/>
          </w:r>
          <w:r>
            <w:rPr>
              <w:noProof/>
            </w:rPr>
            <w:instrText xml:space="preserve"> PAGEREF _Toc317254211 \h </w:instrText>
          </w:r>
          <w:r>
            <w:rPr>
              <w:noProof/>
            </w:rPr>
          </w:r>
          <w:r>
            <w:rPr>
              <w:noProof/>
            </w:rPr>
            <w:fldChar w:fldCharType="separate"/>
          </w:r>
          <w:r w:rsidR="00540553">
            <w:rPr>
              <w:noProof/>
            </w:rPr>
            <w:t>22</w:t>
          </w:r>
          <w:r>
            <w:rPr>
              <w:noProof/>
            </w:rPr>
            <w:fldChar w:fldCharType="end"/>
          </w:r>
        </w:p>
        <w:p w14:paraId="72D88BFB" w14:textId="77777777" w:rsidR="00DD7104" w:rsidRDefault="00DD7104">
          <w:pPr>
            <w:pStyle w:val="TOC3"/>
            <w:rPr>
              <w:rFonts w:eastAsiaTheme="minorEastAsia"/>
              <w:noProof/>
              <w:sz w:val="24"/>
              <w:szCs w:val="24"/>
              <w:lang w:eastAsia="ja-JP"/>
            </w:rPr>
          </w:pPr>
          <w:r w:rsidRPr="008A767D">
            <w:rPr>
              <w:noProof/>
              <w:color w:val="365F91" w:themeColor="accent1" w:themeShade="BF"/>
            </w:rPr>
            <w:t>ECRM #14: ELECTRICAL PANELS</w:t>
          </w:r>
          <w:r>
            <w:rPr>
              <w:noProof/>
            </w:rPr>
            <w:tab/>
          </w:r>
          <w:r>
            <w:rPr>
              <w:noProof/>
            </w:rPr>
            <w:fldChar w:fldCharType="begin"/>
          </w:r>
          <w:r>
            <w:rPr>
              <w:noProof/>
            </w:rPr>
            <w:instrText xml:space="preserve"> PAGEREF _Toc317254212 \h </w:instrText>
          </w:r>
          <w:r>
            <w:rPr>
              <w:noProof/>
            </w:rPr>
          </w:r>
          <w:r>
            <w:rPr>
              <w:noProof/>
            </w:rPr>
            <w:fldChar w:fldCharType="separate"/>
          </w:r>
          <w:r w:rsidR="00540553">
            <w:rPr>
              <w:noProof/>
            </w:rPr>
            <w:t>22</w:t>
          </w:r>
          <w:r>
            <w:rPr>
              <w:noProof/>
            </w:rPr>
            <w:fldChar w:fldCharType="end"/>
          </w:r>
        </w:p>
        <w:p w14:paraId="787F005C" w14:textId="77777777" w:rsidR="00DD7104" w:rsidRDefault="00DD7104">
          <w:pPr>
            <w:pStyle w:val="TOC3"/>
            <w:rPr>
              <w:rFonts w:eastAsiaTheme="minorEastAsia"/>
              <w:noProof/>
              <w:sz w:val="24"/>
              <w:szCs w:val="24"/>
              <w:lang w:eastAsia="ja-JP"/>
            </w:rPr>
          </w:pPr>
          <w:r w:rsidRPr="008A767D">
            <w:rPr>
              <w:noProof/>
              <w:color w:val="365F91" w:themeColor="accent1" w:themeShade="BF"/>
            </w:rPr>
            <w:t>ECRM #15: PLUG LOAD ADAPTERS OR SMART STRIPS</w:t>
          </w:r>
          <w:r>
            <w:rPr>
              <w:noProof/>
            </w:rPr>
            <w:tab/>
          </w:r>
          <w:r>
            <w:rPr>
              <w:noProof/>
            </w:rPr>
            <w:fldChar w:fldCharType="begin"/>
          </w:r>
          <w:r>
            <w:rPr>
              <w:noProof/>
            </w:rPr>
            <w:instrText xml:space="preserve"> PAGEREF _Toc317254213 \h </w:instrText>
          </w:r>
          <w:r>
            <w:rPr>
              <w:noProof/>
            </w:rPr>
          </w:r>
          <w:r>
            <w:rPr>
              <w:noProof/>
            </w:rPr>
            <w:fldChar w:fldCharType="separate"/>
          </w:r>
          <w:r w:rsidR="00540553">
            <w:rPr>
              <w:noProof/>
            </w:rPr>
            <w:t>23</w:t>
          </w:r>
          <w:r>
            <w:rPr>
              <w:noProof/>
            </w:rPr>
            <w:fldChar w:fldCharType="end"/>
          </w:r>
        </w:p>
        <w:p w14:paraId="3B3DC415" w14:textId="77777777" w:rsidR="00DD7104" w:rsidRDefault="00DD7104">
          <w:pPr>
            <w:pStyle w:val="TOC3"/>
            <w:rPr>
              <w:rFonts w:eastAsiaTheme="minorEastAsia"/>
              <w:noProof/>
              <w:sz w:val="24"/>
              <w:szCs w:val="24"/>
              <w:lang w:eastAsia="ja-JP"/>
            </w:rPr>
          </w:pPr>
          <w:r w:rsidRPr="008A767D">
            <w:rPr>
              <w:noProof/>
              <w:color w:val="365F91" w:themeColor="accent1" w:themeShade="BF"/>
            </w:rPr>
            <w:t>ECRM #16: BATHROOM EXHUAST</w:t>
          </w:r>
          <w:r>
            <w:rPr>
              <w:noProof/>
            </w:rPr>
            <w:tab/>
          </w:r>
          <w:r>
            <w:rPr>
              <w:noProof/>
            </w:rPr>
            <w:fldChar w:fldCharType="begin"/>
          </w:r>
          <w:r>
            <w:rPr>
              <w:noProof/>
            </w:rPr>
            <w:instrText xml:space="preserve"> PAGEREF _Toc317254214 \h </w:instrText>
          </w:r>
          <w:r>
            <w:rPr>
              <w:noProof/>
            </w:rPr>
          </w:r>
          <w:r>
            <w:rPr>
              <w:noProof/>
            </w:rPr>
            <w:fldChar w:fldCharType="separate"/>
          </w:r>
          <w:r w:rsidR="00540553">
            <w:rPr>
              <w:noProof/>
            </w:rPr>
            <w:t>23</w:t>
          </w:r>
          <w:r>
            <w:rPr>
              <w:noProof/>
            </w:rPr>
            <w:fldChar w:fldCharType="end"/>
          </w:r>
        </w:p>
        <w:p w14:paraId="4B981A71" w14:textId="77777777" w:rsidR="00DD7104" w:rsidRDefault="00DD7104">
          <w:pPr>
            <w:pStyle w:val="TOC3"/>
            <w:rPr>
              <w:rFonts w:eastAsiaTheme="minorEastAsia"/>
              <w:noProof/>
              <w:sz w:val="24"/>
              <w:szCs w:val="24"/>
              <w:lang w:eastAsia="ja-JP"/>
            </w:rPr>
          </w:pPr>
          <w:r w:rsidRPr="008A767D">
            <w:rPr>
              <w:noProof/>
              <w:color w:val="365F91" w:themeColor="accent1" w:themeShade="BF"/>
            </w:rPr>
            <w:t>ECRM #17: LOW FLOW AERATORS.</w:t>
          </w:r>
          <w:r>
            <w:rPr>
              <w:noProof/>
            </w:rPr>
            <w:tab/>
          </w:r>
          <w:r>
            <w:rPr>
              <w:noProof/>
            </w:rPr>
            <w:fldChar w:fldCharType="begin"/>
          </w:r>
          <w:r>
            <w:rPr>
              <w:noProof/>
            </w:rPr>
            <w:instrText xml:space="preserve"> PAGEREF _Toc317254215 \h </w:instrText>
          </w:r>
          <w:r>
            <w:rPr>
              <w:noProof/>
            </w:rPr>
          </w:r>
          <w:r>
            <w:rPr>
              <w:noProof/>
            </w:rPr>
            <w:fldChar w:fldCharType="separate"/>
          </w:r>
          <w:r w:rsidR="00540553">
            <w:rPr>
              <w:noProof/>
            </w:rPr>
            <w:t>23</w:t>
          </w:r>
          <w:r>
            <w:rPr>
              <w:noProof/>
            </w:rPr>
            <w:fldChar w:fldCharType="end"/>
          </w:r>
        </w:p>
        <w:p w14:paraId="253B3F76" w14:textId="77777777" w:rsidR="00DD7104" w:rsidRDefault="00DD7104">
          <w:pPr>
            <w:pStyle w:val="TOC3"/>
            <w:rPr>
              <w:rFonts w:eastAsiaTheme="minorEastAsia"/>
              <w:noProof/>
              <w:sz w:val="24"/>
              <w:szCs w:val="24"/>
              <w:lang w:eastAsia="ja-JP"/>
            </w:rPr>
          </w:pPr>
          <w:r w:rsidRPr="008A767D">
            <w:rPr>
              <w:noProof/>
              <w:color w:val="365F91" w:themeColor="accent1" w:themeShade="BF"/>
            </w:rPr>
            <w:t>ECRM #1</w:t>
          </w:r>
          <w:r w:rsidR="00540553">
            <w:rPr>
              <w:noProof/>
              <w:color w:val="365F91" w:themeColor="accent1" w:themeShade="BF"/>
            </w:rPr>
            <w:t>8</w:t>
          </w:r>
          <w:r w:rsidRPr="008A767D">
            <w:rPr>
              <w:noProof/>
              <w:color w:val="365F91" w:themeColor="accent1" w:themeShade="BF"/>
            </w:rPr>
            <w:t>: NACFM</w:t>
          </w:r>
          <w:r>
            <w:rPr>
              <w:noProof/>
            </w:rPr>
            <w:tab/>
          </w:r>
          <w:r>
            <w:rPr>
              <w:noProof/>
            </w:rPr>
            <w:fldChar w:fldCharType="begin"/>
          </w:r>
          <w:r>
            <w:rPr>
              <w:noProof/>
            </w:rPr>
            <w:instrText xml:space="preserve"> PAGEREF _Toc317254216 \h </w:instrText>
          </w:r>
          <w:r>
            <w:rPr>
              <w:noProof/>
            </w:rPr>
          </w:r>
          <w:r>
            <w:rPr>
              <w:noProof/>
            </w:rPr>
            <w:fldChar w:fldCharType="separate"/>
          </w:r>
          <w:r w:rsidR="00540553">
            <w:rPr>
              <w:noProof/>
            </w:rPr>
            <w:t>24</w:t>
          </w:r>
          <w:r>
            <w:rPr>
              <w:noProof/>
            </w:rPr>
            <w:fldChar w:fldCharType="end"/>
          </w:r>
        </w:p>
        <w:p w14:paraId="6CFE669C" w14:textId="77777777" w:rsidR="00DD7104" w:rsidRPr="00DD7104" w:rsidRDefault="00DD7104">
          <w:pPr>
            <w:pStyle w:val="TOC1"/>
            <w:rPr>
              <w:rFonts w:eastAsiaTheme="minorEastAsia"/>
              <w:noProof/>
              <w:sz w:val="24"/>
              <w:szCs w:val="24"/>
              <w:lang w:eastAsia="ja-JP"/>
            </w:rPr>
          </w:pPr>
          <w:r>
            <w:rPr>
              <w:noProof/>
            </w:rPr>
            <w:t xml:space="preserve">6.0    </w:t>
          </w:r>
          <w:r w:rsidRPr="00DD7104">
            <w:rPr>
              <w:noProof/>
            </w:rPr>
            <w:t>MAINTENANCE &amp; OPERATION RECOMMENDATIONS:</w:t>
          </w:r>
          <w:r w:rsidRPr="00DD7104">
            <w:rPr>
              <w:noProof/>
            </w:rPr>
            <w:tab/>
          </w:r>
          <w:r w:rsidRPr="00DD7104">
            <w:rPr>
              <w:noProof/>
            </w:rPr>
            <w:fldChar w:fldCharType="begin"/>
          </w:r>
          <w:r w:rsidRPr="00DD7104">
            <w:rPr>
              <w:noProof/>
            </w:rPr>
            <w:instrText xml:space="preserve"> PAGEREF _Toc317254217 \h </w:instrText>
          </w:r>
          <w:r w:rsidRPr="00DD7104">
            <w:rPr>
              <w:noProof/>
            </w:rPr>
          </w:r>
          <w:r w:rsidRPr="00DD7104">
            <w:rPr>
              <w:noProof/>
            </w:rPr>
            <w:fldChar w:fldCharType="separate"/>
          </w:r>
          <w:r w:rsidR="00540553">
            <w:rPr>
              <w:noProof/>
            </w:rPr>
            <w:t>25</w:t>
          </w:r>
          <w:r w:rsidRPr="00DD7104">
            <w:rPr>
              <w:noProof/>
            </w:rPr>
            <w:fldChar w:fldCharType="end"/>
          </w:r>
        </w:p>
        <w:p w14:paraId="76B35938" w14:textId="77777777" w:rsidR="00DD7104" w:rsidRPr="00DD7104" w:rsidRDefault="00DD7104">
          <w:pPr>
            <w:pStyle w:val="TOC1"/>
            <w:rPr>
              <w:rFonts w:eastAsiaTheme="minorEastAsia"/>
              <w:noProof/>
              <w:sz w:val="24"/>
              <w:szCs w:val="24"/>
              <w:lang w:eastAsia="ja-JP"/>
            </w:rPr>
          </w:pPr>
          <w:r w:rsidRPr="00DD7104">
            <w:rPr>
              <w:rFonts w:cs="Arial"/>
              <w:noProof/>
            </w:rPr>
            <w:t>7.0    FINANCIAL OPTIONS:</w:t>
          </w:r>
          <w:r w:rsidRPr="00DD7104">
            <w:rPr>
              <w:noProof/>
            </w:rPr>
            <w:tab/>
          </w:r>
          <w:r w:rsidRPr="00DD7104">
            <w:rPr>
              <w:noProof/>
            </w:rPr>
            <w:fldChar w:fldCharType="begin"/>
          </w:r>
          <w:r w:rsidRPr="00DD7104">
            <w:rPr>
              <w:noProof/>
            </w:rPr>
            <w:instrText xml:space="preserve"> PAGEREF _Toc317254218 \h </w:instrText>
          </w:r>
          <w:r w:rsidRPr="00DD7104">
            <w:rPr>
              <w:noProof/>
            </w:rPr>
          </w:r>
          <w:r w:rsidRPr="00DD7104">
            <w:rPr>
              <w:noProof/>
            </w:rPr>
            <w:fldChar w:fldCharType="separate"/>
          </w:r>
          <w:r w:rsidR="00540553">
            <w:rPr>
              <w:noProof/>
            </w:rPr>
            <w:t>28</w:t>
          </w:r>
          <w:r w:rsidRPr="00DD7104">
            <w:rPr>
              <w:noProof/>
            </w:rPr>
            <w:fldChar w:fldCharType="end"/>
          </w:r>
        </w:p>
        <w:p w14:paraId="59729E92" w14:textId="77777777" w:rsidR="00DD7104" w:rsidRPr="00DD7104" w:rsidRDefault="00DD7104">
          <w:pPr>
            <w:pStyle w:val="TOC1"/>
            <w:rPr>
              <w:rFonts w:eastAsiaTheme="minorEastAsia"/>
              <w:noProof/>
              <w:sz w:val="24"/>
              <w:szCs w:val="24"/>
              <w:lang w:eastAsia="ja-JP"/>
            </w:rPr>
          </w:pPr>
          <w:r w:rsidRPr="00DD7104">
            <w:rPr>
              <w:rFonts w:cs="Arial"/>
              <w:noProof/>
            </w:rPr>
            <w:t>8.0    MISSION/JUSTICE</w:t>
          </w:r>
          <w:r w:rsidRPr="00DD7104">
            <w:rPr>
              <w:noProof/>
            </w:rPr>
            <w:tab/>
          </w:r>
          <w:r w:rsidRPr="00DD7104">
            <w:rPr>
              <w:noProof/>
            </w:rPr>
            <w:fldChar w:fldCharType="begin"/>
          </w:r>
          <w:r w:rsidRPr="00DD7104">
            <w:rPr>
              <w:noProof/>
            </w:rPr>
            <w:instrText xml:space="preserve"> PAGEREF _Toc317254219 \h </w:instrText>
          </w:r>
          <w:r w:rsidRPr="00DD7104">
            <w:rPr>
              <w:noProof/>
            </w:rPr>
          </w:r>
          <w:r w:rsidRPr="00DD7104">
            <w:rPr>
              <w:noProof/>
            </w:rPr>
            <w:fldChar w:fldCharType="separate"/>
          </w:r>
          <w:r w:rsidR="00540553">
            <w:rPr>
              <w:noProof/>
            </w:rPr>
            <w:t>30</w:t>
          </w:r>
          <w:r w:rsidRPr="00DD7104">
            <w:rPr>
              <w:noProof/>
            </w:rPr>
            <w:fldChar w:fldCharType="end"/>
          </w:r>
        </w:p>
        <w:p w14:paraId="1D3A302A" w14:textId="77777777" w:rsidR="00DD7104" w:rsidRPr="00DD7104" w:rsidRDefault="00DD7104">
          <w:pPr>
            <w:pStyle w:val="TOC1"/>
            <w:rPr>
              <w:rFonts w:eastAsiaTheme="minorEastAsia"/>
              <w:noProof/>
              <w:sz w:val="24"/>
              <w:szCs w:val="24"/>
              <w:lang w:eastAsia="ja-JP"/>
            </w:rPr>
          </w:pPr>
          <w:r>
            <w:rPr>
              <w:noProof/>
            </w:rPr>
            <w:t xml:space="preserve">9.0    </w:t>
          </w:r>
          <w:r w:rsidRPr="00DD7104">
            <w:rPr>
              <w:noProof/>
            </w:rPr>
            <w:t>SOLAR</w:t>
          </w:r>
          <w:r w:rsidRPr="00DD7104">
            <w:rPr>
              <w:noProof/>
            </w:rPr>
            <w:tab/>
          </w:r>
          <w:r w:rsidRPr="00DD7104">
            <w:rPr>
              <w:noProof/>
            </w:rPr>
            <w:fldChar w:fldCharType="begin"/>
          </w:r>
          <w:r w:rsidRPr="00DD7104">
            <w:rPr>
              <w:noProof/>
            </w:rPr>
            <w:instrText xml:space="preserve"> PAGEREF _Toc317254220 \h </w:instrText>
          </w:r>
          <w:r w:rsidRPr="00DD7104">
            <w:rPr>
              <w:noProof/>
            </w:rPr>
          </w:r>
          <w:r w:rsidRPr="00DD7104">
            <w:rPr>
              <w:noProof/>
            </w:rPr>
            <w:fldChar w:fldCharType="separate"/>
          </w:r>
          <w:r w:rsidR="00540553">
            <w:rPr>
              <w:noProof/>
            </w:rPr>
            <w:t>32</w:t>
          </w:r>
          <w:r w:rsidRPr="00DD7104">
            <w:rPr>
              <w:noProof/>
            </w:rPr>
            <w:fldChar w:fldCharType="end"/>
          </w:r>
        </w:p>
        <w:p w14:paraId="5C568F07" w14:textId="77777777" w:rsidR="0090695D" w:rsidRPr="003A41F7" w:rsidRDefault="00DD7104" w:rsidP="00540553">
          <w:pPr>
            <w:pStyle w:val="TOC1"/>
            <w:tabs>
              <w:tab w:val="left" w:pos="651"/>
            </w:tabs>
            <w:rPr>
              <w:rFonts w:eastAsiaTheme="minorEastAsia"/>
              <w:noProof/>
              <w:sz w:val="24"/>
              <w:szCs w:val="24"/>
              <w:lang w:eastAsia="ja-JP"/>
            </w:rPr>
          </w:pPr>
          <w:r w:rsidRPr="00DD7104">
            <w:rPr>
              <w:noProof/>
            </w:rPr>
            <w:t>10.0</w:t>
          </w:r>
          <w:r>
            <w:rPr>
              <w:rFonts w:eastAsiaTheme="minorEastAsia"/>
              <w:noProof/>
              <w:sz w:val="24"/>
              <w:szCs w:val="24"/>
              <w:lang w:eastAsia="ja-JP"/>
            </w:rPr>
            <w:t xml:space="preserve">  </w:t>
          </w:r>
          <w:r w:rsidRPr="00DD7104">
            <w:rPr>
              <w:noProof/>
            </w:rPr>
            <w:t>GENERAL COMMENTS</w:t>
          </w:r>
          <w:r>
            <w:rPr>
              <w:noProof/>
            </w:rPr>
            <w:tab/>
          </w:r>
          <w:r>
            <w:rPr>
              <w:noProof/>
            </w:rPr>
            <w:fldChar w:fldCharType="begin"/>
          </w:r>
          <w:r>
            <w:rPr>
              <w:noProof/>
            </w:rPr>
            <w:instrText xml:space="preserve"> PAGEREF _Toc317254221 \h </w:instrText>
          </w:r>
          <w:r>
            <w:rPr>
              <w:noProof/>
            </w:rPr>
          </w:r>
          <w:r>
            <w:rPr>
              <w:noProof/>
            </w:rPr>
            <w:fldChar w:fldCharType="separate"/>
          </w:r>
          <w:r w:rsidR="00540553">
            <w:rPr>
              <w:noProof/>
            </w:rPr>
            <w:t>32</w:t>
          </w:r>
          <w:r>
            <w:rPr>
              <w:noProof/>
            </w:rPr>
            <w:fldChar w:fldCharType="end"/>
          </w:r>
          <w:r w:rsidR="00DA7AF1">
            <w:fldChar w:fldCharType="end"/>
          </w:r>
        </w:p>
      </w:sdtContent>
    </w:sdt>
    <w:p w14:paraId="7FB9DC3A" w14:textId="77777777" w:rsidR="00680A0D" w:rsidRDefault="00680A0D">
      <w:pPr>
        <w:spacing w:line="276" w:lineRule="auto"/>
        <w:rPr>
          <w:rFonts w:asciiTheme="majorHAnsi" w:eastAsiaTheme="majorEastAsia" w:hAnsiTheme="majorHAnsi" w:cstheme="majorBidi"/>
          <w:b/>
          <w:bCs/>
          <w:color w:val="365F91" w:themeColor="accent1" w:themeShade="BF"/>
          <w:sz w:val="28"/>
          <w:szCs w:val="28"/>
        </w:rPr>
      </w:pPr>
      <w:r>
        <w:br w:type="page"/>
      </w:r>
    </w:p>
    <w:p w14:paraId="1842915D" w14:textId="77777777" w:rsidR="00AA5232" w:rsidRDefault="00AA5232" w:rsidP="00946D0D">
      <w:pPr>
        <w:pStyle w:val="Heading1"/>
      </w:pPr>
      <w:bookmarkStart w:id="1" w:name="_Toc317254191"/>
      <w:r>
        <w:lastRenderedPageBreak/>
        <w:t>1.0</w:t>
      </w:r>
      <w:r>
        <w:tab/>
        <w:t>EXECUTIVE SUMMARY:</w:t>
      </w:r>
      <w:bookmarkEnd w:id="1"/>
    </w:p>
    <w:p w14:paraId="4CCF4CAA" w14:textId="77777777" w:rsidR="00DE287C" w:rsidRDefault="00AA5232" w:rsidP="009A1C94">
      <w:pPr>
        <w:rPr>
          <w:sz w:val="24"/>
          <w:szCs w:val="24"/>
        </w:rPr>
      </w:pPr>
      <w:r w:rsidRPr="009A1C94">
        <w:rPr>
          <w:iCs/>
          <w:sz w:val="24"/>
          <w:szCs w:val="24"/>
        </w:rPr>
        <w:t>This</w:t>
      </w:r>
      <w:r w:rsidRPr="009A1C94">
        <w:rPr>
          <w:sz w:val="24"/>
          <w:szCs w:val="24"/>
        </w:rPr>
        <w:t xml:space="preserve"> </w:t>
      </w:r>
      <w:r w:rsidR="00A7294A">
        <w:rPr>
          <w:b/>
          <w:sz w:val="24"/>
          <w:szCs w:val="24"/>
        </w:rPr>
        <w:t xml:space="preserve">ASHRAE LEVEL </w:t>
      </w:r>
      <w:r w:rsidR="009354E2">
        <w:rPr>
          <w:b/>
          <w:sz w:val="24"/>
          <w:szCs w:val="24"/>
        </w:rPr>
        <w:t>2</w:t>
      </w:r>
      <w:r w:rsidR="00A7294A">
        <w:rPr>
          <w:b/>
          <w:sz w:val="24"/>
          <w:szCs w:val="24"/>
        </w:rPr>
        <w:t xml:space="preserve"> ENERGY AUDIT</w:t>
      </w:r>
      <w:r w:rsidRPr="009A1C94">
        <w:rPr>
          <w:sz w:val="24"/>
          <w:szCs w:val="24"/>
        </w:rPr>
        <w:t xml:space="preserve"> is provided to </w:t>
      </w:r>
      <w:r w:rsidR="00683362">
        <w:rPr>
          <w:b/>
          <w:sz w:val="24"/>
          <w:szCs w:val="24"/>
        </w:rPr>
        <w:t>Webster</w:t>
      </w:r>
      <w:r w:rsidR="00345937">
        <w:rPr>
          <w:b/>
          <w:sz w:val="24"/>
          <w:szCs w:val="24"/>
        </w:rPr>
        <w:t xml:space="preserve"> Presbyterian Church</w:t>
      </w:r>
      <w:r w:rsidR="003500AA">
        <w:rPr>
          <w:sz w:val="24"/>
          <w:szCs w:val="24"/>
        </w:rPr>
        <w:t xml:space="preserve"> (h</w:t>
      </w:r>
      <w:r w:rsidR="006A3D30">
        <w:rPr>
          <w:sz w:val="24"/>
          <w:szCs w:val="24"/>
        </w:rPr>
        <w:t xml:space="preserve">ereafter known as </w:t>
      </w:r>
      <w:r w:rsidR="00683362">
        <w:rPr>
          <w:sz w:val="24"/>
          <w:szCs w:val="24"/>
        </w:rPr>
        <w:t>W</w:t>
      </w:r>
      <w:r w:rsidR="005906C2">
        <w:rPr>
          <w:sz w:val="24"/>
          <w:szCs w:val="24"/>
        </w:rPr>
        <w:t>PC</w:t>
      </w:r>
      <w:r w:rsidR="00925506">
        <w:rPr>
          <w:sz w:val="24"/>
          <w:szCs w:val="24"/>
        </w:rPr>
        <w:t>)</w:t>
      </w:r>
      <w:r w:rsidR="00A7294A">
        <w:rPr>
          <w:sz w:val="24"/>
          <w:szCs w:val="24"/>
        </w:rPr>
        <w:t xml:space="preserve"> </w:t>
      </w:r>
      <w:r w:rsidR="00853ADC">
        <w:rPr>
          <w:sz w:val="24"/>
          <w:szCs w:val="24"/>
        </w:rPr>
        <w:t>in Pa</w:t>
      </w:r>
      <w:r w:rsidR="003500AA">
        <w:rPr>
          <w:sz w:val="24"/>
          <w:szCs w:val="24"/>
        </w:rPr>
        <w:t xml:space="preserve">rtnership with </w:t>
      </w:r>
      <w:r w:rsidR="003500AA" w:rsidRPr="003500AA">
        <w:rPr>
          <w:b/>
          <w:sz w:val="24"/>
          <w:szCs w:val="24"/>
        </w:rPr>
        <w:t>LIT Consulting</w:t>
      </w:r>
      <w:r w:rsidR="003500AA">
        <w:rPr>
          <w:sz w:val="24"/>
          <w:szCs w:val="24"/>
        </w:rPr>
        <w:t xml:space="preserve"> (h</w:t>
      </w:r>
      <w:r w:rsidR="00853ADC">
        <w:rPr>
          <w:sz w:val="24"/>
          <w:szCs w:val="24"/>
        </w:rPr>
        <w:t>ereafter known as LIT)</w:t>
      </w:r>
      <w:r w:rsidR="00DE287C">
        <w:rPr>
          <w:color w:val="365F91" w:themeColor="accent1" w:themeShade="BF"/>
          <w:sz w:val="24"/>
          <w:szCs w:val="24"/>
        </w:rPr>
        <w:t>.</w:t>
      </w:r>
      <w:r w:rsidR="00912901">
        <w:rPr>
          <w:color w:val="365F91" w:themeColor="accent1" w:themeShade="BF"/>
          <w:sz w:val="24"/>
          <w:szCs w:val="24"/>
        </w:rPr>
        <w:t xml:space="preserve">  This energy report was done in partnership with the Presbyterian Foundation and the New Covenant Presbytery.</w:t>
      </w:r>
    </w:p>
    <w:p w14:paraId="47BCF238" w14:textId="77777777" w:rsidR="00AA5232" w:rsidRPr="009A1C94" w:rsidRDefault="00AA5232" w:rsidP="009A1C94">
      <w:pPr>
        <w:rPr>
          <w:sz w:val="24"/>
          <w:szCs w:val="24"/>
        </w:rPr>
      </w:pPr>
      <w:r w:rsidRPr="009A1C94">
        <w:rPr>
          <w:sz w:val="24"/>
          <w:szCs w:val="24"/>
        </w:rPr>
        <w:t xml:space="preserve">The service assists </w:t>
      </w:r>
      <w:r w:rsidR="003500AA">
        <w:rPr>
          <w:sz w:val="24"/>
          <w:szCs w:val="24"/>
        </w:rPr>
        <w:t>c</w:t>
      </w:r>
      <w:r w:rsidR="009354E2">
        <w:rPr>
          <w:sz w:val="24"/>
          <w:szCs w:val="24"/>
        </w:rPr>
        <w:t>hurches</w:t>
      </w:r>
      <w:r w:rsidR="00B72B3C">
        <w:rPr>
          <w:sz w:val="24"/>
          <w:szCs w:val="24"/>
        </w:rPr>
        <w:t xml:space="preserve"> and </w:t>
      </w:r>
      <w:r w:rsidRPr="009A1C94">
        <w:rPr>
          <w:sz w:val="24"/>
          <w:szCs w:val="24"/>
        </w:rPr>
        <w:t>institutions to take basic steps towards energy efficient facility operation</w:t>
      </w:r>
      <w:r w:rsidR="00DE287C">
        <w:rPr>
          <w:sz w:val="24"/>
          <w:szCs w:val="24"/>
        </w:rPr>
        <w:t xml:space="preserve"> and environmental sustainability</w:t>
      </w:r>
      <w:r w:rsidRPr="009A1C94">
        <w:rPr>
          <w:sz w:val="24"/>
          <w:szCs w:val="24"/>
        </w:rPr>
        <w:t>.  Active involvement in the partnership from the entire administration and staff within the agencies and institutions is critical in developing a customized blueprint for energy efficiency for their facilities.</w:t>
      </w:r>
    </w:p>
    <w:p w14:paraId="36A52DBA" w14:textId="77777777" w:rsidR="00AA5232" w:rsidRPr="009A1C94" w:rsidRDefault="00AA5232" w:rsidP="009A1C94">
      <w:pPr>
        <w:rPr>
          <w:sz w:val="24"/>
          <w:szCs w:val="24"/>
        </w:rPr>
      </w:pPr>
      <w:r w:rsidRPr="009A1C94">
        <w:rPr>
          <w:sz w:val="24"/>
          <w:szCs w:val="24"/>
        </w:rPr>
        <w:t xml:space="preserve">In </w:t>
      </w:r>
      <w:r w:rsidR="005906C2">
        <w:rPr>
          <w:sz w:val="24"/>
          <w:szCs w:val="24"/>
        </w:rPr>
        <w:t>February</w:t>
      </w:r>
      <w:r w:rsidR="00DE287C">
        <w:rPr>
          <w:sz w:val="24"/>
          <w:szCs w:val="24"/>
        </w:rPr>
        <w:t xml:space="preserve"> 201</w:t>
      </w:r>
      <w:r w:rsidR="00B916AE">
        <w:rPr>
          <w:sz w:val="24"/>
          <w:szCs w:val="24"/>
        </w:rPr>
        <w:t>6</w:t>
      </w:r>
      <w:r w:rsidRPr="009A1C94">
        <w:rPr>
          <w:sz w:val="24"/>
          <w:szCs w:val="24"/>
        </w:rPr>
        <w:t xml:space="preserve">, </w:t>
      </w:r>
      <w:r w:rsidR="00853ADC">
        <w:rPr>
          <w:b/>
          <w:color w:val="365F91" w:themeColor="accent1" w:themeShade="BF"/>
          <w:sz w:val="24"/>
          <w:szCs w:val="24"/>
        </w:rPr>
        <w:t>LIT</w:t>
      </w:r>
      <w:r w:rsidRPr="009A1C94">
        <w:rPr>
          <w:sz w:val="24"/>
          <w:szCs w:val="24"/>
        </w:rPr>
        <w:t xml:space="preserve"> </w:t>
      </w:r>
      <w:r w:rsidR="00B72B3C">
        <w:rPr>
          <w:sz w:val="24"/>
          <w:szCs w:val="24"/>
        </w:rPr>
        <w:t xml:space="preserve">was retained by </w:t>
      </w:r>
      <w:r w:rsidR="00683362">
        <w:rPr>
          <w:sz w:val="24"/>
          <w:szCs w:val="24"/>
        </w:rPr>
        <w:t>WPC</w:t>
      </w:r>
      <w:r w:rsidRPr="00F74D97">
        <w:rPr>
          <w:sz w:val="24"/>
          <w:szCs w:val="24"/>
        </w:rPr>
        <w:t>,</w:t>
      </w:r>
      <w:r w:rsidR="00DD0492" w:rsidRPr="00F74D97">
        <w:rPr>
          <w:sz w:val="24"/>
          <w:szCs w:val="24"/>
        </w:rPr>
        <w:t xml:space="preserve"> </w:t>
      </w:r>
      <w:r w:rsidR="006A3D30">
        <w:rPr>
          <w:sz w:val="24"/>
          <w:szCs w:val="24"/>
        </w:rPr>
        <w:t xml:space="preserve">for the performance of an ASHRAE Level </w:t>
      </w:r>
      <w:r w:rsidR="009354E2">
        <w:rPr>
          <w:sz w:val="24"/>
          <w:szCs w:val="24"/>
        </w:rPr>
        <w:t>2</w:t>
      </w:r>
      <w:r w:rsidR="006A3D30">
        <w:rPr>
          <w:sz w:val="24"/>
          <w:szCs w:val="24"/>
        </w:rPr>
        <w:t xml:space="preserve"> Energy </w:t>
      </w:r>
      <w:r w:rsidRPr="009A1C94">
        <w:rPr>
          <w:sz w:val="24"/>
          <w:szCs w:val="24"/>
        </w:rPr>
        <w:t xml:space="preserve">This report is intended to provide support for </w:t>
      </w:r>
      <w:r w:rsidR="00A325F4">
        <w:rPr>
          <w:sz w:val="24"/>
          <w:szCs w:val="24"/>
        </w:rPr>
        <w:t>the church</w:t>
      </w:r>
      <w:r w:rsidRPr="009A1C94">
        <w:rPr>
          <w:sz w:val="24"/>
          <w:szCs w:val="24"/>
        </w:rPr>
        <w:t xml:space="preserve"> as it determines the most appropriate path for facility </w:t>
      </w:r>
      <w:r w:rsidR="0076057C">
        <w:rPr>
          <w:sz w:val="24"/>
          <w:szCs w:val="24"/>
        </w:rPr>
        <w:t xml:space="preserve">energy practices and </w:t>
      </w:r>
      <w:r w:rsidRPr="009A1C94">
        <w:rPr>
          <w:sz w:val="24"/>
          <w:szCs w:val="24"/>
        </w:rPr>
        <w:t xml:space="preserve">renovation, especially as it pertains to the </w:t>
      </w:r>
      <w:r w:rsidR="00B730C9">
        <w:rPr>
          <w:sz w:val="24"/>
          <w:szCs w:val="24"/>
        </w:rPr>
        <w:t>energy consuming</w:t>
      </w:r>
      <w:r w:rsidRPr="009A1C94">
        <w:rPr>
          <w:sz w:val="24"/>
          <w:szCs w:val="24"/>
        </w:rPr>
        <w:t xml:space="preserve"> systems around the facility.  It is our opinion that decreases in annual energy costs, as well as major maintenance cost reductions, can be achieved through the efficiency recommendations provided herein.  </w:t>
      </w:r>
      <w:r w:rsidR="00B72B3C">
        <w:rPr>
          <w:sz w:val="24"/>
          <w:szCs w:val="24"/>
        </w:rPr>
        <w:t>The</w:t>
      </w:r>
      <w:r w:rsidR="006A3D30">
        <w:rPr>
          <w:sz w:val="24"/>
          <w:szCs w:val="24"/>
        </w:rPr>
        <w:t xml:space="preserve"> main focus of the report will focus on assisting </w:t>
      </w:r>
      <w:r w:rsidR="00A325F4">
        <w:rPr>
          <w:sz w:val="24"/>
          <w:szCs w:val="24"/>
        </w:rPr>
        <w:t>the church</w:t>
      </w:r>
      <w:r w:rsidR="006A3D30">
        <w:rPr>
          <w:sz w:val="24"/>
          <w:szCs w:val="24"/>
        </w:rPr>
        <w:t xml:space="preserve"> in building </w:t>
      </w:r>
      <w:r w:rsidR="00B72B3C">
        <w:rPr>
          <w:sz w:val="24"/>
          <w:szCs w:val="24"/>
        </w:rPr>
        <w:t>upon their existing energy management</w:t>
      </w:r>
      <w:r w:rsidR="006A3D30">
        <w:rPr>
          <w:sz w:val="24"/>
          <w:szCs w:val="24"/>
        </w:rPr>
        <w:t xml:space="preserve"> program that will address maintenance </w:t>
      </w:r>
      <w:r w:rsidR="00B72B3C">
        <w:rPr>
          <w:sz w:val="24"/>
          <w:szCs w:val="24"/>
        </w:rPr>
        <w:t>and operation recommendations</w:t>
      </w:r>
      <w:r w:rsidR="006A3D30">
        <w:rPr>
          <w:sz w:val="24"/>
          <w:szCs w:val="24"/>
        </w:rPr>
        <w:t>.</w:t>
      </w:r>
    </w:p>
    <w:p w14:paraId="79D81B2C" w14:textId="77777777" w:rsidR="00AA5232" w:rsidRPr="009A1C94" w:rsidRDefault="00AA5232" w:rsidP="009A1C94">
      <w:pPr>
        <w:rPr>
          <w:sz w:val="24"/>
          <w:szCs w:val="24"/>
        </w:rPr>
      </w:pPr>
      <w:r w:rsidRPr="009A1C94">
        <w:rPr>
          <w:sz w:val="24"/>
          <w:szCs w:val="24"/>
        </w:rPr>
        <w:t>This study has focused on energy efficiency</w:t>
      </w:r>
      <w:r w:rsidR="0076057C">
        <w:rPr>
          <w:sz w:val="24"/>
          <w:szCs w:val="24"/>
        </w:rPr>
        <w:t>, behavior</w:t>
      </w:r>
      <w:r w:rsidRPr="009A1C94">
        <w:rPr>
          <w:sz w:val="24"/>
          <w:szCs w:val="24"/>
        </w:rPr>
        <w:t xml:space="preserve"> and systems operations.  To that end, an analysis of the utility usage and costs for</w:t>
      </w:r>
      <w:r w:rsidR="00452B69">
        <w:rPr>
          <w:b/>
          <w:bCs/>
          <w:sz w:val="24"/>
          <w:szCs w:val="24"/>
        </w:rPr>
        <w:t xml:space="preserve"> </w:t>
      </w:r>
      <w:r w:rsidR="00683362">
        <w:rPr>
          <w:b/>
          <w:bCs/>
          <w:sz w:val="24"/>
          <w:szCs w:val="24"/>
        </w:rPr>
        <w:t>WPC</w:t>
      </w:r>
      <w:r w:rsidRPr="009A1C94">
        <w:rPr>
          <w:b/>
          <w:bCs/>
          <w:sz w:val="24"/>
          <w:szCs w:val="24"/>
        </w:rPr>
        <w:t xml:space="preserve"> </w:t>
      </w:r>
      <w:r w:rsidRPr="009A1C94">
        <w:rPr>
          <w:sz w:val="24"/>
          <w:szCs w:val="24"/>
        </w:rPr>
        <w:t xml:space="preserve">was completed by </w:t>
      </w:r>
      <w:r w:rsidR="00853ADC">
        <w:rPr>
          <w:b/>
          <w:bCs/>
          <w:sz w:val="24"/>
          <w:szCs w:val="24"/>
        </w:rPr>
        <w:t xml:space="preserve">LIT </w:t>
      </w:r>
      <w:r w:rsidRPr="009A1C94">
        <w:rPr>
          <w:sz w:val="24"/>
          <w:szCs w:val="24"/>
        </w:rPr>
        <w:t xml:space="preserve">to determine the annual energy cost index (ECI) and energy use index (EUI) for </w:t>
      </w:r>
      <w:r w:rsidR="00B72B3C">
        <w:rPr>
          <w:sz w:val="24"/>
          <w:szCs w:val="24"/>
        </w:rPr>
        <w:t>the</w:t>
      </w:r>
      <w:r w:rsidRPr="009A1C94">
        <w:rPr>
          <w:sz w:val="24"/>
          <w:szCs w:val="24"/>
        </w:rPr>
        <w:t xml:space="preserve"> facility.  A complete listing of the Base Year Utility Costs and Consumption is provided in </w:t>
      </w:r>
      <w:r w:rsidR="00B730C9">
        <w:rPr>
          <w:sz w:val="24"/>
          <w:szCs w:val="24"/>
        </w:rPr>
        <w:t>Section</w:t>
      </w:r>
      <w:r w:rsidRPr="009A1C94">
        <w:rPr>
          <w:sz w:val="24"/>
          <w:szCs w:val="24"/>
        </w:rPr>
        <w:t xml:space="preserve"> </w:t>
      </w:r>
      <w:r w:rsidR="00B730C9">
        <w:rPr>
          <w:sz w:val="24"/>
          <w:szCs w:val="24"/>
        </w:rPr>
        <w:t>3.0</w:t>
      </w:r>
      <w:r w:rsidRPr="009A1C94">
        <w:rPr>
          <w:sz w:val="24"/>
          <w:szCs w:val="24"/>
        </w:rPr>
        <w:t xml:space="preserve"> of this report.</w:t>
      </w:r>
    </w:p>
    <w:p w14:paraId="729768AF" w14:textId="77777777" w:rsidR="00AA5232" w:rsidRPr="009F679B" w:rsidRDefault="00AA5232" w:rsidP="009A1C94">
      <w:pPr>
        <w:rPr>
          <w:sz w:val="24"/>
          <w:szCs w:val="24"/>
        </w:rPr>
      </w:pPr>
      <w:r w:rsidRPr="009A1C94">
        <w:rPr>
          <w:sz w:val="24"/>
          <w:szCs w:val="24"/>
        </w:rPr>
        <w:t xml:space="preserve">Following the utility analysis and a preliminary consultation with </w:t>
      </w:r>
      <w:r w:rsidR="00D8618E">
        <w:rPr>
          <w:sz w:val="24"/>
          <w:szCs w:val="24"/>
        </w:rPr>
        <w:t>the facility team</w:t>
      </w:r>
      <w:r w:rsidR="003B5846">
        <w:rPr>
          <w:color w:val="FF0000"/>
          <w:sz w:val="24"/>
          <w:szCs w:val="24"/>
        </w:rPr>
        <w:t xml:space="preserve"> </w:t>
      </w:r>
      <w:r w:rsidRPr="009A1C94">
        <w:rPr>
          <w:sz w:val="24"/>
          <w:szCs w:val="24"/>
        </w:rPr>
        <w:t>a walk-through energy analysis was conducted throughout the campus.  Specific findings of this survey and the resulting recommendations for both operation and maintenance procedures and cost-</w:t>
      </w:r>
      <w:r w:rsidRPr="009F679B">
        <w:rPr>
          <w:sz w:val="24"/>
          <w:szCs w:val="24"/>
        </w:rPr>
        <w:t xml:space="preserve">effective energy retrofit installations are identified in Section </w:t>
      </w:r>
      <w:r w:rsidR="001D1AA0">
        <w:rPr>
          <w:sz w:val="24"/>
          <w:szCs w:val="24"/>
        </w:rPr>
        <w:t>5</w:t>
      </w:r>
      <w:r w:rsidRPr="009F679B">
        <w:rPr>
          <w:sz w:val="24"/>
          <w:szCs w:val="24"/>
        </w:rPr>
        <w:t>.0 of this report.</w:t>
      </w:r>
    </w:p>
    <w:p w14:paraId="3597EB99" w14:textId="77777777" w:rsidR="00AA5232" w:rsidRPr="003B5846" w:rsidRDefault="00AA5232" w:rsidP="009A1C94">
      <w:pPr>
        <w:rPr>
          <w:color w:val="FF0000"/>
          <w:sz w:val="24"/>
          <w:szCs w:val="24"/>
        </w:rPr>
      </w:pPr>
      <w:r w:rsidRPr="006E77CA">
        <w:rPr>
          <w:sz w:val="24"/>
          <w:szCs w:val="24"/>
          <w:u w:val="single"/>
        </w:rPr>
        <w:t xml:space="preserve">We estimate that as much </w:t>
      </w:r>
      <w:r w:rsidR="000000EB" w:rsidRPr="006E77CA">
        <w:rPr>
          <w:sz w:val="24"/>
          <w:szCs w:val="24"/>
          <w:u w:val="single"/>
        </w:rPr>
        <w:t xml:space="preserve">as </w:t>
      </w:r>
      <w:r w:rsidR="000000EB" w:rsidRPr="006E77CA">
        <w:rPr>
          <w:b/>
          <w:bCs/>
          <w:sz w:val="24"/>
          <w:szCs w:val="24"/>
          <w:u w:val="single"/>
        </w:rPr>
        <w:t>$</w:t>
      </w:r>
      <w:r w:rsidR="009B4960">
        <w:rPr>
          <w:b/>
          <w:bCs/>
          <w:sz w:val="24"/>
          <w:szCs w:val="24"/>
          <w:u w:val="single"/>
        </w:rPr>
        <w:t>12</w:t>
      </w:r>
      <w:r w:rsidR="00EB60CC" w:rsidRPr="006E77CA">
        <w:rPr>
          <w:b/>
          <w:bCs/>
          <w:sz w:val="24"/>
          <w:szCs w:val="24"/>
          <w:u w:val="single"/>
        </w:rPr>
        <w:t>,</w:t>
      </w:r>
      <w:r w:rsidR="009B4960">
        <w:rPr>
          <w:b/>
          <w:bCs/>
          <w:sz w:val="24"/>
          <w:szCs w:val="24"/>
          <w:u w:val="single"/>
        </w:rPr>
        <w:t>864</w:t>
      </w:r>
      <w:r w:rsidR="00D11BDD" w:rsidRPr="006E77CA">
        <w:rPr>
          <w:b/>
          <w:bCs/>
          <w:sz w:val="24"/>
          <w:szCs w:val="24"/>
          <w:u w:val="single"/>
        </w:rPr>
        <w:t xml:space="preserve"> (</w:t>
      </w:r>
      <w:r w:rsidR="009B4960">
        <w:rPr>
          <w:b/>
          <w:bCs/>
          <w:sz w:val="24"/>
          <w:szCs w:val="24"/>
          <w:u w:val="single"/>
        </w:rPr>
        <w:t>38</w:t>
      </w:r>
      <w:r w:rsidR="00DC6E1D" w:rsidRPr="006E77CA">
        <w:rPr>
          <w:b/>
          <w:bCs/>
          <w:sz w:val="24"/>
          <w:szCs w:val="24"/>
          <w:u w:val="single"/>
        </w:rPr>
        <w:t>.</w:t>
      </w:r>
      <w:r w:rsidR="009B4960">
        <w:rPr>
          <w:b/>
          <w:bCs/>
          <w:sz w:val="24"/>
          <w:szCs w:val="24"/>
          <w:u w:val="single"/>
        </w:rPr>
        <w:t>02</w:t>
      </w:r>
      <w:r w:rsidR="005738A8" w:rsidRPr="006E77CA">
        <w:rPr>
          <w:b/>
          <w:bCs/>
          <w:sz w:val="24"/>
          <w:szCs w:val="24"/>
          <w:u w:val="single"/>
        </w:rPr>
        <w:t xml:space="preserve">% savings) </w:t>
      </w:r>
      <w:r w:rsidRPr="006E77CA">
        <w:rPr>
          <w:sz w:val="24"/>
          <w:szCs w:val="24"/>
          <w:u w:val="single"/>
        </w:rPr>
        <w:t>may be saved annually if all recommended projects are implemented</w:t>
      </w:r>
      <w:r w:rsidRPr="006E77CA">
        <w:rPr>
          <w:sz w:val="24"/>
          <w:szCs w:val="24"/>
        </w:rPr>
        <w:t>.  The estimated installed cost of these projects should total approximately</w:t>
      </w:r>
      <w:r w:rsidR="00932B68" w:rsidRPr="006E77CA">
        <w:rPr>
          <w:sz w:val="24"/>
          <w:szCs w:val="24"/>
        </w:rPr>
        <w:t xml:space="preserve"> </w:t>
      </w:r>
      <w:r w:rsidR="00932B68" w:rsidRPr="006E77CA">
        <w:rPr>
          <w:b/>
          <w:sz w:val="24"/>
          <w:szCs w:val="24"/>
        </w:rPr>
        <w:t>$</w:t>
      </w:r>
      <w:r w:rsidR="009B4960">
        <w:rPr>
          <w:b/>
          <w:bCs/>
          <w:sz w:val="24"/>
          <w:szCs w:val="24"/>
          <w:u w:val="single"/>
        </w:rPr>
        <w:t>182</w:t>
      </w:r>
      <w:r w:rsidR="00DC6E1D" w:rsidRPr="006E77CA">
        <w:rPr>
          <w:b/>
          <w:bCs/>
          <w:sz w:val="24"/>
          <w:szCs w:val="24"/>
          <w:u w:val="single"/>
        </w:rPr>
        <w:t>,</w:t>
      </w:r>
      <w:r w:rsidR="009B4960">
        <w:rPr>
          <w:b/>
          <w:bCs/>
          <w:sz w:val="24"/>
          <w:szCs w:val="24"/>
          <w:u w:val="single"/>
        </w:rPr>
        <w:t>1</w:t>
      </w:r>
      <w:r w:rsidR="00CB775E">
        <w:rPr>
          <w:b/>
          <w:bCs/>
          <w:sz w:val="24"/>
          <w:szCs w:val="24"/>
          <w:u w:val="single"/>
        </w:rPr>
        <w:t>55</w:t>
      </w:r>
      <w:r w:rsidR="00EB60CC" w:rsidRPr="006E77CA">
        <w:rPr>
          <w:b/>
          <w:bCs/>
          <w:sz w:val="24"/>
          <w:szCs w:val="24"/>
        </w:rPr>
        <w:t xml:space="preserve"> </w:t>
      </w:r>
      <w:r w:rsidRPr="006E77CA">
        <w:rPr>
          <w:sz w:val="24"/>
          <w:szCs w:val="24"/>
        </w:rPr>
        <w:t>yielding an average simple payback of</w:t>
      </w:r>
      <w:r w:rsidRPr="006E77CA">
        <w:rPr>
          <w:b/>
          <w:bCs/>
          <w:sz w:val="24"/>
          <w:szCs w:val="24"/>
        </w:rPr>
        <w:t xml:space="preserve"> </w:t>
      </w:r>
      <w:r w:rsidR="009B4960">
        <w:rPr>
          <w:b/>
          <w:bCs/>
          <w:sz w:val="24"/>
          <w:szCs w:val="24"/>
        </w:rPr>
        <w:t>14.16</w:t>
      </w:r>
      <w:r w:rsidR="006E77CA" w:rsidRPr="006E77CA">
        <w:rPr>
          <w:b/>
          <w:bCs/>
          <w:sz w:val="24"/>
          <w:szCs w:val="24"/>
        </w:rPr>
        <w:t xml:space="preserve"> </w:t>
      </w:r>
      <w:r w:rsidR="00D11BDD" w:rsidRPr="006E77CA">
        <w:rPr>
          <w:b/>
          <w:bCs/>
          <w:sz w:val="24"/>
          <w:szCs w:val="24"/>
        </w:rPr>
        <w:t>Years</w:t>
      </w:r>
      <w:r w:rsidRPr="006E77CA">
        <w:rPr>
          <w:sz w:val="24"/>
          <w:szCs w:val="24"/>
        </w:rPr>
        <w:t xml:space="preserve">. </w:t>
      </w:r>
      <w:r w:rsidR="0030552C" w:rsidRPr="006E77CA">
        <w:rPr>
          <w:sz w:val="24"/>
          <w:szCs w:val="24"/>
        </w:rPr>
        <w:t>These numbers do not take into effect maintenance savings</w:t>
      </w:r>
      <w:r w:rsidR="00E05FC6" w:rsidRPr="006E77CA">
        <w:rPr>
          <w:sz w:val="24"/>
          <w:szCs w:val="24"/>
        </w:rPr>
        <w:t xml:space="preserve"> or rebates</w:t>
      </w:r>
      <w:r w:rsidR="0030552C" w:rsidRPr="006E77CA">
        <w:rPr>
          <w:sz w:val="24"/>
          <w:szCs w:val="24"/>
        </w:rPr>
        <w:t>.</w:t>
      </w:r>
    </w:p>
    <w:p w14:paraId="20362753" w14:textId="77777777" w:rsidR="00853ADC" w:rsidRPr="009A1C94" w:rsidRDefault="00853ADC" w:rsidP="00853ADC">
      <w:pPr>
        <w:rPr>
          <w:sz w:val="24"/>
          <w:szCs w:val="24"/>
        </w:rPr>
      </w:pPr>
      <w:r w:rsidRPr="000828B6">
        <w:rPr>
          <w:sz w:val="24"/>
          <w:szCs w:val="24"/>
        </w:rPr>
        <w:t xml:space="preserve">We would like to thank </w:t>
      </w:r>
      <w:r w:rsidR="00227F64">
        <w:rPr>
          <w:sz w:val="24"/>
          <w:szCs w:val="24"/>
        </w:rPr>
        <w:t xml:space="preserve">the </w:t>
      </w:r>
      <w:r w:rsidR="00683362">
        <w:rPr>
          <w:b/>
          <w:sz w:val="24"/>
          <w:szCs w:val="24"/>
        </w:rPr>
        <w:t>WPC</w:t>
      </w:r>
      <w:r w:rsidR="00227F64">
        <w:rPr>
          <w:sz w:val="24"/>
          <w:szCs w:val="24"/>
        </w:rPr>
        <w:t xml:space="preserve"> team</w:t>
      </w:r>
      <w:r w:rsidR="00D22DBA">
        <w:rPr>
          <w:sz w:val="24"/>
          <w:szCs w:val="24"/>
        </w:rPr>
        <w:t xml:space="preserve"> </w:t>
      </w:r>
      <w:r w:rsidR="003500AA">
        <w:rPr>
          <w:sz w:val="24"/>
          <w:szCs w:val="24"/>
        </w:rPr>
        <w:t xml:space="preserve">for </w:t>
      </w:r>
      <w:r w:rsidR="00D22DBA">
        <w:rPr>
          <w:sz w:val="24"/>
          <w:szCs w:val="24"/>
        </w:rPr>
        <w:t>their</w:t>
      </w:r>
      <w:r w:rsidR="003500AA">
        <w:rPr>
          <w:sz w:val="24"/>
          <w:szCs w:val="24"/>
        </w:rPr>
        <w:t xml:space="preserve"> support during the site survey, and the valuable explanations of existing equipment and operations</w:t>
      </w:r>
      <w:r w:rsidR="009354E2">
        <w:rPr>
          <w:sz w:val="24"/>
          <w:szCs w:val="24"/>
        </w:rPr>
        <w:t>.</w:t>
      </w:r>
      <w:r w:rsidR="00B72B3C">
        <w:rPr>
          <w:sz w:val="24"/>
          <w:szCs w:val="24"/>
        </w:rPr>
        <w:t xml:space="preserve"> </w:t>
      </w:r>
      <w:r w:rsidR="003500AA">
        <w:rPr>
          <w:sz w:val="24"/>
          <w:szCs w:val="24"/>
        </w:rPr>
        <w:t xml:space="preserve"> We appreciate the fact that </w:t>
      </w:r>
      <w:r w:rsidR="00A325F4">
        <w:rPr>
          <w:sz w:val="24"/>
          <w:szCs w:val="24"/>
        </w:rPr>
        <w:t>the church</w:t>
      </w:r>
      <w:r w:rsidR="003500AA">
        <w:rPr>
          <w:b/>
          <w:sz w:val="24"/>
          <w:szCs w:val="24"/>
        </w:rPr>
        <w:t xml:space="preserve"> </w:t>
      </w:r>
      <w:r w:rsidR="00B72B3C">
        <w:rPr>
          <w:sz w:val="24"/>
          <w:szCs w:val="24"/>
        </w:rPr>
        <w:t>staff went above and beyond in assisting us in the energy audit.  Their knowledge of the systems</w:t>
      </w:r>
      <w:r w:rsidR="001F3B6E">
        <w:rPr>
          <w:sz w:val="24"/>
          <w:szCs w:val="24"/>
        </w:rPr>
        <w:t xml:space="preserve"> is extensive, and the findings</w:t>
      </w:r>
      <w:r w:rsidR="001E6CAD">
        <w:rPr>
          <w:sz w:val="24"/>
          <w:szCs w:val="24"/>
        </w:rPr>
        <w:t>/</w:t>
      </w:r>
      <w:r w:rsidR="001F3B6E">
        <w:rPr>
          <w:sz w:val="24"/>
          <w:szCs w:val="24"/>
        </w:rPr>
        <w:t>recommendations herein would not have been possible without their assistance.</w:t>
      </w:r>
      <w:r w:rsidR="001E6CAD">
        <w:rPr>
          <w:sz w:val="24"/>
          <w:szCs w:val="24"/>
        </w:rPr>
        <w:t xml:space="preserve">  </w:t>
      </w:r>
    </w:p>
    <w:p w14:paraId="588F4D5A" w14:textId="77777777" w:rsidR="004F5A35" w:rsidRDefault="004F5A35" w:rsidP="007A0C1E">
      <w:pPr>
        <w:pStyle w:val="Heading2"/>
      </w:pPr>
      <w:bookmarkStart w:id="2" w:name="_Toc302633526"/>
    </w:p>
    <w:p w14:paraId="0C976A5D" w14:textId="77777777" w:rsidR="004F5A35" w:rsidRDefault="004F5A35">
      <w:pPr>
        <w:spacing w:line="276" w:lineRule="auto"/>
        <w:rPr>
          <w:rFonts w:asciiTheme="majorHAnsi" w:eastAsiaTheme="majorEastAsia" w:hAnsiTheme="majorHAnsi" w:cstheme="majorBidi"/>
          <w:b/>
          <w:bCs/>
          <w:color w:val="4F81BD" w:themeColor="accent1"/>
          <w:sz w:val="26"/>
          <w:szCs w:val="26"/>
          <w:u w:val="single"/>
        </w:rPr>
      </w:pPr>
      <w:r>
        <w:br w:type="page"/>
      </w:r>
    </w:p>
    <w:tbl>
      <w:tblPr>
        <w:tblW w:w="8680" w:type="dxa"/>
        <w:tblInd w:w="93" w:type="dxa"/>
        <w:tblLook w:val="04A0" w:firstRow="1" w:lastRow="0" w:firstColumn="1" w:lastColumn="0" w:noHBand="0" w:noVBand="1"/>
      </w:tblPr>
      <w:tblGrid>
        <w:gridCol w:w="1300"/>
        <w:gridCol w:w="2780"/>
        <w:gridCol w:w="1300"/>
        <w:gridCol w:w="1300"/>
        <w:gridCol w:w="2000"/>
      </w:tblGrid>
      <w:tr w:rsidR="00075DCD" w:rsidRPr="00075DCD" w14:paraId="746AD3EB" w14:textId="77777777" w:rsidTr="00075DCD">
        <w:trPr>
          <w:trHeight w:val="300"/>
        </w:trPr>
        <w:tc>
          <w:tcPr>
            <w:tcW w:w="1300" w:type="dxa"/>
            <w:tcBorders>
              <w:top w:val="nil"/>
              <w:left w:val="nil"/>
              <w:bottom w:val="nil"/>
              <w:right w:val="nil"/>
            </w:tcBorders>
            <w:shd w:val="clear" w:color="auto" w:fill="auto"/>
            <w:noWrap/>
            <w:vAlign w:val="bottom"/>
            <w:hideMark/>
          </w:tcPr>
          <w:p w14:paraId="27D81E25" w14:textId="77777777" w:rsidR="00075DCD" w:rsidRPr="00075DCD" w:rsidRDefault="00075DCD" w:rsidP="00075DCD">
            <w:pPr>
              <w:spacing w:after="0"/>
              <w:jc w:val="center"/>
              <w:rPr>
                <w:rFonts w:ascii="Calibri" w:eastAsia="Times New Roman" w:hAnsi="Calibri" w:cs="Times New Roman"/>
                <w:b/>
                <w:bCs/>
                <w:color w:val="000000"/>
                <w:sz w:val="24"/>
                <w:szCs w:val="24"/>
              </w:rPr>
            </w:pPr>
            <w:bookmarkStart w:id="3" w:name="_Toc308191521"/>
            <w:r w:rsidRPr="00075DCD">
              <w:rPr>
                <w:rFonts w:ascii="Calibri" w:eastAsia="Times New Roman" w:hAnsi="Calibri" w:cs="Times New Roman"/>
                <w:b/>
                <w:bCs/>
                <w:color w:val="000000"/>
                <w:sz w:val="24"/>
                <w:szCs w:val="24"/>
              </w:rPr>
              <w:t>ECRM</w:t>
            </w:r>
          </w:p>
        </w:tc>
        <w:tc>
          <w:tcPr>
            <w:tcW w:w="2780" w:type="dxa"/>
            <w:tcBorders>
              <w:top w:val="nil"/>
              <w:left w:val="nil"/>
              <w:bottom w:val="nil"/>
              <w:right w:val="nil"/>
            </w:tcBorders>
            <w:shd w:val="clear" w:color="auto" w:fill="auto"/>
            <w:noWrap/>
            <w:vAlign w:val="bottom"/>
            <w:hideMark/>
          </w:tcPr>
          <w:p w14:paraId="2909394D" w14:textId="77777777" w:rsidR="00075DCD" w:rsidRPr="00075DCD" w:rsidRDefault="00075DCD" w:rsidP="00075DCD">
            <w:pPr>
              <w:spacing w:after="0"/>
              <w:jc w:val="center"/>
              <w:rPr>
                <w:rFonts w:ascii="Calibri" w:eastAsia="Times New Roman" w:hAnsi="Calibri" w:cs="Times New Roman"/>
                <w:b/>
                <w:bCs/>
                <w:color w:val="000000"/>
                <w:sz w:val="24"/>
                <w:szCs w:val="24"/>
              </w:rPr>
            </w:pPr>
            <w:r w:rsidRPr="00075DCD">
              <w:rPr>
                <w:rFonts w:ascii="Calibri" w:eastAsia="Times New Roman" w:hAnsi="Calibri" w:cs="Times New Roman"/>
                <w:b/>
                <w:bCs/>
                <w:color w:val="000000"/>
                <w:sz w:val="24"/>
                <w:szCs w:val="24"/>
              </w:rPr>
              <w:t>PROJECT</w:t>
            </w:r>
          </w:p>
        </w:tc>
        <w:tc>
          <w:tcPr>
            <w:tcW w:w="1300" w:type="dxa"/>
            <w:tcBorders>
              <w:top w:val="nil"/>
              <w:left w:val="nil"/>
              <w:bottom w:val="nil"/>
              <w:right w:val="nil"/>
            </w:tcBorders>
            <w:shd w:val="clear" w:color="auto" w:fill="auto"/>
            <w:noWrap/>
            <w:vAlign w:val="bottom"/>
            <w:hideMark/>
          </w:tcPr>
          <w:p w14:paraId="61E7F9DD" w14:textId="77777777" w:rsidR="00075DCD" w:rsidRPr="00075DCD" w:rsidRDefault="00075DCD" w:rsidP="00075DCD">
            <w:pPr>
              <w:spacing w:after="0"/>
              <w:jc w:val="center"/>
              <w:rPr>
                <w:rFonts w:ascii="Calibri" w:eastAsia="Times New Roman" w:hAnsi="Calibri" w:cs="Times New Roman"/>
                <w:b/>
                <w:bCs/>
                <w:color w:val="000000"/>
                <w:sz w:val="24"/>
                <w:szCs w:val="24"/>
              </w:rPr>
            </w:pPr>
            <w:r w:rsidRPr="00075DCD">
              <w:rPr>
                <w:rFonts w:ascii="Calibri" w:eastAsia="Times New Roman" w:hAnsi="Calibri" w:cs="Times New Roman"/>
                <w:b/>
                <w:bCs/>
                <w:color w:val="000000"/>
                <w:sz w:val="24"/>
                <w:szCs w:val="24"/>
              </w:rPr>
              <w:t>COST</w:t>
            </w:r>
          </w:p>
        </w:tc>
        <w:tc>
          <w:tcPr>
            <w:tcW w:w="1300" w:type="dxa"/>
            <w:tcBorders>
              <w:top w:val="nil"/>
              <w:left w:val="nil"/>
              <w:bottom w:val="nil"/>
              <w:right w:val="nil"/>
            </w:tcBorders>
            <w:shd w:val="clear" w:color="auto" w:fill="auto"/>
            <w:noWrap/>
            <w:vAlign w:val="bottom"/>
            <w:hideMark/>
          </w:tcPr>
          <w:p w14:paraId="1B698AA6" w14:textId="77777777" w:rsidR="00075DCD" w:rsidRPr="00075DCD" w:rsidRDefault="00075DCD" w:rsidP="00075DCD">
            <w:pPr>
              <w:spacing w:after="0"/>
              <w:jc w:val="center"/>
              <w:rPr>
                <w:rFonts w:ascii="Calibri" w:eastAsia="Times New Roman" w:hAnsi="Calibri" w:cs="Times New Roman"/>
                <w:b/>
                <w:bCs/>
                <w:color w:val="000000"/>
                <w:sz w:val="24"/>
                <w:szCs w:val="24"/>
              </w:rPr>
            </w:pPr>
            <w:r w:rsidRPr="00075DCD">
              <w:rPr>
                <w:rFonts w:ascii="Calibri" w:eastAsia="Times New Roman" w:hAnsi="Calibri" w:cs="Times New Roman"/>
                <w:b/>
                <w:bCs/>
                <w:color w:val="000000"/>
                <w:sz w:val="24"/>
                <w:szCs w:val="24"/>
              </w:rPr>
              <w:t>SAVINGS</w:t>
            </w:r>
          </w:p>
        </w:tc>
        <w:tc>
          <w:tcPr>
            <w:tcW w:w="2000" w:type="dxa"/>
            <w:tcBorders>
              <w:top w:val="nil"/>
              <w:left w:val="nil"/>
              <w:bottom w:val="nil"/>
              <w:right w:val="nil"/>
            </w:tcBorders>
            <w:shd w:val="clear" w:color="auto" w:fill="auto"/>
            <w:noWrap/>
            <w:vAlign w:val="bottom"/>
            <w:hideMark/>
          </w:tcPr>
          <w:p w14:paraId="3AF8C358" w14:textId="77777777" w:rsidR="00075DCD" w:rsidRPr="00075DCD" w:rsidRDefault="00075DCD" w:rsidP="00075DCD">
            <w:pPr>
              <w:spacing w:after="0"/>
              <w:jc w:val="center"/>
              <w:rPr>
                <w:rFonts w:ascii="Calibri" w:eastAsia="Times New Roman" w:hAnsi="Calibri" w:cs="Times New Roman"/>
                <w:b/>
                <w:bCs/>
                <w:color w:val="000000"/>
                <w:sz w:val="24"/>
                <w:szCs w:val="24"/>
              </w:rPr>
            </w:pPr>
            <w:r w:rsidRPr="00075DCD">
              <w:rPr>
                <w:rFonts w:ascii="Calibri" w:eastAsia="Times New Roman" w:hAnsi="Calibri" w:cs="Times New Roman"/>
                <w:b/>
                <w:bCs/>
                <w:color w:val="000000"/>
                <w:sz w:val="24"/>
                <w:szCs w:val="24"/>
              </w:rPr>
              <w:t>PAYBACK (Years)</w:t>
            </w:r>
          </w:p>
        </w:tc>
      </w:tr>
      <w:tr w:rsidR="00075DCD" w:rsidRPr="00075DCD" w14:paraId="7BC6C0A1" w14:textId="77777777" w:rsidTr="00075DCD">
        <w:trPr>
          <w:trHeight w:val="300"/>
        </w:trPr>
        <w:tc>
          <w:tcPr>
            <w:tcW w:w="1300" w:type="dxa"/>
            <w:tcBorders>
              <w:top w:val="nil"/>
              <w:left w:val="nil"/>
              <w:bottom w:val="nil"/>
              <w:right w:val="nil"/>
            </w:tcBorders>
            <w:shd w:val="clear" w:color="auto" w:fill="auto"/>
            <w:noWrap/>
            <w:vAlign w:val="bottom"/>
            <w:hideMark/>
          </w:tcPr>
          <w:p w14:paraId="4150CD1E"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1 &amp; 2</w:t>
            </w:r>
          </w:p>
        </w:tc>
        <w:tc>
          <w:tcPr>
            <w:tcW w:w="2780" w:type="dxa"/>
            <w:tcBorders>
              <w:top w:val="nil"/>
              <w:left w:val="nil"/>
              <w:bottom w:val="nil"/>
              <w:right w:val="nil"/>
            </w:tcBorders>
            <w:shd w:val="clear" w:color="auto" w:fill="auto"/>
            <w:noWrap/>
            <w:vAlign w:val="bottom"/>
            <w:hideMark/>
          </w:tcPr>
          <w:p w14:paraId="53D9BD5B"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Zoning &amp; WIFI Stats</w:t>
            </w:r>
          </w:p>
        </w:tc>
        <w:tc>
          <w:tcPr>
            <w:tcW w:w="1300" w:type="dxa"/>
            <w:tcBorders>
              <w:top w:val="nil"/>
              <w:left w:val="nil"/>
              <w:bottom w:val="nil"/>
              <w:right w:val="nil"/>
            </w:tcBorders>
            <w:shd w:val="clear" w:color="auto" w:fill="auto"/>
            <w:noWrap/>
            <w:vAlign w:val="bottom"/>
            <w:hideMark/>
          </w:tcPr>
          <w:p w14:paraId="63423482"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$8,100</w:t>
            </w:r>
          </w:p>
        </w:tc>
        <w:tc>
          <w:tcPr>
            <w:tcW w:w="1300" w:type="dxa"/>
            <w:tcBorders>
              <w:top w:val="nil"/>
              <w:left w:val="nil"/>
              <w:bottom w:val="nil"/>
              <w:right w:val="nil"/>
            </w:tcBorders>
            <w:shd w:val="clear" w:color="auto" w:fill="auto"/>
            <w:noWrap/>
            <w:vAlign w:val="bottom"/>
            <w:hideMark/>
          </w:tcPr>
          <w:p w14:paraId="7DE54101"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$2,500</w:t>
            </w:r>
          </w:p>
        </w:tc>
        <w:tc>
          <w:tcPr>
            <w:tcW w:w="2000" w:type="dxa"/>
            <w:tcBorders>
              <w:top w:val="nil"/>
              <w:left w:val="nil"/>
              <w:bottom w:val="nil"/>
              <w:right w:val="nil"/>
            </w:tcBorders>
            <w:shd w:val="clear" w:color="auto" w:fill="auto"/>
            <w:noWrap/>
            <w:vAlign w:val="bottom"/>
            <w:hideMark/>
          </w:tcPr>
          <w:p w14:paraId="5EFBC523"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3.2</w:t>
            </w:r>
          </w:p>
        </w:tc>
      </w:tr>
      <w:tr w:rsidR="00075DCD" w:rsidRPr="00075DCD" w14:paraId="0CFBD56D" w14:textId="77777777" w:rsidTr="00075DCD">
        <w:trPr>
          <w:trHeight w:val="300"/>
        </w:trPr>
        <w:tc>
          <w:tcPr>
            <w:tcW w:w="1300" w:type="dxa"/>
            <w:tcBorders>
              <w:top w:val="nil"/>
              <w:left w:val="nil"/>
              <w:bottom w:val="nil"/>
              <w:right w:val="nil"/>
            </w:tcBorders>
            <w:shd w:val="clear" w:color="auto" w:fill="auto"/>
            <w:noWrap/>
            <w:vAlign w:val="bottom"/>
            <w:hideMark/>
          </w:tcPr>
          <w:p w14:paraId="12D8D66E"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3</w:t>
            </w:r>
          </w:p>
        </w:tc>
        <w:tc>
          <w:tcPr>
            <w:tcW w:w="2780" w:type="dxa"/>
            <w:tcBorders>
              <w:top w:val="nil"/>
              <w:left w:val="nil"/>
              <w:bottom w:val="nil"/>
              <w:right w:val="nil"/>
            </w:tcBorders>
            <w:shd w:val="clear" w:color="auto" w:fill="auto"/>
            <w:noWrap/>
            <w:vAlign w:val="bottom"/>
            <w:hideMark/>
          </w:tcPr>
          <w:p w14:paraId="23A6E9D8"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Domestic Hotwater</w:t>
            </w:r>
          </w:p>
        </w:tc>
        <w:tc>
          <w:tcPr>
            <w:tcW w:w="1300" w:type="dxa"/>
            <w:tcBorders>
              <w:top w:val="nil"/>
              <w:left w:val="nil"/>
              <w:bottom w:val="nil"/>
              <w:right w:val="nil"/>
            </w:tcBorders>
            <w:shd w:val="clear" w:color="auto" w:fill="auto"/>
            <w:noWrap/>
            <w:vAlign w:val="bottom"/>
            <w:hideMark/>
          </w:tcPr>
          <w:p w14:paraId="5565B991"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$250</w:t>
            </w:r>
          </w:p>
        </w:tc>
        <w:tc>
          <w:tcPr>
            <w:tcW w:w="1300" w:type="dxa"/>
            <w:tcBorders>
              <w:top w:val="nil"/>
              <w:left w:val="nil"/>
              <w:bottom w:val="nil"/>
              <w:right w:val="nil"/>
            </w:tcBorders>
            <w:shd w:val="clear" w:color="auto" w:fill="auto"/>
            <w:noWrap/>
            <w:vAlign w:val="bottom"/>
            <w:hideMark/>
          </w:tcPr>
          <w:p w14:paraId="3A8CCF0F"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$125</w:t>
            </w:r>
          </w:p>
        </w:tc>
        <w:tc>
          <w:tcPr>
            <w:tcW w:w="2000" w:type="dxa"/>
            <w:tcBorders>
              <w:top w:val="nil"/>
              <w:left w:val="nil"/>
              <w:bottom w:val="nil"/>
              <w:right w:val="nil"/>
            </w:tcBorders>
            <w:shd w:val="clear" w:color="auto" w:fill="auto"/>
            <w:noWrap/>
            <w:vAlign w:val="bottom"/>
            <w:hideMark/>
          </w:tcPr>
          <w:p w14:paraId="46F0550E"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2.0</w:t>
            </w:r>
          </w:p>
        </w:tc>
      </w:tr>
      <w:tr w:rsidR="00075DCD" w:rsidRPr="00075DCD" w14:paraId="205B4D7B" w14:textId="77777777" w:rsidTr="00075DCD">
        <w:trPr>
          <w:trHeight w:val="300"/>
        </w:trPr>
        <w:tc>
          <w:tcPr>
            <w:tcW w:w="1300" w:type="dxa"/>
            <w:tcBorders>
              <w:top w:val="nil"/>
              <w:left w:val="nil"/>
              <w:bottom w:val="nil"/>
              <w:right w:val="nil"/>
            </w:tcBorders>
            <w:shd w:val="clear" w:color="auto" w:fill="auto"/>
            <w:noWrap/>
            <w:vAlign w:val="bottom"/>
            <w:hideMark/>
          </w:tcPr>
          <w:p w14:paraId="34377A2F"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5</w:t>
            </w:r>
          </w:p>
        </w:tc>
        <w:tc>
          <w:tcPr>
            <w:tcW w:w="2780" w:type="dxa"/>
            <w:tcBorders>
              <w:top w:val="nil"/>
              <w:left w:val="nil"/>
              <w:bottom w:val="nil"/>
              <w:right w:val="nil"/>
            </w:tcBorders>
            <w:shd w:val="clear" w:color="auto" w:fill="auto"/>
            <w:noWrap/>
            <w:vAlign w:val="bottom"/>
            <w:hideMark/>
          </w:tcPr>
          <w:p w14:paraId="4F5730C5"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HVAC Insulation</w:t>
            </w:r>
          </w:p>
        </w:tc>
        <w:tc>
          <w:tcPr>
            <w:tcW w:w="1300" w:type="dxa"/>
            <w:tcBorders>
              <w:top w:val="nil"/>
              <w:left w:val="nil"/>
              <w:bottom w:val="nil"/>
              <w:right w:val="nil"/>
            </w:tcBorders>
            <w:shd w:val="clear" w:color="auto" w:fill="auto"/>
            <w:noWrap/>
            <w:vAlign w:val="bottom"/>
            <w:hideMark/>
          </w:tcPr>
          <w:p w14:paraId="5EF6CB48"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$200</w:t>
            </w:r>
          </w:p>
        </w:tc>
        <w:tc>
          <w:tcPr>
            <w:tcW w:w="1300" w:type="dxa"/>
            <w:tcBorders>
              <w:top w:val="nil"/>
              <w:left w:val="nil"/>
              <w:bottom w:val="nil"/>
              <w:right w:val="nil"/>
            </w:tcBorders>
            <w:shd w:val="clear" w:color="auto" w:fill="auto"/>
            <w:noWrap/>
            <w:vAlign w:val="bottom"/>
            <w:hideMark/>
          </w:tcPr>
          <w:p w14:paraId="3CE18191"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$100.00</w:t>
            </w:r>
          </w:p>
        </w:tc>
        <w:tc>
          <w:tcPr>
            <w:tcW w:w="2000" w:type="dxa"/>
            <w:tcBorders>
              <w:top w:val="nil"/>
              <w:left w:val="nil"/>
              <w:bottom w:val="nil"/>
              <w:right w:val="nil"/>
            </w:tcBorders>
            <w:shd w:val="clear" w:color="auto" w:fill="auto"/>
            <w:noWrap/>
            <w:vAlign w:val="bottom"/>
            <w:hideMark/>
          </w:tcPr>
          <w:p w14:paraId="32346D8B"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2.0</w:t>
            </w:r>
          </w:p>
        </w:tc>
      </w:tr>
      <w:tr w:rsidR="00075DCD" w:rsidRPr="00075DCD" w14:paraId="03066C50" w14:textId="77777777" w:rsidTr="00075DCD">
        <w:trPr>
          <w:trHeight w:val="300"/>
        </w:trPr>
        <w:tc>
          <w:tcPr>
            <w:tcW w:w="1300" w:type="dxa"/>
            <w:tcBorders>
              <w:top w:val="nil"/>
              <w:left w:val="nil"/>
              <w:bottom w:val="nil"/>
              <w:right w:val="nil"/>
            </w:tcBorders>
            <w:shd w:val="clear" w:color="auto" w:fill="auto"/>
            <w:noWrap/>
            <w:vAlign w:val="bottom"/>
            <w:hideMark/>
          </w:tcPr>
          <w:p w14:paraId="69B8354F"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6</w:t>
            </w:r>
          </w:p>
        </w:tc>
        <w:tc>
          <w:tcPr>
            <w:tcW w:w="2780" w:type="dxa"/>
            <w:tcBorders>
              <w:top w:val="nil"/>
              <w:left w:val="nil"/>
              <w:bottom w:val="nil"/>
              <w:right w:val="nil"/>
            </w:tcBorders>
            <w:shd w:val="clear" w:color="auto" w:fill="auto"/>
            <w:noWrap/>
            <w:vAlign w:val="bottom"/>
            <w:hideMark/>
          </w:tcPr>
          <w:p w14:paraId="5AE1F86E"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HVAC Replacements</w:t>
            </w:r>
          </w:p>
        </w:tc>
        <w:tc>
          <w:tcPr>
            <w:tcW w:w="1300" w:type="dxa"/>
            <w:tcBorders>
              <w:top w:val="nil"/>
              <w:left w:val="nil"/>
              <w:bottom w:val="nil"/>
              <w:right w:val="nil"/>
            </w:tcBorders>
            <w:shd w:val="clear" w:color="auto" w:fill="auto"/>
            <w:noWrap/>
            <w:vAlign w:val="bottom"/>
            <w:hideMark/>
          </w:tcPr>
          <w:p w14:paraId="2A0480E9"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$140,000</w:t>
            </w:r>
          </w:p>
        </w:tc>
        <w:tc>
          <w:tcPr>
            <w:tcW w:w="1300" w:type="dxa"/>
            <w:tcBorders>
              <w:top w:val="nil"/>
              <w:left w:val="nil"/>
              <w:bottom w:val="nil"/>
              <w:right w:val="nil"/>
            </w:tcBorders>
            <w:shd w:val="clear" w:color="auto" w:fill="auto"/>
            <w:noWrap/>
            <w:vAlign w:val="bottom"/>
            <w:hideMark/>
          </w:tcPr>
          <w:p w14:paraId="09D2222C"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$5,600</w:t>
            </w:r>
          </w:p>
        </w:tc>
        <w:tc>
          <w:tcPr>
            <w:tcW w:w="2000" w:type="dxa"/>
            <w:tcBorders>
              <w:top w:val="nil"/>
              <w:left w:val="nil"/>
              <w:bottom w:val="nil"/>
              <w:right w:val="nil"/>
            </w:tcBorders>
            <w:shd w:val="clear" w:color="auto" w:fill="auto"/>
            <w:noWrap/>
            <w:vAlign w:val="bottom"/>
            <w:hideMark/>
          </w:tcPr>
          <w:p w14:paraId="5D7595F3"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25.0</w:t>
            </w:r>
          </w:p>
        </w:tc>
      </w:tr>
      <w:tr w:rsidR="00075DCD" w:rsidRPr="00075DCD" w14:paraId="367D8541" w14:textId="77777777" w:rsidTr="00075DCD">
        <w:trPr>
          <w:trHeight w:val="300"/>
        </w:trPr>
        <w:tc>
          <w:tcPr>
            <w:tcW w:w="1300" w:type="dxa"/>
            <w:tcBorders>
              <w:top w:val="nil"/>
              <w:left w:val="nil"/>
              <w:bottom w:val="nil"/>
              <w:right w:val="nil"/>
            </w:tcBorders>
            <w:shd w:val="clear" w:color="auto" w:fill="auto"/>
            <w:noWrap/>
            <w:vAlign w:val="bottom"/>
            <w:hideMark/>
          </w:tcPr>
          <w:p w14:paraId="2875F528"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7</w:t>
            </w:r>
          </w:p>
        </w:tc>
        <w:tc>
          <w:tcPr>
            <w:tcW w:w="2780" w:type="dxa"/>
            <w:tcBorders>
              <w:top w:val="nil"/>
              <w:left w:val="nil"/>
              <w:bottom w:val="nil"/>
              <w:right w:val="nil"/>
            </w:tcBorders>
            <w:shd w:val="clear" w:color="auto" w:fill="auto"/>
            <w:noWrap/>
            <w:vAlign w:val="bottom"/>
            <w:hideMark/>
          </w:tcPr>
          <w:p w14:paraId="504ACCEF"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VFD's</w:t>
            </w:r>
          </w:p>
        </w:tc>
        <w:tc>
          <w:tcPr>
            <w:tcW w:w="1300" w:type="dxa"/>
            <w:tcBorders>
              <w:top w:val="nil"/>
              <w:left w:val="nil"/>
              <w:bottom w:val="nil"/>
              <w:right w:val="nil"/>
            </w:tcBorders>
            <w:shd w:val="clear" w:color="auto" w:fill="auto"/>
            <w:noWrap/>
            <w:vAlign w:val="bottom"/>
            <w:hideMark/>
          </w:tcPr>
          <w:p w14:paraId="60A4CFA7"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$5,000</w:t>
            </w:r>
          </w:p>
        </w:tc>
        <w:tc>
          <w:tcPr>
            <w:tcW w:w="1300" w:type="dxa"/>
            <w:tcBorders>
              <w:top w:val="nil"/>
              <w:left w:val="nil"/>
              <w:bottom w:val="nil"/>
              <w:right w:val="nil"/>
            </w:tcBorders>
            <w:shd w:val="clear" w:color="auto" w:fill="auto"/>
            <w:noWrap/>
            <w:vAlign w:val="bottom"/>
            <w:hideMark/>
          </w:tcPr>
          <w:p w14:paraId="2DBF29E9"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$715</w:t>
            </w:r>
          </w:p>
        </w:tc>
        <w:tc>
          <w:tcPr>
            <w:tcW w:w="2000" w:type="dxa"/>
            <w:tcBorders>
              <w:top w:val="nil"/>
              <w:left w:val="nil"/>
              <w:bottom w:val="nil"/>
              <w:right w:val="nil"/>
            </w:tcBorders>
            <w:shd w:val="clear" w:color="auto" w:fill="auto"/>
            <w:noWrap/>
            <w:vAlign w:val="bottom"/>
            <w:hideMark/>
          </w:tcPr>
          <w:p w14:paraId="19B7AD3C"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7.0</w:t>
            </w:r>
          </w:p>
        </w:tc>
      </w:tr>
      <w:tr w:rsidR="00075DCD" w:rsidRPr="00075DCD" w14:paraId="54A4889F" w14:textId="77777777" w:rsidTr="00075DCD">
        <w:trPr>
          <w:trHeight w:val="300"/>
        </w:trPr>
        <w:tc>
          <w:tcPr>
            <w:tcW w:w="1300" w:type="dxa"/>
            <w:tcBorders>
              <w:top w:val="nil"/>
              <w:left w:val="nil"/>
              <w:bottom w:val="nil"/>
              <w:right w:val="nil"/>
            </w:tcBorders>
            <w:shd w:val="clear" w:color="auto" w:fill="auto"/>
            <w:noWrap/>
            <w:vAlign w:val="bottom"/>
            <w:hideMark/>
          </w:tcPr>
          <w:p w14:paraId="086DD9C5"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9</w:t>
            </w:r>
          </w:p>
        </w:tc>
        <w:tc>
          <w:tcPr>
            <w:tcW w:w="2780" w:type="dxa"/>
            <w:tcBorders>
              <w:top w:val="nil"/>
              <w:left w:val="nil"/>
              <w:bottom w:val="nil"/>
              <w:right w:val="nil"/>
            </w:tcBorders>
            <w:shd w:val="clear" w:color="auto" w:fill="auto"/>
            <w:noWrap/>
            <w:vAlign w:val="bottom"/>
            <w:hideMark/>
          </w:tcPr>
          <w:p w14:paraId="79481528"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Lighting Retrofit</w:t>
            </w:r>
          </w:p>
        </w:tc>
        <w:tc>
          <w:tcPr>
            <w:tcW w:w="1300" w:type="dxa"/>
            <w:tcBorders>
              <w:top w:val="nil"/>
              <w:left w:val="nil"/>
              <w:bottom w:val="nil"/>
              <w:right w:val="nil"/>
            </w:tcBorders>
            <w:shd w:val="clear" w:color="auto" w:fill="auto"/>
            <w:noWrap/>
            <w:vAlign w:val="bottom"/>
            <w:hideMark/>
          </w:tcPr>
          <w:p w14:paraId="5D60A161"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$27,005</w:t>
            </w:r>
          </w:p>
        </w:tc>
        <w:tc>
          <w:tcPr>
            <w:tcW w:w="1300" w:type="dxa"/>
            <w:tcBorders>
              <w:top w:val="nil"/>
              <w:left w:val="nil"/>
              <w:bottom w:val="nil"/>
              <w:right w:val="nil"/>
            </w:tcBorders>
            <w:shd w:val="clear" w:color="auto" w:fill="auto"/>
            <w:noWrap/>
            <w:vAlign w:val="bottom"/>
            <w:hideMark/>
          </w:tcPr>
          <w:p w14:paraId="5F1BFE32"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$2,700</w:t>
            </w:r>
          </w:p>
        </w:tc>
        <w:tc>
          <w:tcPr>
            <w:tcW w:w="2000" w:type="dxa"/>
            <w:tcBorders>
              <w:top w:val="nil"/>
              <w:left w:val="nil"/>
              <w:bottom w:val="nil"/>
              <w:right w:val="nil"/>
            </w:tcBorders>
            <w:shd w:val="clear" w:color="auto" w:fill="auto"/>
            <w:noWrap/>
            <w:vAlign w:val="bottom"/>
            <w:hideMark/>
          </w:tcPr>
          <w:p w14:paraId="4FF3BCF3"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10.0</w:t>
            </w:r>
          </w:p>
        </w:tc>
      </w:tr>
      <w:tr w:rsidR="00075DCD" w:rsidRPr="00075DCD" w14:paraId="587B4B99" w14:textId="77777777" w:rsidTr="00075DCD">
        <w:trPr>
          <w:trHeight w:val="300"/>
        </w:trPr>
        <w:tc>
          <w:tcPr>
            <w:tcW w:w="1300" w:type="dxa"/>
            <w:tcBorders>
              <w:top w:val="nil"/>
              <w:left w:val="nil"/>
              <w:bottom w:val="nil"/>
              <w:right w:val="nil"/>
            </w:tcBorders>
            <w:shd w:val="clear" w:color="auto" w:fill="auto"/>
            <w:noWrap/>
            <w:vAlign w:val="bottom"/>
            <w:hideMark/>
          </w:tcPr>
          <w:p w14:paraId="471A2D81"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10</w:t>
            </w:r>
          </w:p>
        </w:tc>
        <w:tc>
          <w:tcPr>
            <w:tcW w:w="2780" w:type="dxa"/>
            <w:tcBorders>
              <w:top w:val="nil"/>
              <w:left w:val="nil"/>
              <w:bottom w:val="nil"/>
              <w:right w:val="nil"/>
            </w:tcBorders>
            <w:shd w:val="clear" w:color="auto" w:fill="auto"/>
            <w:noWrap/>
            <w:vAlign w:val="bottom"/>
            <w:hideMark/>
          </w:tcPr>
          <w:p w14:paraId="52507D5D"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Lighting Behavior</w:t>
            </w:r>
          </w:p>
        </w:tc>
        <w:tc>
          <w:tcPr>
            <w:tcW w:w="1300" w:type="dxa"/>
            <w:tcBorders>
              <w:top w:val="nil"/>
              <w:left w:val="nil"/>
              <w:bottom w:val="nil"/>
              <w:right w:val="nil"/>
            </w:tcBorders>
            <w:shd w:val="clear" w:color="auto" w:fill="auto"/>
            <w:noWrap/>
            <w:vAlign w:val="bottom"/>
            <w:hideMark/>
          </w:tcPr>
          <w:p w14:paraId="74E627E8"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$0</w:t>
            </w:r>
          </w:p>
        </w:tc>
        <w:tc>
          <w:tcPr>
            <w:tcW w:w="1300" w:type="dxa"/>
            <w:tcBorders>
              <w:top w:val="nil"/>
              <w:left w:val="nil"/>
              <w:bottom w:val="nil"/>
              <w:right w:val="nil"/>
            </w:tcBorders>
            <w:shd w:val="clear" w:color="auto" w:fill="auto"/>
            <w:noWrap/>
            <w:vAlign w:val="bottom"/>
            <w:hideMark/>
          </w:tcPr>
          <w:p w14:paraId="3C95E84A"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$650</w:t>
            </w:r>
          </w:p>
        </w:tc>
        <w:tc>
          <w:tcPr>
            <w:tcW w:w="2000" w:type="dxa"/>
            <w:tcBorders>
              <w:top w:val="nil"/>
              <w:left w:val="nil"/>
              <w:bottom w:val="nil"/>
              <w:right w:val="nil"/>
            </w:tcBorders>
            <w:shd w:val="clear" w:color="auto" w:fill="auto"/>
            <w:noWrap/>
            <w:vAlign w:val="bottom"/>
            <w:hideMark/>
          </w:tcPr>
          <w:p w14:paraId="5DFD4635"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0.0</w:t>
            </w:r>
          </w:p>
        </w:tc>
      </w:tr>
      <w:tr w:rsidR="00075DCD" w:rsidRPr="00075DCD" w14:paraId="78BC81BD" w14:textId="77777777" w:rsidTr="00075DCD">
        <w:trPr>
          <w:trHeight w:val="300"/>
        </w:trPr>
        <w:tc>
          <w:tcPr>
            <w:tcW w:w="1300" w:type="dxa"/>
            <w:tcBorders>
              <w:top w:val="nil"/>
              <w:left w:val="nil"/>
              <w:bottom w:val="nil"/>
              <w:right w:val="nil"/>
            </w:tcBorders>
            <w:shd w:val="clear" w:color="auto" w:fill="auto"/>
            <w:noWrap/>
            <w:vAlign w:val="bottom"/>
            <w:hideMark/>
          </w:tcPr>
          <w:p w14:paraId="0D101F73"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11</w:t>
            </w:r>
          </w:p>
        </w:tc>
        <w:tc>
          <w:tcPr>
            <w:tcW w:w="2780" w:type="dxa"/>
            <w:tcBorders>
              <w:top w:val="nil"/>
              <w:left w:val="nil"/>
              <w:bottom w:val="nil"/>
              <w:right w:val="nil"/>
            </w:tcBorders>
            <w:shd w:val="clear" w:color="auto" w:fill="auto"/>
            <w:noWrap/>
            <w:vAlign w:val="bottom"/>
            <w:hideMark/>
          </w:tcPr>
          <w:p w14:paraId="3E9343B6" w14:textId="77777777" w:rsidR="00075DCD" w:rsidRPr="00075DCD" w:rsidRDefault="00075DCD" w:rsidP="00075DCD">
            <w:pPr>
              <w:spacing w:after="0"/>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Weather-s</w:t>
            </w:r>
            <w:r w:rsidRPr="00075DCD">
              <w:rPr>
                <w:rFonts w:ascii="Calibri" w:eastAsia="Times New Roman" w:hAnsi="Calibri" w:cs="Times New Roman"/>
                <w:color w:val="000000"/>
                <w:sz w:val="24"/>
                <w:szCs w:val="24"/>
              </w:rPr>
              <w:t>tripping</w:t>
            </w:r>
          </w:p>
        </w:tc>
        <w:tc>
          <w:tcPr>
            <w:tcW w:w="1300" w:type="dxa"/>
            <w:tcBorders>
              <w:top w:val="nil"/>
              <w:left w:val="nil"/>
              <w:bottom w:val="nil"/>
              <w:right w:val="nil"/>
            </w:tcBorders>
            <w:shd w:val="clear" w:color="auto" w:fill="auto"/>
            <w:noWrap/>
            <w:vAlign w:val="bottom"/>
            <w:hideMark/>
          </w:tcPr>
          <w:p w14:paraId="32997B27"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$250</w:t>
            </w:r>
          </w:p>
        </w:tc>
        <w:tc>
          <w:tcPr>
            <w:tcW w:w="1300" w:type="dxa"/>
            <w:tcBorders>
              <w:top w:val="nil"/>
              <w:left w:val="nil"/>
              <w:bottom w:val="nil"/>
              <w:right w:val="nil"/>
            </w:tcBorders>
            <w:shd w:val="clear" w:color="auto" w:fill="auto"/>
            <w:noWrap/>
            <w:vAlign w:val="bottom"/>
            <w:hideMark/>
          </w:tcPr>
          <w:p w14:paraId="45165F6F"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$50</w:t>
            </w:r>
          </w:p>
        </w:tc>
        <w:tc>
          <w:tcPr>
            <w:tcW w:w="2000" w:type="dxa"/>
            <w:tcBorders>
              <w:top w:val="nil"/>
              <w:left w:val="nil"/>
              <w:bottom w:val="nil"/>
              <w:right w:val="nil"/>
            </w:tcBorders>
            <w:shd w:val="clear" w:color="auto" w:fill="auto"/>
            <w:noWrap/>
            <w:vAlign w:val="bottom"/>
            <w:hideMark/>
          </w:tcPr>
          <w:p w14:paraId="0657FE1E"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5.0</w:t>
            </w:r>
          </w:p>
        </w:tc>
      </w:tr>
      <w:tr w:rsidR="00075DCD" w:rsidRPr="00075DCD" w14:paraId="44F7C493" w14:textId="77777777" w:rsidTr="00075DCD">
        <w:trPr>
          <w:trHeight w:val="300"/>
        </w:trPr>
        <w:tc>
          <w:tcPr>
            <w:tcW w:w="1300" w:type="dxa"/>
            <w:tcBorders>
              <w:top w:val="nil"/>
              <w:left w:val="nil"/>
              <w:bottom w:val="nil"/>
              <w:right w:val="nil"/>
            </w:tcBorders>
            <w:shd w:val="clear" w:color="auto" w:fill="auto"/>
            <w:noWrap/>
            <w:vAlign w:val="bottom"/>
            <w:hideMark/>
          </w:tcPr>
          <w:p w14:paraId="72CA1C61"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12</w:t>
            </w:r>
          </w:p>
        </w:tc>
        <w:tc>
          <w:tcPr>
            <w:tcW w:w="2780" w:type="dxa"/>
            <w:tcBorders>
              <w:top w:val="nil"/>
              <w:left w:val="nil"/>
              <w:bottom w:val="nil"/>
              <w:right w:val="nil"/>
            </w:tcBorders>
            <w:shd w:val="clear" w:color="auto" w:fill="auto"/>
            <w:noWrap/>
            <w:vAlign w:val="bottom"/>
            <w:hideMark/>
          </w:tcPr>
          <w:p w14:paraId="4EAFA4A8"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Windows</w:t>
            </w:r>
          </w:p>
        </w:tc>
        <w:tc>
          <w:tcPr>
            <w:tcW w:w="1300" w:type="dxa"/>
            <w:tcBorders>
              <w:top w:val="nil"/>
              <w:left w:val="nil"/>
              <w:bottom w:val="nil"/>
              <w:right w:val="nil"/>
            </w:tcBorders>
            <w:shd w:val="clear" w:color="auto" w:fill="auto"/>
            <w:noWrap/>
            <w:vAlign w:val="bottom"/>
            <w:hideMark/>
          </w:tcPr>
          <w:p w14:paraId="434C9EC4"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$1,000</w:t>
            </w:r>
          </w:p>
        </w:tc>
        <w:tc>
          <w:tcPr>
            <w:tcW w:w="1300" w:type="dxa"/>
            <w:tcBorders>
              <w:top w:val="nil"/>
              <w:left w:val="nil"/>
              <w:bottom w:val="nil"/>
              <w:right w:val="nil"/>
            </w:tcBorders>
            <w:shd w:val="clear" w:color="auto" w:fill="auto"/>
            <w:noWrap/>
            <w:vAlign w:val="bottom"/>
            <w:hideMark/>
          </w:tcPr>
          <w:p w14:paraId="6D73A7F5"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$200</w:t>
            </w:r>
          </w:p>
        </w:tc>
        <w:tc>
          <w:tcPr>
            <w:tcW w:w="2000" w:type="dxa"/>
            <w:tcBorders>
              <w:top w:val="nil"/>
              <w:left w:val="nil"/>
              <w:bottom w:val="nil"/>
              <w:right w:val="nil"/>
            </w:tcBorders>
            <w:shd w:val="clear" w:color="auto" w:fill="auto"/>
            <w:noWrap/>
            <w:vAlign w:val="bottom"/>
            <w:hideMark/>
          </w:tcPr>
          <w:p w14:paraId="08FF4B48"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5.0</w:t>
            </w:r>
          </w:p>
        </w:tc>
      </w:tr>
      <w:tr w:rsidR="00075DCD" w:rsidRPr="00075DCD" w14:paraId="319C5EAF" w14:textId="77777777" w:rsidTr="00075DCD">
        <w:trPr>
          <w:trHeight w:val="300"/>
        </w:trPr>
        <w:tc>
          <w:tcPr>
            <w:tcW w:w="1300" w:type="dxa"/>
            <w:tcBorders>
              <w:top w:val="nil"/>
              <w:left w:val="nil"/>
              <w:bottom w:val="nil"/>
              <w:right w:val="nil"/>
            </w:tcBorders>
            <w:shd w:val="clear" w:color="auto" w:fill="auto"/>
            <w:noWrap/>
            <w:vAlign w:val="bottom"/>
            <w:hideMark/>
          </w:tcPr>
          <w:p w14:paraId="703D16D0"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15</w:t>
            </w:r>
          </w:p>
        </w:tc>
        <w:tc>
          <w:tcPr>
            <w:tcW w:w="2780" w:type="dxa"/>
            <w:tcBorders>
              <w:top w:val="nil"/>
              <w:left w:val="nil"/>
              <w:bottom w:val="nil"/>
              <w:right w:val="nil"/>
            </w:tcBorders>
            <w:shd w:val="clear" w:color="auto" w:fill="auto"/>
            <w:noWrap/>
            <w:vAlign w:val="bottom"/>
            <w:hideMark/>
          </w:tcPr>
          <w:p w14:paraId="72A11A7A"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Plug Load Adaptors</w:t>
            </w:r>
          </w:p>
        </w:tc>
        <w:tc>
          <w:tcPr>
            <w:tcW w:w="1300" w:type="dxa"/>
            <w:tcBorders>
              <w:top w:val="nil"/>
              <w:left w:val="nil"/>
              <w:bottom w:val="nil"/>
              <w:right w:val="nil"/>
            </w:tcBorders>
            <w:shd w:val="clear" w:color="auto" w:fill="auto"/>
            <w:noWrap/>
            <w:vAlign w:val="bottom"/>
            <w:hideMark/>
          </w:tcPr>
          <w:p w14:paraId="2981B056"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$250</w:t>
            </w:r>
          </w:p>
        </w:tc>
        <w:tc>
          <w:tcPr>
            <w:tcW w:w="1300" w:type="dxa"/>
            <w:tcBorders>
              <w:top w:val="nil"/>
              <w:left w:val="nil"/>
              <w:bottom w:val="nil"/>
              <w:right w:val="nil"/>
            </w:tcBorders>
            <w:shd w:val="clear" w:color="auto" w:fill="auto"/>
            <w:noWrap/>
            <w:vAlign w:val="bottom"/>
            <w:hideMark/>
          </w:tcPr>
          <w:p w14:paraId="6F568A03"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$125</w:t>
            </w:r>
          </w:p>
        </w:tc>
        <w:tc>
          <w:tcPr>
            <w:tcW w:w="2000" w:type="dxa"/>
            <w:tcBorders>
              <w:top w:val="nil"/>
              <w:left w:val="nil"/>
              <w:bottom w:val="nil"/>
              <w:right w:val="nil"/>
            </w:tcBorders>
            <w:shd w:val="clear" w:color="auto" w:fill="auto"/>
            <w:noWrap/>
            <w:vAlign w:val="bottom"/>
            <w:hideMark/>
          </w:tcPr>
          <w:p w14:paraId="65F98CD3"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2.0</w:t>
            </w:r>
          </w:p>
        </w:tc>
      </w:tr>
      <w:tr w:rsidR="00075DCD" w:rsidRPr="00075DCD" w14:paraId="3939BD8F" w14:textId="77777777" w:rsidTr="00075DCD">
        <w:trPr>
          <w:trHeight w:val="300"/>
        </w:trPr>
        <w:tc>
          <w:tcPr>
            <w:tcW w:w="1300" w:type="dxa"/>
            <w:tcBorders>
              <w:top w:val="nil"/>
              <w:left w:val="nil"/>
              <w:bottom w:val="nil"/>
              <w:right w:val="nil"/>
            </w:tcBorders>
            <w:shd w:val="clear" w:color="auto" w:fill="auto"/>
            <w:noWrap/>
            <w:vAlign w:val="bottom"/>
            <w:hideMark/>
          </w:tcPr>
          <w:p w14:paraId="56E925DB"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17</w:t>
            </w:r>
          </w:p>
        </w:tc>
        <w:tc>
          <w:tcPr>
            <w:tcW w:w="2780" w:type="dxa"/>
            <w:tcBorders>
              <w:top w:val="nil"/>
              <w:left w:val="nil"/>
              <w:bottom w:val="nil"/>
              <w:right w:val="nil"/>
            </w:tcBorders>
            <w:shd w:val="clear" w:color="auto" w:fill="auto"/>
            <w:noWrap/>
            <w:vAlign w:val="bottom"/>
            <w:hideMark/>
          </w:tcPr>
          <w:p w14:paraId="495E2AEF"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Aerators</w:t>
            </w:r>
          </w:p>
        </w:tc>
        <w:tc>
          <w:tcPr>
            <w:tcW w:w="1300" w:type="dxa"/>
            <w:tcBorders>
              <w:top w:val="nil"/>
              <w:left w:val="nil"/>
              <w:bottom w:val="nil"/>
              <w:right w:val="nil"/>
            </w:tcBorders>
            <w:shd w:val="clear" w:color="auto" w:fill="auto"/>
            <w:noWrap/>
            <w:vAlign w:val="bottom"/>
            <w:hideMark/>
          </w:tcPr>
          <w:p w14:paraId="3CA1EDA3"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$100</w:t>
            </w:r>
          </w:p>
        </w:tc>
        <w:tc>
          <w:tcPr>
            <w:tcW w:w="1300" w:type="dxa"/>
            <w:tcBorders>
              <w:top w:val="nil"/>
              <w:left w:val="nil"/>
              <w:bottom w:val="nil"/>
              <w:right w:val="nil"/>
            </w:tcBorders>
            <w:shd w:val="clear" w:color="auto" w:fill="auto"/>
            <w:noWrap/>
            <w:vAlign w:val="bottom"/>
            <w:hideMark/>
          </w:tcPr>
          <w:p w14:paraId="2B2665C0"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$100</w:t>
            </w:r>
          </w:p>
        </w:tc>
        <w:tc>
          <w:tcPr>
            <w:tcW w:w="2000" w:type="dxa"/>
            <w:tcBorders>
              <w:top w:val="nil"/>
              <w:left w:val="nil"/>
              <w:bottom w:val="nil"/>
              <w:right w:val="nil"/>
            </w:tcBorders>
            <w:shd w:val="clear" w:color="auto" w:fill="auto"/>
            <w:noWrap/>
            <w:vAlign w:val="bottom"/>
            <w:hideMark/>
          </w:tcPr>
          <w:p w14:paraId="7B1A40ED" w14:textId="77777777" w:rsidR="00075DCD" w:rsidRPr="00075DCD" w:rsidRDefault="00075DCD" w:rsidP="00075DCD">
            <w:pPr>
              <w:spacing w:after="0"/>
              <w:jc w:val="center"/>
              <w:rPr>
                <w:rFonts w:ascii="Calibri" w:eastAsia="Times New Roman" w:hAnsi="Calibri" w:cs="Times New Roman"/>
                <w:color w:val="000000"/>
                <w:sz w:val="24"/>
                <w:szCs w:val="24"/>
              </w:rPr>
            </w:pPr>
            <w:r w:rsidRPr="00075DCD">
              <w:rPr>
                <w:rFonts w:ascii="Calibri" w:eastAsia="Times New Roman" w:hAnsi="Calibri" w:cs="Times New Roman"/>
                <w:color w:val="000000"/>
                <w:sz w:val="24"/>
                <w:szCs w:val="24"/>
              </w:rPr>
              <w:t>1.0</w:t>
            </w:r>
          </w:p>
        </w:tc>
      </w:tr>
      <w:tr w:rsidR="00075DCD" w:rsidRPr="00075DCD" w14:paraId="0D1178C6" w14:textId="77777777" w:rsidTr="00075DCD">
        <w:trPr>
          <w:trHeight w:val="300"/>
        </w:trPr>
        <w:tc>
          <w:tcPr>
            <w:tcW w:w="1300" w:type="dxa"/>
            <w:tcBorders>
              <w:top w:val="nil"/>
              <w:left w:val="nil"/>
              <w:bottom w:val="nil"/>
              <w:right w:val="nil"/>
            </w:tcBorders>
            <w:shd w:val="clear" w:color="auto" w:fill="auto"/>
            <w:noWrap/>
            <w:vAlign w:val="bottom"/>
            <w:hideMark/>
          </w:tcPr>
          <w:p w14:paraId="7729DB5B" w14:textId="77777777" w:rsidR="00075DCD" w:rsidRPr="00075DCD" w:rsidRDefault="00075DCD" w:rsidP="00075DCD">
            <w:pPr>
              <w:spacing w:after="0"/>
              <w:jc w:val="center"/>
              <w:rPr>
                <w:rFonts w:ascii="Calibri" w:eastAsia="Times New Roman" w:hAnsi="Calibri" w:cs="Times New Roman"/>
                <w:color w:val="000000"/>
                <w:sz w:val="24"/>
                <w:szCs w:val="24"/>
              </w:rPr>
            </w:pPr>
          </w:p>
        </w:tc>
        <w:tc>
          <w:tcPr>
            <w:tcW w:w="2780" w:type="dxa"/>
            <w:tcBorders>
              <w:top w:val="nil"/>
              <w:left w:val="nil"/>
              <w:bottom w:val="nil"/>
              <w:right w:val="nil"/>
            </w:tcBorders>
            <w:shd w:val="clear" w:color="auto" w:fill="auto"/>
            <w:noWrap/>
            <w:vAlign w:val="bottom"/>
            <w:hideMark/>
          </w:tcPr>
          <w:p w14:paraId="1BD12C0B" w14:textId="77777777" w:rsidR="00075DCD" w:rsidRPr="00075DCD" w:rsidRDefault="00075DCD" w:rsidP="00075DCD">
            <w:pPr>
              <w:spacing w:after="0"/>
              <w:jc w:val="center"/>
              <w:rPr>
                <w:rFonts w:ascii="Calibri" w:eastAsia="Times New Roman" w:hAnsi="Calibri" w:cs="Times New Roman"/>
                <w:color w:val="000000"/>
                <w:sz w:val="24"/>
                <w:szCs w:val="24"/>
              </w:rPr>
            </w:pPr>
          </w:p>
        </w:tc>
        <w:tc>
          <w:tcPr>
            <w:tcW w:w="1300" w:type="dxa"/>
            <w:tcBorders>
              <w:top w:val="nil"/>
              <w:left w:val="nil"/>
              <w:bottom w:val="nil"/>
              <w:right w:val="nil"/>
            </w:tcBorders>
            <w:shd w:val="clear" w:color="auto" w:fill="auto"/>
            <w:noWrap/>
            <w:vAlign w:val="bottom"/>
            <w:hideMark/>
          </w:tcPr>
          <w:p w14:paraId="429370BF" w14:textId="77777777" w:rsidR="00075DCD" w:rsidRPr="00075DCD" w:rsidRDefault="00075DCD" w:rsidP="00075DCD">
            <w:pPr>
              <w:spacing w:after="0"/>
              <w:jc w:val="center"/>
              <w:rPr>
                <w:rFonts w:ascii="Calibri" w:eastAsia="Times New Roman" w:hAnsi="Calibri" w:cs="Times New Roman"/>
                <w:color w:val="000000"/>
                <w:sz w:val="24"/>
                <w:szCs w:val="24"/>
              </w:rPr>
            </w:pPr>
          </w:p>
        </w:tc>
        <w:tc>
          <w:tcPr>
            <w:tcW w:w="1300" w:type="dxa"/>
            <w:tcBorders>
              <w:top w:val="nil"/>
              <w:left w:val="nil"/>
              <w:bottom w:val="nil"/>
              <w:right w:val="nil"/>
            </w:tcBorders>
            <w:shd w:val="clear" w:color="auto" w:fill="auto"/>
            <w:noWrap/>
            <w:vAlign w:val="bottom"/>
            <w:hideMark/>
          </w:tcPr>
          <w:p w14:paraId="2D59258E" w14:textId="77777777" w:rsidR="00075DCD" w:rsidRPr="00075DCD" w:rsidRDefault="00075DCD" w:rsidP="00075DCD">
            <w:pPr>
              <w:spacing w:after="0"/>
              <w:jc w:val="center"/>
              <w:rPr>
                <w:rFonts w:ascii="Calibri" w:eastAsia="Times New Roman" w:hAnsi="Calibri" w:cs="Times New Roman"/>
                <w:color w:val="000000"/>
                <w:sz w:val="24"/>
                <w:szCs w:val="24"/>
              </w:rPr>
            </w:pPr>
          </w:p>
        </w:tc>
        <w:tc>
          <w:tcPr>
            <w:tcW w:w="2000" w:type="dxa"/>
            <w:tcBorders>
              <w:top w:val="nil"/>
              <w:left w:val="nil"/>
              <w:bottom w:val="nil"/>
              <w:right w:val="nil"/>
            </w:tcBorders>
            <w:shd w:val="clear" w:color="auto" w:fill="auto"/>
            <w:noWrap/>
            <w:vAlign w:val="bottom"/>
            <w:hideMark/>
          </w:tcPr>
          <w:p w14:paraId="50028E14" w14:textId="77777777" w:rsidR="00075DCD" w:rsidRPr="00075DCD" w:rsidRDefault="00075DCD" w:rsidP="00075DCD">
            <w:pPr>
              <w:spacing w:after="0"/>
              <w:jc w:val="center"/>
              <w:rPr>
                <w:rFonts w:ascii="Calibri" w:eastAsia="Times New Roman" w:hAnsi="Calibri" w:cs="Times New Roman"/>
                <w:color w:val="000000"/>
                <w:sz w:val="24"/>
                <w:szCs w:val="24"/>
              </w:rPr>
            </w:pPr>
          </w:p>
        </w:tc>
      </w:tr>
      <w:tr w:rsidR="00075DCD" w:rsidRPr="00075DCD" w14:paraId="5427B01A" w14:textId="77777777" w:rsidTr="00075DCD">
        <w:trPr>
          <w:trHeight w:val="300"/>
        </w:trPr>
        <w:tc>
          <w:tcPr>
            <w:tcW w:w="1300" w:type="dxa"/>
            <w:tcBorders>
              <w:top w:val="nil"/>
              <w:left w:val="nil"/>
              <w:bottom w:val="nil"/>
              <w:right w:val="nil"/>
            </w:tcBorders>
            <w:shd w:val="clear" w:color="auto" w:fill="auto"/>
            <w:noWrap/>
            <w:vAlign w:val="bottom"/>
            <w:hideMark/>
          </w:tcPr>
          <w:p w14:paraId="7252FFCB" w14:textId="77777777" w:rsidR="00075DCD" w:rsidRPr="00075DCD" w:rsidRDefault="00075DCD" w:rsidP="00075DCD">
            <w:pPr>
              <w:spacing w:after="0"/>
              <w:jc w:val="center"/>
              <w:rPr>
                <w:rFonts w:ascii="Calibri" w:eastAsia="Times New Roman" w:hAnsi="Calibri" w:cs="Times New Roman"/>
                <w:b/>
                <w:bCs/>
                <w:color w:val="000000"/>
                <w:sz w:val="24"/>
                <w:szCs w:val="24"/>
              </w:rPr>
            </w:pPr>
            <w:r w:rsidRPr="00075DCD">
              <w:rPr>
                <w:rFonts w:ascii="Calibri" w:eastAsia="Times New Roman" w:hAnsi="Calibri" w:cs="Times New Roman"/>
                <w:b/>
                <w:bCs/>
                <w:color w:val="000000"/>
                <w:sz w:val="24"/>
                <w:szCs w:val="24"/>
              </w:rPr>
              <w:t>TOTAL</w:t>
            </w:r>
          </w:p>
        </w:tc>
        <w:tc>
          <w:tcPr>
            <w:tcW w:w="2780" w:type="dxa"/>
            <w:tcBorders>
              <w:top w:val="nil"/>
              <w:left w:val="nil"/>
              <w:bottom w:val="nil"/>
              <w:right w:val="nil"/>
            </w:tcBorders>
            <w:shd w:val="clear" w:color="auto" w:fill="auto"/>
            <w:noWrap/>
            <w:vAlign w:val="bottom"/>
            <w:hideMark/>
          </w:tcPr>
          <w:p w14:paraId="752C13F7" w14:textId="77777777" w:rsidR="00075DCD" w:rsidRPr="00075DCD" w:rsidRDefault="00075DCD" w:rsidP="00075DCD">
            <w:pPr>
              <w:spacing w:after="0"/>
              <w:jc w:val="center"/>
              <w:rPr>
                <w:rFonts w:ascii="Calibri" w:eastAsia="Times New Roman" w:hAnsi="Calibri" w:cs="Times New Roman"/>
                <w:b/>
                <w:bCs/>
                <w:color w:val="000000"/>
                <w:sz w:val="24"/>
                <w:szCs w:val="24"/>
              </w:rPr>
            </w:pPr>
          </w:p>
        </w:tc>
        <w:tc>
          <w:tcPr>
            <w:tcW w:w="1300" w:type="dxa"/>
            <w:tcBorders>
              <w:top w:val="nil"/>
              <w:left w:val="nil"/>
              <w:bottom w:val="nil"/>
              <w:right w:val="nil"/>
            </w:tcBorders>
            <w:shd w:val="clear" w:color="auto" w:fill="auto"/>
            <w:noWrap/>
            <w:vAlign w:val="bottom"/>
            <w:hideMark/>
          </w:tcPr>
          <w:p w14:paraId="3706E96F" w14:textId="77777777" w:rsidR="00075DCD" w:rsidRPr="00075DCD" w:rsidRDefault="00075DCD" w:rsidP="00075DCD">
            <w:pPr>
              <w:spacing w:after="0"/>
              <w:jc w:val="center"/>
              <w:rPr>
                <w:rFonts w:ascii="Calibri" w:eastAsia="Times New Roman" w:hAnsi="Calibri" w:cs="Times New Roman"/>
                <w:b/>
                <w:bCs/>
                <w:color w:val="000000"/>
                <w:sz w:val="24"/>
                <w:szCs w:val="24"/>
              </w:rPr>
            </w:pPr>
            <w:r w:rsidRPr="00075DCD">
              <w:rPr>
                <w:rFonts w:ascii="Calibri" w:eastAsia="Times New Roman" w:hAnsi="Calibri" w:cs="Times New Roman"/>
                <w:b/>
                <w:bCs/>
                <w:color w:val="000000"/>
                <w:sz w:val="24"/>
                <w:szCs w:val="24"/>
              </w:rPr>
              <w:t>$182,155</w:t>
            </w:r>
          </w:p>
        </w:tc>
        <w:tc>
          <w:tcPr>
            <w:tcW w:w="1300" w:type="dxa"/>
            <w:tcBorders>
              <w:top w:val="nil"/>
              <w:left w:val="nil"/>
              <w:bottom w:val="nil"/>
              <w:right w:val="nil"/>
            </w:tcBorders>
            <w:shd w:val="clear" w:color="auto" w:fill="auto"/>
            <w:noWrap/>
            <w:vAlign w:val="bottom"/>
            <w:hideMark/>
          </w:tcPr>
          <w:p w14:paraId="1F362729" w14:textId="77777777" w:rsidR="00075DCD" w:rsidRPr="00075DCD" w:rsidRDefault="00075DCD" w:rsidP="00075DCD">
            <w:pPr>
              <w:spacing w:after="0"/>
              <w:jc w:val="center"/>
              <w:rPr>
                <w:rFonts w:ascii="Calibri" w:eastAsia="Times New Roman" w:hAnsi="Calibri" w:cs="Times New Roman"/>
                <w:b/>
                <w:bCs/>
                <w:color w:val="000000"/>
                <w:sz w:val="24"/>
                <w:szCs w:val="24"/>
              </w:rPr>
            </w:pPr>
            <w:r w:rsidRPr="00075DCD">
              <w:rPr>
                <w:rFonts w:ascii="Calibri" w:eastAsia="Times New Roman" w:hAnsi="Calibri" w:cs="Times New Roman"/>
                <w:b/>
                <w:bCs/>
                <w:color w:val="000000"/>
                <w:sz w:val="24"/>
                <w:szCs w:val="24"/>
              </w:rPr>
              <w:t>$12,865</w:t>
            </w:r>
          </w:p>
        </w:tc>
        <w:tc>
          <w:tcPr>
            <w:tcW w:w="2000" w:type="dxa"/>
            <w:tcBorders>
              <w:top w:val="nil"/>
              <w:left w:val="nil"/>
              <w:bottom w:val="nil"/>
              <w:right w:val="nil"/>
            </w:tcBorders>
            <w:shd w:val="clear" w:color="auto" w:fill="auto"/>
            <w:noWrap/>
            <w:vAlign w:val="bottom"/>
            <w:hideMark/>
          </w:tcPr>
          <w:p w14:paraId="7B890F95" w14:textId="77777777" w:rsidR="00075DCD" w:rsidRPr="00075DCD" w:rsidRDefault="00075DCD" w:rsidP="00075DCD">
            <w:pPr>
              <w:spacing w:after="0"/>
              <w:jc w:val="center"/>
              <w:rPr>
                <w:rFonts w:ascii="Calibri" w:eastAsia="Times New Roman" w:hAnsi="Calibri" w:cs="Times New Roman"/>
                <w:b/>
                <w:bCs/>
                <w:color w:val="000000"/>
                <w:sz w:val="24"/>
                <w:szCs w:val="24"/>
              </w:rPr>
            </w:pPr>
            <w:r w:rsidRPr="00075DCD">
              <w:rPr>
                <w:rFonts w:ascii="Calibri" w:eastAsia="Times New Roman" w:hAnsi="Calibri" w:cs="Times New Roman"/>
                <w:b/>
                <w:bCs/>
                <w:color w:val="000000"/>
                <w:sz w:val="24"/>
                <w:szCs w:val="24"/>
              </w:rPr>
              <w:t>14.16</w:t>
            </w:r>
          </w:p>
        </w:tc>
      </w:tr>
      <w:tr w:rsidR="00075DCD" w:rsidRPr="00075DCD" w14:paraId="3E192292" w14:textId="77777777" w:rsidTr="00075DCD">
        <w:trPr>
          <w:trHeight w:val="300"/>
        </w:trPr>
        <w:tc>
          <w:tcPr>
            <w:tcW w:w="1300" w:type="dxa"/>
            <w:tcBorders>
              <w:top w:val="nil"/>
              <w:left w:val="nil"/>
              <w:bottom w:val="nil"/>
              <w:right w:val="nil"/>
            </w:tcBorders>
            <w:shd w:val="clear" w:color="auto" w:fill="auto"/>
            <w:noWrap/>
            <w:vAlign w:val="bottom"/>
            <w:hideMark/>
          </w:tcPr>
          <w:p w14:paraId="119BC1B8" w14:textId="77777777" w:rsidR="00075DCD" w:rsidRPr="00075DCD" w:rsidRDefault="00075DCD" w:rsidP="00075DCD">
            <w:pPr>
              <w:spacing w:after="0"/>
              <w:rPr>
                <w:rFonts w:ascii="Calibri" w:eastAsia="Times New Roman" w:hAnsi="Calibri" w:cs="Times New Roman"/>
                <w:color w:val="000000"/>
                <w:sz w:val="24"/>
                <w:szCs w:val="24"/>
              </w:rPr>
            </w:pPr>
          </w:p>
        </w:tc>
        <w:tc>
          <w:tcPr>
            <w:tcW w:w="2780" w:type="dxa"/>
            <w:tcBorders>
              <w:top w:val="nil"/>
              <w:left w:val="nil"/>
              <w:bottom w:val="nil"/>
              <w:right w:val="nil"/>
            </w:tcBorders>
            <w:shd w:val="clear" w:color="auto" w:fill="auto"/>
            <w:noWrap/>
            <w:vAlign w:val="bottom"/>
            <w:hideMark/>
          </w:tcPr>
          <w:p w14:paraId="1F637561" w14:textId="77777777" w:rsidR="00075DCD" w:rsidRPr="00075DCD" w:rsidRDefault="00075DCD" w:rsidP="00075DCD">
            <w:pPr>
              <w:spacing w:after="0"/>
              <w:rPr>
                <w:rFonts w:ascii="Calibri" w:eastAsia="Times New Roman" w:hAnsi="Calibri" w:cs="Times New Roman"/>
                <w:color w:val="000000"/>
                <w:sz w:val="24"/>
                <w:szCs w:val="24"/>
              </w:rPr>
            </w:pPr>
          </w:p>
        </w:tc>
        <w:tc>
          <w:tcPr>
            <w:tcW w:w="1300" w:type="dxa"/>
            <w:tcBorders>
              <w:top w:val="nil"/>
              <w:left w:val="nil"/>
              <w:bottom w:val="nil"/>
              <w:right w:val="nil"/>
            </w:tcBorders>
            <w:shd w:val="clear" w:color="auto" w:fill="auto"/>
            <w:noWrap/>
            <w:vAlign w:val="bottom"/>
            <w:hideMark/>
          </w:tcPr>
          <w:p w14:paraId="459AD34B" w14:textId="77777777" w:rsidR="00075DCD" w:rsidRPr="00075DCD" w:rsidRDefault="00075DCD" w:rsidP="00075DCD">
            <w:pPr>
              <w:spacing w:after="0"/>
              <w:rPr>
                <w:rFonts w:ascii="Calibri" w:eastAsia="Times New Roman" w:hAnsi="Calibri" w:cs="Times New Roman"/>
                <w:color w:val="000000"/>
                <w:sz w:val="24"/>
                <w:szCs w:val="24"/>
              </w:rPr>
            </w:pPr>
          </w:p>
        </w:tc>
        <w:tc>
          <w:tcPr>
            <w:tcW w:w="1300" w:type="dxa"/>
            <w:tcBorders>
              <w:top w:val="nil"/>
              <w:left w:val="nil"/>
              <w:bottom w:val="nil"/>
              <w:right w:val="nil"/>
            </w:tcBorders>
            <w:shd w:val="clear" w:color="auto" w:fill="auto"/>
            <w:noWrap/>
            <w:vAlign w:val="bottom"/>
            <w:hideMark/>
          </w:tcPr>
          <w:p w14:paraId="5FA8C1E8" w14:textId="77777777" w:rsidR="00075DCD" w:rsidRPr="00075DCD" w:rsidRDefault="00075DCD" w:rsidP="00075DCD">
            <w:pPr>
              <w:spacing w:after="0"/>
              <w:rPr>
                <w:rFonts w:ascii="Calibri" w:eastAsia="Times New Roman" w:hAnsi="Calibri" w:cs="Times New Roman"/>
                <w:color w:val="000000"/>
                <w:sz w:val="24"/>
                <w:szCs w:val="24"/>
              </w:rPr>
            </w:pPr>
          </w:p>
        </w:tc>
        <w:tc>
          <w:tcPr>
            <w:tcW w:w="2000" w:type="dxa"/>
            <w:tcBorders>
              <w:top w:val="nil"/>
              <w:left w:val="nil"/>
              <w:bottom w:val="nil"/>
              <w:right w:val="nil"/>
            </w:tcBorders>
            <w:shd w:val="clear" w:color="auto" w:fill="auto"/>
            <w:noWrap/>
            <w:vAlign w:val="bottom"/>
            <w:hideMark/>
          </w:tcPr>
          <w:p w14:paraId="6823BD11" w14:textId="77777777" w:rsidR="00075DCD" w:rsidRPr="00075DCD" w:rsidRDefault="00075DCD" w:rsidP="00075DCD">
            <w:pPr>
              <w:spacing w:after="0"/>
              <w:rPr>
                <w:rFonts w:ascii="Calibri" w:eastAsia="Times New Roman" w:hAnsi="Calibri" w:cs="Times New Roman"/>
                <w:color w:val="000000"/>
                <w:sz w:val="24"/>
                <w:szCs w:val="24"/>
              </w:rPr>
            </w:pPr>
          </w:p>
        </w:tc>
      </w:tr>
      <w:tr w:rsidR="00075DCD" w:rsidRPr="00075DCD" w14:paraId="4A90024A" w14:textId="77777777" w:rsidTr="00075DCD">
        <w:trPr>
          <w:trHeight w:val="300"/>
        </w:trPr>
        <w:tc>
          <w:tcPr>
            <w:tcW w:w="4080" w:type="dxa"/>
            <w:gridSpan w:val="2"/>
            <w:tcBorders>
              <w:top w:val="nil"/>
              <w:left w:val="nil"/>
              <w:bottom w:val="nil"/>
              <w:right w:val="nil"/>
            </w:tcBorders>
            <w:shd w:val="clear" w:color="auto" w:fill="auto"/>
            <w:noWrap/>
            <w:vAlign w:val="bottom"/>
            <w:hideMark/>
          </w:tcPr>
          <w:p w14:paraId="65501C5E" w14:textId="77777777" w:rsidR="00075DCD" w:rsidRPr="00075DCD" w:rsidRDefault="00075DCD" w:rsidP="00075DCD">
            <w:pPr>
              <w:spacing w:after="0"/>
              <w:rPr>
                <w:rFonts w:ascii="Calibri" w:eastAsia="Times New Roman" w:hAnsi="Calibri" w:cs="Times New Roman"/>
                <w:b/>
                <w:bCs/>
                <w:color w:val="000000"/>
                <w:sz w:val="24"/>
                <w:szCs w:val="24"/>
              </w:rPr>
            </w:pPr>
            <w:r w:rsidRPr="00075DCD">
              <w:rPr>
                <w:rFonts w:ascii="Calibri" w:eastAsia="Times New Roman" w:hAnsi="Calibri" w:cs="Times New Roman"/>
                <w:b/>
                <w:bCs/>
                <w:color w:val="000000"/>
                <w:sz w:val="24"/>
                <w:szCs w:val="24"/>
              </w:rPr>
              <w:t>Total Energy Cost</w:t>
            </w:r>
          </w:p>
        </w:tc>
        <w:tc>
          <w:tcPr>
            <w:tcW w:w="1300" w:type="dxa"/>
            <w:tcBorders>
              <w:top w:val="nil"/>
              <w:left w:val="nil"/>
              <w:bottom w:val="nil"/>
              <w:right w:val="nil"/>
            </w:tcBorders>
            <w:shd w:val="clear" w:color="auto" w:fill="auto"/>
            <w:noWrap/>
            <w:vAlign w:val="bottom"/>
            <w:hideMark/>
          </w:tcPr>
          <w:p w14:paraId="4D5D407A" w14:textId="77777777" w:rsidR="00075DCD" w:rsidRPr="00075DCD" w:rsidRDefault="00075DCD" w:rsidP="00075DCD">
            <w:pPr>
              <w:spacing w:after="0"/>
              <w:jc w:val="center"/>
              <w:rPr>
                <w:rFonts w:ascii="Calibri" w:eastAsia="Times New Roman" w:hAnsi="Calibri" w:cs="Times New Roman"/>
                <w:b/>
                <w:bCs/>
                <w:color w:val="000000"/>
                <w:sz w:val="24"/>
                <w:szCs w:val="24"/>
              </w:rPr>
            </w:pPr>
            <w:r w:rsidRPr="00075DCD">
              <w:rPr>
                <w:rFonts w:ascii="Calibri" w:eastAsia="Times New Roman" w:hAnsi="Calibri" w:cs="Times New Roman"/>
                <w:b/>
                <w:bCs/>
                <w:color w:val="000000"/>
                <w:sz w:val="24"/>
                <w:szCs w:val="24"/>
              </w:rPr>
              <w:t>$33,840</w:t>
            </w:r>
          </w:p>
        </w:tc>
        <w:tc>
          <w:tcPr>
            <w:tcW w:w="1300" w:type="dxa"/>
            <w:tcBorders>
              <w:top w:val="nil"/>
              <w:left w:val="nil"/>
              <w:bottom w:val="nil"/>
              <w:right w:val="nil"/>
            </w:tcBorders>
            <w:shd w:val="clear" w:color="auto" w:fill="auto"/>
            <w:noWrap/>
            <w:vAlign w:val="bottom"/>
            <w:hideMark/>
          </w:tcPr>
          <w:p w14:paraId="0D7F6B9B" w14:textId="77777777" w:rsidR="00075DCD" w:rsidRPr="00075DCD" w:rsidRDefault="00075DCD" w:rsidP="00075DCD">
            <w:pPr>
              <w:spacing w:after="0"/>
              <w:rPr>
                <w:rFonts w:ascii="Calibri" w:eastAsia="Times New Roman" w:hAnsi="Calibri" w:cs="Times New Roman"/>
                <w:color w:val="000000"/>
                <w:sz w:val="24"/>
                <w:szCs w:val="24"/>
              </w:rPr>
            </w:pPr>
          </w:p>
        </w:tc>
        <w:tc>
          <w:tcPr>
            <w:tcW w:w="2000" w:type="dxa"/>
            <w:tcBorders>
              <w:top w:val="nil"/>
              <w:left w:val="nil"/>
              <w:bottom w:val="nil"/>
              <w:right w:val="nil"/>
            </w:tcBorders>
            <w:shd w:val="clear" w:color="auto" w:fill="auto"/>
            <w:noWrap/>
            <w:vAlign w:val="bottom"/>
            <w:hideMark/>
          </w:tcPr>
          <w:p w14:paraId="6C4FC045" w14:textId="77777777" w:rsidR="00075DCD" w:rsidRPr="00075DCD" w:rsidRDefault="00075DCD" w:rsidP="00075DCD">
            <w:pPr>
              <w:spacing w:after="0"/>
              <w:rPr>
                <w:rFonts w:ascii="Calibri" w:eastAsia="Times New Roman" w:hAnsi="Calibri" w:cs="Times New Roman"/>
                <w:color w:val="000000"/>
                <w:sz w:val="24"/>
                <w:szCs w:val="24"/>
              </w:rPr>
            </w:pPr>
          </w:p>
        </w:tc>
      </w:tr>
      <w:tr w:rsidR="00075DCD" w:rsidRPr="00075DCD" w14:paraId="435A75A4" w14:textId="77777777" w:rsidTr="00075DCD">
        <w:trPr>
          <w:trHeight w:val="300"/>
        </w:trPr>
        <w:tc>
          <w:tcPr>
            <w:tcW w:w="1300" w:type="dxa"/>
            <w:tcBorders>
              <w:top w:val="nil"/>
              <w:left w:val="nil"/>
              <w:bottom w:val="nil"/>
              <w:right w:val="nil"/>
            </w:tcBorders>
            <w:shd w:val="clear" w:color="auto" w:fill="auto"/>
            <w:noWrap/>
            <w:vAlign w:val="bottom"/>
            <w:hideMark/>
          </w:tcPr>
          <w:p w14:paraId="11B4A807" w14:textId="77777777" w:rsidR="00075DCD" w:rsidRPr="00075DCD" w:rsidRDefault="00075DCD" w:rsidP="00075DCD">
            <w:pPr>
              <w:spacing w:after="0"/>
              <w:rPr>
                <w:rFonts w:ascii="Calibri" w:eastAsia="Times New Roman" w:hAnsi="Calibri" w:cs="Times New Roman"/>
                <w:color w:val="000000"/>
                <w:sz w:val="24"/>
                <w:szCs w:val="24"/>
              </w:rPr>
            </w:pPr>
          </w:p>
        </w:tc>
        <w:tc>
          <w:tcPr>
            <w:tcW w:w="2780" w:type="dxa"/>
            <w:tcBorders>
              <w:top w:val="nil"/>
              <w:left w:val="nil"/>
              <w:bottom w:val="nil"/>
              <w:right w:val="nil"/>
            </w:tcBorders>
            <w:shd w:val="clear" w:color="auto" w:fill="auto"/>
            <w:noWrap/>
            <w:vAlign w:val="bottom"/>
            <w:hideMark/>
          </w:tcPr>
          <w:p w14:paraId="5A9ED189" w14:textId="77777777" w:rsidR="00075DCD" w:rsidRPr="00075DCD" w:rsidRDefault="00075DCD" w:rsidP="00075DCD">
            <w:pPr>
              <w:spacing w:after="0"/>
              <w:rPr>
                <w:rFonts w:ascii="Calibri" w:eastAsia="Times New Roman" w:hAnsi="Calibri" w:cs="Times New Roman"/>
                <w:color w:val="000000"/>
                <w:sz w:val="24"/>
                <w:szCs w:val="24"/>
              </w:rPr>
            </w:pPr>
          </w:p>
        </w:tc>
        <w:tc>
          <w:tcPr>
            <w:tcW w:w="1300" w:type="dxa"/>
            <w:tcBorders>
              <w:top w:val="nil"/>
              <w:left w:val="nil"/>
              <w:bottom w:val="nil"/>
              <w:right w:val="nil"/>
            </w:tcBorders>
            <w:shd w:val="clear" w:color="auto" w:fill="auto"/>
            <w:noWrap/>
            <w:vAlign w:val="bottom"/>
            <w:hideMark/>
          </w:tcPr>
          <w:p w14:paraId="19D94911" w14:textId="77777777" w:rsidR="00075DCD" w:rsidRPr="00075DCD" w:rsidRDefault="00075DCD" w:rsidP="00075DCD">
            <w:pPr>
              <w:spacing w:after="0"/>
              <w:rPr>
                <w:rFonts w:ascii="Calibri" w:eastAsia="Times New Roman" w:hAnsi="Calibri" w:cs="Times New Roman"/>
                <w:color w:val="000000"/>
                <w:sz w:val="24"/>
                <w:szCs w:val="24"/>
              </w:rPr>
            </w:pPr>
          </w:p>
        </w:tc>
        <w:tc>
          <w:tcPr>
            <w:tcW w:w="1300" w:type="dxa"/>
            <w:tcBorders>
              <w:top w:val="nil"/>
              <w:left w:val="nil"/>
              <w:bottom w:val="nil"/>
              <w:right w:val="nil"/>
            </w:tcBorders>
            <w:shd w:val="clear" w:color="auto" w:fill="auto"/>
            <w:noWrap/>
            <w:vAlign w:val="bottom"/>
            <w:hideMark/>
          </w:tcPr>
          <w:p w14:paraId="3FD4D1EA" w14:textId="77777777" w:rsidR="00075DCD" w:rsidRPr="00075DCD" w:rsidRDefault="00075DCD" w:rsidP="00075DCD">
            <w:pPr>
              <w:spacing w:after="0"/>
              <w:rPr>
                <w:rFonts w:ascii="Calibri" w:eastAsia="Times New Roman" w:hAnsi="Calibri" w:cs="Times New Roman"/>
                <w:color w:val="000000"/>
                <w:sz w:val="24"/>
                <w:szCs w:val="24"/>
              </w:rPr>
            </w:pPr>
          </w:p>
        </w:tc>
        <w:tc>
          <w:tcPr>
            <w:tcW w:w="2000" w:type="dxa"/>
            <w:tcBorders>
              <w:top w:val="nil"/>
              <w:left w:val="nil"/>
              <w:bottom w:val="nil"/>
              <w:right w:val="nil"/>
            </w:tcBorders>
            <w:shd w:val="clear" w:color="auto" w:fill="auto"/>
            <w:noWrap/>
            <w:vAlign w:val="bottom"/>
            <w:hideMark/>
          </w:tcPr>
          <w:p w14:paraId="6285D573" w14:textId="77777777" w:rsidR="00075DCD" w:rsidRPr="00075DCD" w:rsidRDefault="00075DCD" w:rsidP="00075DCD">
            <w:pPr>
              <w:spacing w:after="0"/>
              <w:rPr>
                <w:rFonts w:ascii="Calibri" w:eastAsia="Times New Roman" w:hAnsi="Calibri" w:cs="Times New Roman"/>
                <w:color w:val="000000"/>
                <w:sz w:val="24"/>
                <w:szCs w:val="24"/>
              </w:rPr>
            </w:pPr>
          </w:p>
        </w:tc>
      </w:tr>
      <w:tr w:rsidR="00075DCD" w:rsidRPr="00075DCD" w14:paraId="39952E89" w14:textId="77777777" w:rsidTr="00075DCD">
        <w:trPr>
          <w:trHeight w:val="300"/>
        </w:trPr>
        <w:tc>
          <w:tcPr>
            <w:tcW w:w="4080" w:type="dxa"/>
            <w:gridSpan w:val="2"/>
            <w:tcBorders>
              <w:top w:val="nil"/>
              <w:left w:val="nil"/>
              <w:bottom w:val="nil"/>
              <w:right w:val="nil"/>
            </w:tcBorders>
            <w:shd w:val="clear" w:color="auto" w:fill="auto"/>
            <w:noWrap/>
            <w:vAlign w:val="bottom"/>
            <w:hideMark/>
          </w:tcPr>
          <w:p w14:paraId="005FFEC1" w14:textId="77777777" w:rsidR="00075DCD" w:rsidRPr="00075DCD" w:rsidRDefault="00075DCD" w:rsidP="00075DCD">
            <w:pPr>
              <w:spacing w:after="0"/>
              <w:rPr>
                <w:rFonts w:ascii="Calibri" w:eastAsia="Times New Roman" w:hAnsi="Calibri" w:cs="Times New Roman"/>
                <w:b/>
                <w:bCs/>
                <w:color w:val="000000"/>
                <w:sz w:val="24"/>
                <w:szCs w:val="24"/>
              </w:rPr>
            </w:pPr>
            <w:r w:rsidRPr="00075DCD">
              <w:rPr>
                <w:rFonts w:ascii="Calibri" w:eastAsia="Times New Roman" w:hAnsi="Calibri" w:cs="Times New Roman"/>
                <w:b/>
                <w:bCs/>
                <w:color w:val="000000"/>
                <w:sz w:val="24"/>
                <w:szCs w:val="24"/>
              </w:rPr>
              <w:t>Total Project Savings</w:t>
            </w:r>
          </w:p>
        </w:tc>
        <w:tc>
          <w:tcPr>
            <w:tcW w:w="1300" w:type="dxa"/>
            <w:tcBorders>
              <w:top w:val="nil"/>
              <w:left w:val="nil"/>
              <w:bottom w:val="nil"/>
              <w:right w:val="nil"/>
            </w:tcBorders>
            <w:shd w:val="clear" w:color="auto" w:fill="auto"/>
            <w:noWrap/>
            <w:vAlign w:val="bottom"/>
            <w:hideMark/>
          </w:tcPr>
          <w:p w14:paraId="7DBCF459" w14:textId="77777777" w:rsidR="00075DCD" w:rsidRPr="00075DCD" w:rsidRDefault="00075DCD" w:rsidP="00075DCD">
            <w:pPr>
              <w:spacing w:after="0"/>
              <w:rPr>
                <w:rFonts w:ascii="Calibri" w:eastAsia="Times New Roman" w:hAnsi="Calibri" w:cs="Times New Roman"/>
                <w:b/>
                <w:bCs/>
                <w:color w:val="000000"/>
                <w:sz w:val="24"/>
                <w:szCs w:val="24"/>
                <w:u w:val="single"/>
              </w:rPr>
            </w:pPr>
          </w:p>
        </w:tc>
        <w:tc>
          <w:tcPr>
            <w:tcW w:w="1300" w:type="dxa"/>
            <w:tcBorders>
              <w:top w:val="nil"/>
              <w:left w:val="nil"/>
              <w:bottom w:val="nil"/>
              <w:right w:val="nil"/>
            </w:tcBorders>
            <w:shd w:val="clear" w:color="auto" w:fill="auto"/>
            <w:noWrap/>
            <w:vAlign w:val="bottom"/>
            <w:hideMark/>
          </w:tcPr>
          <w:p w14:paraId="54F6EA0D" w14:textId="77777777" w:rsidR="00075DCD" w:rsidRPr="00075DCD" w:rsidRDefault="00075DCD" w:rsidP="00075DCD">
            <w:pPr>
              <w:spacing w:after="0"/>
              <w:rPr>
                <w:rFonts w:ascii="Calibri" w:eastAsia="Times New Roman" w:hAnsi="Calibri" w:cs="Times New Roman"/>
                <w:b/>
                <w:bCs/>
                <w:color w:val="000000"/>
                <w:sz w:val="24"/>
                <w:szCs w:val="24"/>
                <w:u w:val="single"/>
              </w:rPr>
            </w:pPr>
          </w:p>
        </w:tc>
        <w:tc>
          <w:tcPr>
            <w:tcW w:w="2000" w:type="dxa"/>
            <w:tcBorders>
              <w:top w:val="nil"/>
              <w:left w:val="nil"/>
              <w:bottom w:val="nil"/>
              <w:right w:val="nil"/>
            </w:tcBorders>
            <w:shd w:val="clear" w:color="auto" w:fill="auto"/>
            <w:noWrap/>
            <w:vAlign w:val="bottom"/>
            <w:hideMark/>
          </w:tcPr>
          <w:p w14:paraId="1F7DD65B" w14:textId="77777777" w:rsidR="00075DCD" w:rsidRPr="00075DCD" w:rsidRDefault="00075DCD" w:rsidP="00075DCD">
            <w:pPr>
              <w:spacing w:after="0"/>
              <w:jc w:val="center"/>
              <w:rPr>
                <w:rFonts w:ascii="Calibri" w:eastAsia="Times New Roman" w:hAnsi="Calibri" w:cs="Times New Roman"/>
                <w:b/>
                <w:bCs/>
                <w:color w:val="000000"/>
                <w:sz w:val="24"/>
                <w:szCs w:val="24"/>
              </w:rPr>
            </w:pPr>
            <w:r w:rsidRPr="00075DCD">
              <w:rPr>
                <w:rFonts w:ascii="Calibri" w:eastAsia="Times New Roman" w:hAnsi="Calibri" w:cs="Times New Roman"/>
                <w:b/>
                <w:bCs/>
                <w:color w:val="000000"/>
                <w:sz w:val="24"/>
                <w:szCs w:val="24"/>
              </w:rPr>
              <w:t>$12,865</w:t>
            </w:r>
          </w:p>
        </w:tc>
      </w:tr>
      <w:tr w:rsidR="00075DCD" w:rsidRPr="00075DCD" w14:paraId="185ECF39" w14:textId="77777777" w:rsidTr="00075DCD">
        <w:trPr>
          <w:trHeight w:val="300"/>
        </w:trPr>
        <w:tc>
          <w:tcPr>
            <w:tcW w:w="1300" w:type="dxa"/>
            <w:tcBorders>
              <w:top w:val="nil"/>
              <w:left w:val="nil"/>
              <w:bottom w:val="nil"/>
              <w:right w:val="nil"/>
            </w:tcBorders>
            <w:shd w:val="clear" w:color="auto" w:fill="auto"/>
            <w:noWrap/>
            <w:vAlign w:val="bottom"/>
            <w:hideMark/>
          </w:tcPr>
          <w:p w14:paraId="2B271091" w14:textId="77777777" w:rsidR="00075DCD" w:rsidRPr="00075DCD" w:rsidRDefault="00075DCD" w:rsidP="00075DCD">
            <w:pPr>
              <w:spacing w:after="0"/>
              <w:rPr>
                <w:rFonts w:ascii="Calibri" w:eastAsia="Times New Roman" w:hAnsi="Calibri" w:cs="Times New Roman"/>
                <w:b/>
                <w:bCs/>
                <w:color w:val="000000"/>
                <w:sz w:val="24"/>
                <w:szCs w:val="24"/>
              </w:rPr>
            </w:pPr>
            <w:r w:rsidRPr="00075DCD">
              <w:rPr>
                <w:rFonts w:ascii="Calibri" w:eastAsia="Times New Roman" w:hAnsi="Calibri" w:cs="Times New Roman"/>
                <w:b/>
                <w:bCs/>
                <w:color w:val="000000"/>
                <w:sz w:val="24"/>
                <w:szCs w:val="24"/>
              </w:rPr>
              <w:t>% Savings</w:t>
            </w:r>
          </w:p>
        </w:tc>
        <w:tc>
          <w:tcPr>
            <w:tcW w:w="2780" w:type="dxa"/>
            <w:tcBorders>
              <w:top w:val="nil"/>
              <w:left w:val="nil"/>
              <w:bottom w:val="nil"/>
              <w:right w:val="nil"/>
            </w:tcBorders>
            <w:shd w:val="clear" w:color="auto" w:fill="auto"/>
            <w:noWrap/>
            <w:vAlign w:val="bottom"/>
            <w:hideMark/>
          </w:tcPr>
          <w:p w14:paraId="14B35981" w14:textId="77777777" w:rsidR="00075DCD" w:rsidRPr="00075DCD" w:rsidRDefault="00075DCD" w:rsidP="00075DCD">
            <w:pPr>
              <w:spacing w:after="0"/>
              <w:rPr>
                <w:rFonts w:ascii="Calibri" w:eastAsia="Times New Roman" w:hAnsi="Calibri" w:cs="Times New Roman"/>
                <w:b/>
                <w:bCs/>
                <w:color w:val="000000"/>
                <w:sz w:val="24"/>
                <w:szCs w:val="24"/>
                <w:u w:val="single"/>
              </w:rPr>
            </w:pPr>
          </w:p>
        </w:tc>
        <w:tc>
          <w:tcPr>
            <w:tcW w:w="1300" w:type="dxa"/>
            <w:tcBorders>
              <w:top w:val="nil"/>
              <w:left w:val="nil"/>
              <w:bottom w:val="nil"/>
              <w:right w:val="nil"/>
            </w:tcBorders>
            <w:shd w:val="clear" w:color="auto" w:fill="auto"/>
            <w:noWrap/>
            <w:vAlign w:val="bottom"/>
            <w:hideMark/>
          </w:tcPr>
          <w:p w14:paraId="3F7D60A3" w14:textId="77777777" w:rsidR="00075DCD" w:rsidRPr="00075DCD" w:rsidRDefault="00075DCD" w:rsidP="00075DCD">
            <w:pPr>
              <w:spacing w:after="0"/>
              <w:rPr>
                <w:rFonts w:ascii="Calibri" w:eastAsia="Times New Roman" w:hAnsi="Calibri" w:cs="Times New Roman"/>
                <w:b/>
                <w:bCs/>
                <w:color w:val="000000"/>
                <w:sz w:val="24"/>
                <w:szCs w:val="24"/>
                <w:u w:val="single"/>
              </w:rPr>
            </w:pPr>
          </w:p>
        </w:tc>
        <w:tc>
          <w:tcPr>
            <w:tcW w:w="1300" w:type="dxa"/>
            <w:tcBorders>
              <w:top w:val="nil"/>
              <w:left w:val="nil"/>
              <w:bottom w:val="nil"/>
              <w:right w:val="nil"/>
            </w:tcBorders>
            <w:shd w:val="clear" w:color="auto" w:fill="auto"/>
            <w:noWrap/>
            <w:vAlign w:val="bottom"/>
            <w:hideMark/>
          </w:tcPr>
          <w:p w14:paraId="47F11E96" w14:textId="77777777" w:rsidR="00075DCD" w:rsidRPr="00075DCD" w:rsidRDefault="00075DCD" w:rsidP="00075DCD">
            <w:pPr>
              <w:spacing w:after="0"/>
              <w:rPr>
                <w:rFonts w:ascii="Calibri" w:eastAsia="Times New Roman" w:hAnsi="Calibri" w:cs="Times New Roman"/>
                <w:b/>
                <w:bCs/>
                <w:color w:val="000000"/>
                <w:sz w:val="24"/>
                <w:szCs w:val="24"/>
                <w:u w:val="single"/>
              </w:rPr>
            </w:pPr>
          </w:p>
        </w:tc>
        <w:tc>
          <w:tcPr>
            <w:tcW w:w="2000" w:type="dxa"/>
            <w:tcBorders>
              <w:top w:val="nil"/>
              <w:left w:val="nil"/>
              <w:bottom w:val="nil"/>
              <w:right w:val="nil"/>
            </w:tcBorders>
            <w:shd w:val="clear" w:color="auto" w:fill="auto"/>
            <w:noWrap/>
            <w:vAlign w:val="bottom"/>
            <w:hideMark/>
          </w:tcPr>
          <w:p w14:paraId="082F4460" w14:textId="77777777" w:rsidR="00075DCD" w:rsidRPr="00075DCD" w:rsidRDefault="00075DCD" w:rsidP="00075DCD">
            <w:pPr>
              <w:spacing w:after="0"/>
              <w:jc w:val="center"/>
              <w:rPr>
                <w:rFonts w:ascii="Calibri" w:eastAsia="Times New Roman" w:hAnsi="Calibri" w:cs="Times New Roman"/>
                <w:b/>
                <w:bCs/>
                <w:color w:val="000000"/>
                <w:sz w:val="24"/>
                <w:szCs w:val="24"/>
              </w:rPr>
            </w:pPr>
            <w:r w:rsidRPr="00075DCD">
              <w:rPr>
                <w:rFonts w:ascii="Calibri" w:eastAsia="Times New Roman" w:hAnsi="Calibri" w:cs="Times New Roman"/>
                <w:b/>
                <w:bCs/>
                <w:color w:val="000000"/>
                <w:sz w:val="24"/>
                <w:szCs w:val="24"/>
              </w:rPr>
              <w:t>38.02%</w:t>
            </w:r>
          </w:p>
        </w:tc>
      </w:tr>
    </w:tbl>
    <w:p w14:paraId="084087F7" w14:textId="77777777" w:rsidR="00DC6E1D" w:rsidRPr="009B4960" w:rsidRDefault="009B4960" w:rsidP="004F5A35">
      <w:pPr>
        <w:pStyle w:val="Heading2"/>
        <w:rPr>
          <w:b w:val="0"/>
          <w:noProof/>
          <w:color w:val="auto"/>
          <w:sz w:val="22"/>
          <w:szCs w:val="22"/>
          <w:u w:val="none"/>
        </w:rPr>
      </w:pPr>
      <w:r>
        <w:rPr>
          <w:b w:val="0"/>
          <w:noProof/>
          <w:color w:val="auto"/>
          <w:sz w:val="22"/>
          <w:szCs w:val="22"/>
          <w:u w:val="none"/>
        </w:rPr>
        <w:t>38% energy savings is high, however we believe we are missing gas bills which will adjust the savings and payback.  The HVAC savings have been stretched out over 20+ years given the added electric load at the library.  The Lighting payback has been stretched out over 10 years given low burn hours.</w:t>
      </w:r>
    </w:p>
    <w:p w14:paraId="2EACC26F" w14:textId="77777777" w:rsidR="008A7A4F" w:rsidRPr="008A7A4F" w:rsidRDefault="00732788" w:rsidP="004F5A35">
      <w:pPr>
        <w:pStyle w:val="Heading2"/>
      </w:pPr>
      <w:bookmarkStart w:id="4" w:name="_Toc310331111"/>
      <w:bookmarkStart w:id="5" w:name="_Toc311280959"/>
      <w:bookmarkStart w:id="6" w:name="_Toc315962652"/>
      <w:bookmarkStart w:id="7" w:name="_Toc316305414"/>
      <w:bookmarkStart w:id="8" w:name="_Toc316720030"/>
      <w:bookmarkStart w:id="9" w:name="_Toc317254192"/>
      <w:r>
        <w:t>Table</w:t>
      </w:r>
      <w:r w:rsidR="007A0C1E">
        <w:t xml:space="preserve"> 1: </w:t>
      </w:r>
      <w:r w:rsidR="007F236E">
        <w:t>Summary of</w:t>
      </w:r>
      <w:r>
        <w:t xml:space="preserve"> Recommended Energy Cost Reduction Measures (</w:t>
      </w:r>
      <w:r w:rsidRPr="007A0C1E">
        <w:rPr>
          <w:sz w:val="24"/>
          <w:szCs w:val="24"/>
        </w:rPr>
        <w:t>ECRMs</w:t>
      </w:r>
      <w:r>
        <w:t>)</w:t>
      </w:r>
      <w:bookmarkEnd w:id="2"/>
      <w:bookmarkEnd w:id="3"/>
      <w:bookmarkEnd w:id="4"/>
      <w:bookmarkEnd w:id="5"/>
      <w:bookmarkEnd w:id="6"/>
      <w:bookmarkEnd w:id="7"/>
      <w:bookmarkEnd w:id="8"/>
      <w:bookmarkEnd w:id="9"/>
    </w:p>
    <w:p w14:paraId="34ABDC8A" w14:textId="77777777" w:rsidR="008A7A4F" w:rsidRDefault="008A7A4F" w:rsidP="008A7A5F">
      <w:pPr>
        <w:spacing w:after="0" w:line="276" w:lineRule="auto"/>
      </w:pPr>
    </w:p>
    <w:p w14:paraId="40386729" w14:textId="77777777" w:rsidR="004F5A35" w:rsidRPr="004F5A35" w:rsidRDefault="00925506" w:rsidP="004F5A35">
      <w:pPr>
        <w:spacing w:after="0" w:line="276" w:lineRule="auto"/>
        <w:rPr>
          <w:i/>
        </w:rPr>
      </w:pPr>
      <w:r>
        <w:rPr>
          <w:i/>
        </w:rPr>
        <w:t xml:space="preserve">NOTE:  </w:t>
      </w:r>
      <w:r w:rsidR="00550201">
        <w:rPr>
          <w:i/>
        </w:rPr>
        <w:t>CENTERPOINT</w:t>
      </w:r>
      <w:r w:rsidR="004F5A35" w:rsidRPr="004F5A35">
        <w:rPr>
          <w:i/>
        </w:rPr>
        <w:t xml:space="preserve"> OFFERS E</w:t>
      </w:r>
      <w:r>
        <w:rPr>
          <w:i/>
        </w:rPr>
        <w:t>NERGY EFFICIENT REBATES THAT COULD</w:t>
      </w:r>
      <w:r w:rsidR="004F5A35" w:rsidRPr="004F5A35">
        <w:rPr>
          <w:i/>
        </w:rPr>
        <w:t xml:space="preserve"> OFF</w:t>
      </w:r>
      <w:r>
        <w:rPr>
          <w:i/>
        </w:rPr>
        <w:t>-</w:t>
      </w:r>
      <w:r w:rsidR="004F5A35" w:rsidRPr="004F5A35">
        <w:rPr>
          <w:i/>
        </w:rPr>
        <w:t xml:space="preserve">SET THE COSTS OF HVAC &amp; LIGHTING </w:t>
      </w:r>
      <w:r>
        <w:rPr>
          <w:i/>
        </w:rPr>
        <w:t xml:space="preserve">INVESTMENTS </w:t>
      </w:r>
      <w:r w:rsidR="004F5A35" w:rsidRPr="004F5A35">
        <w:rPr>
          <w:i/>
        </w:rPr>
        <w:t>BY UP TO 20%.</w:t>
      </w:r>
      <w:r w:rsidR="004F5A35">
        <w:rPr>
          <w:i/>
        </w:rPr>
        <w:t xml:space="preserve"> </w:t>
      </w:r>
    </w:p>
    <w:p w14:paraId="4EDA5F3E" w14:textId="77777777" w:rsidR="004F5A35" w:rsidRDefault="004F5A35" w:rsidP="004F5A35">
      <w:pPr>
        <w:spacing w:after="0" w:line="276" w:lineRule="auto"/>
      </w:pPr>
    </w:p>
    <w:p w14:paraId="2A84B513" w14:textId="77777777" w:rsidR="004F5A35" w:rsidRDefault="00D11BDD" w:rsidP="004F5A35">
      <w:pPr>
        <w:spacing w:after="0" w:line="276" w:lineRule="auto"/>
      </w:pPr>
      <w:r>
        <w:t xml:space="preserve">These savings only account for </w:t>
      </w:r>
      <w:r w:rsidR="00925506">
        <w:t xml:space="preserve">ENERGY </w:t>
      </w:r>
      <w:r>
        <w:t>cost and do not include maintenance</w:t>
      </w:r>
      <w:r w:rsidR="008A7A4F">
        <w:t xml:space="preserve"> or water</w:t>
      </w:r>
      <w:r>
        <w:t xml:space="preserve"> savings.  Also these projects only account for the immediate capital expense projects. Low Cost recommendations mentioned in the report could increase savings.</w:t>
      </w:r>
      <w:r w:rsidR="008A7A4F">
        <w:t xml:space="preserve"> </w:t>
      </w:r>
      <w:r w:rsidR="00AA5232" w:rsidRPr="0048617E">
        <w:t xml:space="preserve">Our final “summary” comment is that </w:t>
      </w:r>
      <w:r w:rsidR="00CA4DAA" w:rsidRPr="0048617E">
        <w:rPr>
          <w:b/>
          <w:color w:val="365F91" w:themeColor="accent1" w:themeShade="BF"/>
        </w:rPr>
        <w:t xml:space="preserve">LIT </w:t>
      </w:r>
      <w:r w:rsidR="00AA5232" w:rsidRPr="0048617E">
        <w:t>view</w:t>
      </w:r>
      <w:r w:rsidR="00CA4DAA" w:rsidRPr="0048617E">
        <w:t>s</w:t>
      </w:r>
      <w:r w:rsidR="00AA5232" w:rsidRPr="0048617E">
        <w:t xml:space="preserve"> the completion and presentation of this report as a beginning, rather than an end, of our relationship with</w:t>
      </w:r>
      <w:r w:rsidR="00E543E6" w:rsidRPr="0048617E">
        <w:t xml:space="preserve"> </w:t>
      </w:r>
      <w:r w:rsidR="00683362">
        <w:rPr>
          <w:b/>
        </w:rPr>
        <w:t>WPC</w:t>
      </w:r>
      <w:r w:rsidR="00AA5232" w:rsidRPr="0048617E">
        <w:t>.  We hope to be ongoing partners in assisting you to implement the recommendations listed in this report.  Please call us if you have further questions or comments regarding your Energy Management Issues</w:t>
      </w:r>
    </w:p>
    <w:p w14:paraId="402374CA" w14:textId="77777777" w:rsidR="0031798B" w:rsidRPr="004F5A35" w:rsidRDefault="0031798B" w:rsidP="004F5A35">
      <w:pPr>
        <w:spacing w:after="0" w:line="276" w:lineRule="auto"/>
      </w:pPr>
    </w:p>
    <w:p w14:paraId="2B444FE3" w14:textId="77777777" w:rsidR="003A1B87" w:rsidRDefault="003A1B87" w:rsidP="003A1B87">
      <w:pPr>
        <w:spacing w:after="0"/>
      </w:pPr>
      <w:r w:rsidRPr="007C759A">
        <w:rPr>
          <w:rFonts w:ascii="Arial Narrow" w:hAnsi="Arial Narrow"/>
        </w:rPr>
        <w:t>*</w:t>
      </w:r>
      <w:r w:rsidR="00CA4DAA" w:rsidRPr="007C759A">
        <w:t>LIT Consulting, LLC</w:t>
      </w:r>
      <w:r w:rsidR="008A7A4F">
        <w:t>.</w:t>
      </w:r>
      <w:r w:rsidRPr="007C759A">
        <w:t xml:space="preserve"> </w:t>
      </w:r>
      <w:r w:rsidRPr="007C759A">
        <w:tab/>
        <w:t xml:space="preserve">   </w:t>
      </w:r>
      <w:r w:rsidR="00CA4DAA" w:rsidRPr="007C759A">
        <w:t>Colby May, CEM</w:t>
      </w:r>
      <w:r w:rsidRPr="007C759A">
        <w:t xml:space="preserve">    (512) </w:t>
      </w:r>
      <w:r w:rsidR="00CA4DAA" w:rsidRPr="007C759A">
        <w:t>971</w:t>
      </w:r>
      <w:r w:rsidRPr="007C759A">
        <w:t>-</w:t>
      </w:r>
      <w:r w:rsidR="00CA4DAA" w:rsidRPr="007C759A">
        <w:t>2364</w:t>
      </w:r>
      <w:r w:rsidR="008A7A4F">
        <w:t xml:space="preserve">  </w:t>
      </w:r>
      <w:r w:rsidR="008A7A4F">
        <w:tab/>
        <w:t>colby@consultlit.com</w:t>
      </w:r>
      <w:r>
        <w:br/>
      </w:r>
      <w:r>
        <w:tab/>
      </w:r>
      <w:r>
        <w:tab/>
      </w:r>
    </w:p>
    <w:p w14:paraId="76B97D85" w14:textId="77777777" w:rsidR="0072585C" w:rsidRDefault="0072585C">
      <w:pPr>
        <w:spacing w:line="276" w:lineRule="auto"/>
        <w:rPr>
          <w:rFonts w:asciiTheme="majorHAnsi" w:eastAsiaTheme="majorEastAsia" w:hAnsiTheme="majorHAnsi" w:cstheme="majorBidi"/>
          <w:b/>
          <w:bCs/>
          <w:color w:val="365F91" w:themeColor="accent1" w:themeShade="BF"/>
          <w:sz w:val="28"/>
          <w:szCs w:val="28"/>
        </w:rPr>
      </w:pPr>
      <w:r>
        <w:br w:type="page"/>
      </w:r>
    </w:p>
    <w:p w14:paraId="45115126" w14:textId="77777777" w:rsidR="00AA5232" w:rsidRDefault="00AA5232" w:rsidP="009A1C94">
      <w:pPr>
        <w:pStyle w:val="Heading1"/>
      </w:pPr>
      <w:bookmarkStart w:id="10" w:name="_Toc317254193"/>
      <w:r>
        <w:t>2.0</w:t>
      </w:r>
      <w:r>
        <w:tab/>
        <w:t>ENERGY ASSESSMENT PROCEDURE:</w:t>
      </w:r>
      <w:bookmarkEnd w:id="10"/>
    </w:p>
    <w:p w14:paraId="44630621" w14:textId="77777777" w:rsidR="003500AA" w:rsidRDefault="00AA5232" w:rsidP="003500AA">
      <w:pPr>
        <w:rPr>
          <w:sz w:val="24"/>
          <w:szCs w:val="24"/>
        </w:rPr>
      </w:pPr>
      <w:r w:rsidRPr="009A1C94">
        <w:rPr>
          <w:sz w:val="24"/>
          <w:szCs w:val="24"/>
        </w:rPr>
        <w:t xml:space="preserve">This </w:t>
      </w:r>
      <w:r w:rsidR="003C198C">
        <w:rPr>
          <w:sz w:val="24"/>
          <w:szCs w:val="24"/>
        </w:rPr>
        <w:t>analysis</w:t>
      </w:r>
      <w:r w:rsidRPr="009A1C94">
        <w:rPr>
          <w:sz w:val="24"/>
          <w:szCs w:val="24"/>
        </w:rPr>
        <w:t xml:space="preserve"> serves as the </w:t>
      </w:r>
      <w:r w:rsidR="00D21B80">
        <w:rPr>
          <w:sz w:val="24"/>
          <w:szCs w:val="24"/>
        </w:rPr>
        <w:t>springboard</w:t>
      </w:r>
      <w:r w:rsidRPr="009A1C94">
        <w:rPr>
          <w:sz w:val="24"/>
          <w:szCs w:val="24"/>
        </w:rPr>
        <w:t xml:space="preserve"> to form a "partnership" between the client and the </w:t>
      </w:r>
      <w:r w:rsidR="006A3D30">
        <w:rPr>
          <w:sz w:val="24"/>
          <w:szCs w:val="24"/>
        </w:rPr>
        <w:t xml:space="preserve">consultant </w:t>
      </w:r>
      <w:r w:rsidRPr="009A1C94">
        <w:rPr>
          <w:sz w:val="24"/>
          <w:szCs w:val="24"/>
        </w:rPr>
        <w:t>for the purposes of energy costs and consumption reduction within owned and operated facilities.</w:t>
      </w:r>
      <w:r w:rsidR="00E424BA" w:rsidRPr="009A1C94">
        <w:rPr>
          <w:sz w:val="24"/>
          <w:szCs w:val="24"/>
        </w:rPr>
        <w:t xml:space="preserve">  </w:t>
      </w:r>
      <w:r w:rsidR="00D21B80">
        <w:rPr>
          <w:sz w:val="24"/>
          <w:szCs w:val="24"/>
        </w:rPr>
        <w:t>An</w:t>
      </w:r>
      <w:r w:rsidRPr="009A1C94">
        <w:rPr>
          <w:sz w:val="24"/>
          <w:szCs w:val="24"/>
        </w:rPr>
        <w:t xml:space="preserve"> </w:t>
      </w:r>
      <w:r w:rsidR="00B730C9">
        <w:rPr>
          <w:sz w:val="24"/>
          <w:szCs w:val="24"/>
        </w:rPr>
        <w:t>initial</w:t>
      </w:r>
      <w:r w:rsidRPr="009A1C94">
        <w:rPr>
          <w:sz w:val="24"/>
          <w:szCs w:val="24"/>
        </w:rPr>
        <w:t xml:space="preserve"> visit was conducted by </w:t>
      </w:r>
      <w:r w:rsidR="003500AA" w:rsidRPr="0048617E">
        <w:rPr>
          <w:b/>
          <w:color w:val="365F91" w:themeColor="accent1" w:themeShade="BF"/>
        </w:rPr>
        <w:t>LIT</w:t>
      </w:r>
      <w:r w:rsidR="003500AA" w:rsidRPr="009A1C94">
        <w:rPr>
          <w:sz w:val="24"/>
          <w:szCs w:val="24"/>
        </w:rPr>
        <w:t xml:space="preserve"> </w:t>
      </w:r>
      <w:r w:rsidRPr="009A1C94">
        <w:rPr>
          <w:sz w:val="24"/>
          <w:szCs w:val="24"/>
        </w:rPr>
        <w:t xml:space="preserve">to </w:t>
      </w:r>
      <w:r w:rsidR="00B730C9">
        <w:rPr>
          <w:sz w:val="24"/>
          <w:szCs w:val="24"/>
        </w:rPr>
        <w:t xml:space="preserve">review the program elements </w:t>
      </w:r>
      <w:r w:rsidR="00D21B80">
        <w:rPr>
          <w:sz w:val="24"/>
          <w:szCs w:val="24"/>
        </w:rPr>
        <w:t xml:space="preserve">and to select the </w:t>
      </w:r>
      <w:r w:rsidR="00B730C9">
        <w:rPr>
          <w:sz w:val="24"/>
          <w:szCs w:val="24"/>
        </w:rPr>
        <w:t>elements</w:t>
      </w:r>
      <w:r w:rsidR="001D1AA0">
        <w:rPr>
          <w:sz w:val="24"/>
          <w:szCs w:val="24"/>
        </w:rPr>
        <w:t>,</w:t>
      </w:r>
      <w:r w:rsidR="00B730C9">
        <w:rPr>
          <w:sz w:val="24"/>
          <w:szCs w:val="24"/>
        </w:rPr>
        <w:t xml:space="preserve"> </w:t>
      </w:r>
      <w:r w:rsidR="00D21B80">
        <w:rPr>
          <w:sz w:val="24"/>
          <w:szCs w:val="24"/>
        </w:rPr>
        <w:t xml:space="preserve">which </w:t>
      </w:r>
      <w:r w:rsidR="00B730C9">
        <w:rPr>
          <w:sz w:val="24"/>
          <w:szCs w:val="24"/>
        </w:rPr>
        <w:t xml:space="preserve">could best benefit </w:t>
      </w:r>
      <w:r w:rsidR="00A325F4">
        <w:rPr>
          <w:sz w:val="24"/>
          <w:szCs w:val="24"/>
        </w:rPr>
        <w:t>the church</w:t>
      </w:r>
      <w:r w:rsidRPr="009A1C94">
        <w:rPr>
          <w:sz w:val="24"/>
          <w:szCs w:val="24"/>
        </w:rPr>
        <w:t>.  A summary of the</w:t>
      </w:r>
      <w:r w:rsidR="003500AA">
        <w:rPr>
          <w:sz w:val="24"/>
          <w:szCs w:val="24"/>
        </w:rPr>
        <w:t xml:space="preserve"> </w:t>
      </w:r>
      <w:r w:rsidR="00683362">
        <w:rPr>
          <w:b/>
          <w:sz w:val="24"/>
          <w:szCs w:val="24"/>
        </w:rPr>
        <w:t>WPC</w:t>
      </w:r>
      <w:r w:rsidR="003500AA">
        <w:rPr>
          <w:b/>
          <w:sz w:val="24"/>
          <w:szCs w:val="24"/>
        </w:rPr>
        <w:t>’s</w:t>
      </w:r>
      <w:r w:rsidRPr="009A1C94">
        <w:rPr>
          <w:sz w:val="24"/>
          <w:szCs w:val="24"/>
        </w:rPr>
        <w:t xml:space="preserve"> most recent twelve months of utility bills was provided to the </w:t>
      </w:r>
      <w:r w:rsidR="00D21B80">
        <w:rPr>
          <w:sz w:val="24"/>
          <w:szCs w:val="24"/>
        </w:rPr>
        <w:t>consultant</w:t>
      </w:r>
      <w:r w:rsidRPr="009A1C94">
        <w:rPr>
          <w:sz w:val="24"/>
          <w:szCs w:val="24"/>
        </w:rPr>
        <w:t xml:space="preserve"> for the assessment of the Energy Performance Indicators.  </w:t>
      </w:r>
    </w:p>
    <w:p w14:paraId="25EF0C56" w14:textId="77777777" w:rsidR="003500AA" w:rsidRDefault="003500AA" w:rsidP="003500AA">
      <w:pPr>
        <w:rPr>
          <w:sz w:val="24"/>
          <w:szCs w:val="24"/>
        </w:rPr>
      </w:pPr>
      <w:r>
        <w:rPr>
          <w:sz w:val="24"/>
          <w:szCs w:val="24"/>
        </w:rPr>
        <w:t>Key components of future analyses should include:</w:t>
      </w:r>
    </w:p>
    <w:p w14:paraId="5EB90BBE" w14:textId="77777777" w:rsidR="000314D7" w:rsidRPr="003500AA" w:rsidRDefault="000314D7" w:rsidP="00D05404">
      <w:pPr>
        <w:pStyle w:val="ListParagraph"/>
        <w:numPr>
          <w:ilvl w:val="0"/>
          <w:numId w:val="11"/>
        </w:numPr>
        <w:rPr>
          <w:sz w:val="24"/>
          <w:szCs w:val="24"/>
        </w:rPr>
      </w:pPr>
      <w:r w:rsidRPr="003500AA">
        <w:rPr>
          <w:sz w:val="24"/>
          <w:szCs w:val="24"/>
        </w:rPr>
        <w:t>Designing and monitoring customized procedures to control the run times of energy consuming systems.</w:t>
      </w:r>
    </w:p>
    <w:p w14:paraId="7C046351" w14:textId="77777777" w:rsidR="00B76AB4" w:rsidRPr="004618BA" w:rsidRDefault="00F36915" w:rsidP="00D05404">
      <w:pPr>
        <w:pStyle w:val="ListParagraph"/>
        <w:numPr>
          <w:ilvl w:val="0"/>
          <w:numId w:val="1"/>
        </w:numPr>
        <w:rPr>
          <w:sz w:val="24"/>
          <w:szCs w:val="24"/>
        </w:rPr>
      </w:pPr>
      <w:r>
        <w:rPr>
          <w:sz w:val="24"/>
          <w:szCs w:val="24"/>
        </w:rPr>
        <w:t>Analyze systems for code and standard compliance in areas such as coo</w:t>
      </w:r>
      <w:r w:rsidR="00853ADC">
        <w:rPr>
          <w:sz w:val="24"/>
          <w:szCs w:val="24"/>
        </w:rPr>
        <w:t>ling system refrigerants used, outs</w:t>
      </w:r>
      <w:r>
        <w:rPr>
          <w:sz w:val="24"/>
          <w:szCs w:val="24"/>
        </w:rPr>
        <w:t>ide air quantity, and lighting illumination levels.</w:t>
      </w:r>
    </w:p>
    <w:p w14:paraId="4F631ED3" w14:textId="77777777" w:rsidR="004618BA" w:rsidRDefault="004618BA" w:rsidP="00D05404">
      <w:pPr>
        <w:pStyle w:val="ListParagraph"/>
        <w:numPr>
          <w:ilvl w:val="0"/>
          <w:numId w:val="1"/>
        </w:numPr>
        <w:rPr>
          <w:sz w:val="24"/>
          <w:szCs w:val="24"/>
        </w:rPr>
      </w:pPr>
      <w:r>
        <w:rPr>
          <w:sz w:val="24"/>
          <w:szCs w:val="24"/>
        </w:rPr>
        <w:t>Develop an accurate definition of system and equipment replacement projects along with installation cost estimates, estimated energy and cost savings and analyses for each recommended project.</w:t>
      </w:r>
    </w:p>
    <w:p w14:paraId="28A25CFF" w14:textId="77777777" w:rsidR="004618BA" w:rsidRDefault="004618BA" w:rsidP="00D05404">
      <w:pPr>
        <w:pStyle w:val="ListParagraph"/>
        <w:numPr>
          <w:ilvl w:val="0"/>
          <w:numId w:val="1"/>
        </w:numPr>
        <w:rPr>
          <w:sz w:val="24"/>
          <w:szCs w:val="24"/>
        </w:rPr>
      </w:pPr>
      <w:r>
        <w:rPr>
          <w:sz w:val="24"/>
          <w:szCs w:val="24"/>
        </w:rPr>
        <w:t>Develop a prioritized schedule for replacement projects.</w:t>
      </w:r>
    </w:p>
    <w:p w14:paraId="77D65C07" w14:textId="77777777" w:rsidR="00725472" w:rsidRDefault="00725472" w:rsidP="00D05404">
      <w:pPr>
        <w:pStyle w:val="ListParagraph"/>
        <w:numPr>
          <w:ilvl w:val="0"/>
          <w:numId w:val="1"/>
        </w:numPr>
        <w:rPr>
          <w:sz w:val="24"/>
          <w:szCs w:val="24"/>
        </w:rPr>
      </w:pPr>
      <w:r>
        <w:rPr>
          <w:sz w:val="24"/>
          <w:szCs w:val="24"/>
        </w:rPr>
        <w:t>Developing and drafting an overall Energy Management Policy.</w:t>
      </w:r>
    </w:p>
    <w:p w14:paraId="75957DFD" w14:textId="77777777" w:rsidR="004618BA" w:rsidRDefault="00F36915" w:rsidP="00D05404">
      <w:pPr>
        <w:pStyle w:val="ListParagraph"/>
        <w:numPr>
          <w:ilvl w:val="0"/>
          <w:numId w:val="1"/>
        </w:numPr>
        <w:rPr>
          <w:sz w:val="24"/>
          <w:szCs w:val="24"/>
        </w:rPr>
      </w:pPr>
      <w:r>
        <w:rPr>
          <w:sz w:val="24"/>
          <w:szCs w:val="24"/>
        </w:rPr>
        <w:t>Assist in the development of guidelines for efficiency levels of future equipment purchases</w:t>
      </w:r>
      <w:r w:rsidR="004618BA">
        <w:rPr>
          <w:sz w:val="24"/>
          <w:szCs w:val="24"/>
        </w:rPr>
        <w:t>.</w:t>
      </w:r>
    </w:p>
    <w:p w14:paraId="030F4016" w14:textId="77777777" w:rsidR="004226F5" w:rsidRDefault="004226F5" w:rsidP="004226F5">
      <w:pPr>
        <w:spacing w:after="0" w:line="240" w:lineRule="atLeast"/>
        <w:ind w:left="360"/>
        <w:rPr>
          <w:bCs/>
          <w:sz w:val="24"/>
          <w:szCs w:val="24"/>
        </w:rPr>
      </w:pPr>
    </w:p>
    <w:p w14:paraId="7B1A3221" w14:textId="77777777" w:rsidR="00843F41" w:rsidRDefault="00843F41" w:rsidP="004226F5">
      <w:pPr>
        <w:spacing w:after="0" w:line="240" w:lineRule="atLeast"/>
        <w:ind w:left="360"/>
        <w:rPr>
          <w:bCs/>
          <w:i/>
          <w:sz w:val="24"/>
          <w:szCs w:val="24"/>
        </w:rPr>
      </w:pPr>
    </w:p>
    <w:p w14:paraId="3702074A" w14:textId="77777777" w:rsidR="00B26E72" w:rsidRPr="00843F41" w:rsidRDefault="00B26E72" w:rsidP="00843F41">
      <w:pPr>
        <w:spacing w:after="0" w:line="240" w:lineRule="atLeast"/>
        <w:rPr>
          <w:bCs/>
          <w:i/>
          <w:sz w:val="24"/>
          <w:szCs w:val="24"/>
        </w:rPr>
      </w:pPr>
    </w:p>
    <w:p w14:paraId="63DE70A1" w14:textId="77777777" w:rsidR="00155E07" w:rsidRDefault="00155E07">
      <w:pPr>
        <w:spacing w:line="276" w:lineRule="auto"/>
        <w:rPr>
          <w:rFonts w:asciiTheme="majorHAnsi" w:eastAsiaTheme="majorEastAsia" w:hAnsiTheme="majorHAnsi" w:cstheme="majorBidi"/>
          <w:b/>
          <w:bCs/>
          <w:color w:val="365F91" w:themeColor="accent1" w:themeShade="BF"/>
          <w:sz w:val="28"/>
          <w:szCs w:val="28"/>
        </w:rPr>
      </w:pPr>
      <w:r>
        <w:br w:type="page"/>
      </w:r>
    </w:p>
    <w:p w14:paraId="6793CD04" w14:textId="77777777" w:rsidR="00AA5232" w:rsidRDefault="00AA5232" w:rsidP="009A1C94">
      <w:pPr>
        <w:pStyle w:val="Heading1"/>
      </w:pPr>
      <w:bookmarkStart w:id="11" w:name="_Toc317254194"/>
      <w:r>
        <w:t xml:space="preserve">3.0 </w:t>
      </w:r>
      <w:r>
        <w:tab/>
      </w:r>
      <w:r w:rsidR="004618BA">
        <w:t>ENERGY PERFORMANCE INDICATORS:</w:t>
      </w:r>
      <w:bookmarkEnd w:id="11"/>
    </w:p>
    <w:p w14:paraId="2C2D0E50" w14:textId="77777777" w:rsidR="004618BA" w:rsidRPr="009A1C94" w:rsidRDefault="004618BA" w:rsidP="004618BA">
      <w:pPr>
        <w:rPr>
          <w:sz w:val="24"/>
          <w:szCs w:val="24"/>
        </w:rPr>
      </w:pPr>
      <w:r w:rsidRPr="009A1C94">
        <w:rPr>
          <w:sz w:val="24"/>
          <w:szCs w:val="24"/>
        </w:rPr>
        <w:t xml:space="preserve">In order to easily assess </w:t>
      </w:r>
      <w:r w:rsidR="00683362">
        <w:rPr>
          <w:sz w:val="24"/>
          <w:szCs w:val="24"/>
        </w:rPr>
        <w:t>WPC</w:t>
      </w:r>
      <w:r w:rsidRPr="009A1C94">
        <w:rPr>
          <w:sz w:val="24"/>
          <w:szCs w:val="24"/>
        </w:rPr>
        <w:t xml:space="preserve"> energy utilization and current level of efficiency, there are two key "Energy Performance Indicators" calculated within this report.  </w:t>
      </w:r>
    </w:p>
    <w:p w14:paraId="578AD034" w14:textId="77777777" w:rsidR="004618BA" w:rsidRDefault="004618BA" w:rsidP="004618BA">
      <w:pPr>
        <w:spacing w:line="240" w:lineRule="atLeast"/>
      </w:pPr>
    </w:p>
    <w:p w14:paraId="03623D20" w14:textId="77777777" w:rsidR="004618BA" w:rsidRPr="00862BA6" w:rsidRDefault="004618BA" w:rsidP="004618BA">
      <w:pPr>
        <w:pStyle w:val="NoSpacing"/>
        <w:rPr>
          <w:sz w:val="28"/>
          <w:szCs w:val="28"/>
          <w:u w:val="single"/>
        </w:rPr>
      </w:pPr>
      <w:r>
        <w:tab/>
      </w:r>
      <w:bookmarkStart w:id="12" w:name="_Toc250977126"/>
      <w:r w:rsidRPr="00862BA6">
        <w:rPr>
          <w:sz w:val="28"/>
          <w:szCs w:val="28"/>
          <w:u w:val="single"/>
        </w:rPr>
        <w:t>1.  Energy Utilization Index</w:t>
      </w:r>
      <w:bookmarkEnd w:id="12"/>
    </w:p>
    <w:p w14:paraId="6ACFAD1E" w14:textId="77777777" w:rsidR="004618BA" w:rsidRPr="009A1C94" w:rsidRDefault="004618BA" w:rsidP="004618BA">
      <w:pPr>
        <w:rPr>
          <w:sz w:val="24"/>
          <w:szCs w:val="24"/>
        </w:rPr>
      </w:pPr>
      <w:r>
        <w:rPr>
          <w:b/>
          <w:bCs/>
        </w:rPr>
        <w:tab/>
      </w:r>
      <w:r w:rsidRPr="009A1C94">
        <w:rPr>
          <w:sz w:val="24"/>
          <w:szCs w:val="24"/>
        </w:rPr>
        <w:t xml:space="preserve">The Energy Utilization Index (EUI) depicts the total annual energy consumption per </w:t>
      </w:r>
      <w:r>
        <w:rPr>
          <w:sz w:val="24"/>
          <w:szCs w:val="24"/>
        </w:rPr>
        <w:tab/>
        <w:t>s</w:t>
      </w:r>
      <w:r w:rsidRPr="009A1C94">
        <w:rPr>
          <w:sz w:val="24"/>
          <w:szCs w:val="24"/>
        </w:rPr>
        <w:t>quare foot of building space, and is expressed in "British Thermal Units" (</w:t>
      </w:r>
      <w:r w:rsidR="000000EB">
        <w:rPr>
          <w:sz w:val="24"/>
          <w:szCs w:val="24"/>
        </w:rPr>
        <w:t>BTU</w:t>
      </w:r>
      <w:r w:rsidR="000000EB" w:rsidRPr="009A1C94">
        <w:rPr>
          <w:sz w:val="24"/>
          <w:szCs w:val="24"/>
        </w:rPr>
        <w:t>s</w:t>
      </w:r>
      <w:r w:rsidRPr="009A1C94">
        <w:rPr>
          <w:sz w:val="24"/>
          <w:szCs w:val="24"/>
        </w:rPr>
        <w:t xml:space="preserve">).  </w:t>
      </w:r>
    </w:p>
    <w:p w14:paraId="3C315674" w14:textId="77777777" w:rsidR="004618BA" w:rsidRPr="009A1C94" w:rsidRDefault="004618BA" w:rsidP="004618BA">
      <w:pPr>
        <w:rPr>
          <w:sz w:val="24"/>
          <w:szCs w:val="24"/>
        </w:rPr>
      </w:pPr>
      <w:r w:rsidRPr="009A1C94">
        <w:rPr>
          <w:sz w:val="24"/>
          <w:szCs w:val="24"/>
        </w:rPr>
        <w:tab/>
        <w:t xml:space="preserve">To calculate the EUI, the consumption of electricity and gas are first converted to </w:t>
      </w:r>
      <w:r>
        <w:rPr>
          <w:sz w:val="24"/>
          <w:szCs w:val="24"/>
        </w:rPr>
        <w:tab/>
      </w:r>
      <w:r w:rsidRPr="009A1C94">
        <w:rPr>
          <w:sz w:val="24"/>
          <w:szCs w:val="24"/>
        </w:rPr>
        <w:t>equivalent BTU consumption via the following formulas:</w:t>
      </w:r>
    </w:p>
    <w:p w14:paraId="4BCE7209" w14:textId="77777777" w:rsidR="004618BA" w:rsidRDefault="004618BA" w:rsidP="004618BA">
      <w:r>
        <w:tab/>
      </w:r>
      <w:r>
        <w:tab/>
        <w:t>ELECTRICITY Usage</w:t>
      </w:r>
    </w:p>
    <w:p w14:paraId="49F9B190" w14:textId="77777777" w:rsidR="004618BA" w:rsidRDefault="003500AA" w:rsidP="004618BA">
      <w:r>
        <w:tab/>
      </w:r>
      <w:r>
        <w:tab/>
        <w:t>[</w:t>
      </w:r>
      <w:r w:rsidR="004618BA">
        <w:t xml:space="preserve">Total KWH /yr] x </w:t>
      </w:r>
      <w:r w:rsidR="00B91FA4">
        <w:t>[3413</w:t>
      </w:r>
      <w:r w:rsidR="004618BA">
        <w:t xml:space="preserve"> BTUs/KWH] =  __________ BTUs / yr</w:t>
      </w:r>
    </w:p>
    <w:p w14:paraId="0B1DC98B" w14:textId="77777777" w:rsidR="004618BA" w:rsidRDefault="004618BA" w:rsidP="004618BA">
      <w:r>
        <w:tab/>
      </w:r>
      <w:r>
        <w:tab/>
        <w:t>NATURAL GAS Usage</w:t>
      </w:r>
    </w:p>
    <w:p w14:paraId="10C98003" w14:textId="77777777" w:rsidR="004618BA" w:rsidRDefault="004618BA" w:rsidP="004618BA">
      <w:r>
        <w:tab/>
      </w:r>
      <w:r>
        <w:tab/>
        <w:t xml:space="preserve">[Total </w:t>
      </w:r>
      <w:r w:rsidR="0089178D">
        <w:t>CCF</w:t>
      </w:r>
      <w:r w:rsidR="00DE1A50">
        <w:t>/yr</w:t>
      </w:r>
      <w:r w:rsidR="00924FF7">
        <w:t>] x [1,030</w:t>
      </w:r>
      <w:r w:rsidR="009F0B77">
        <w:t>,000 BTUs/</w:t>
      </w:r>
      <w:r w:rsidR="00924FF7">
        <w:t>CCF</w:t>
      </w:r>
      <w:r>
        <w:t>] = ________ BTUs / yr</w:t>
      </w:r>
    </w:p>
    <w:p w14:paraId="1D40B481" w14:textId="77777777" w:rsidR="004618BA" w:rsidRPr="009A1C94" w:rsidRDefault="004618BA" w:rsidP="004618BA">
      <w:pPr>
        <w:rPr>
          <w:sz w:val="24"/>
          <w:szCs w:val="24"/>
        </w:rPr>
      </w:pPr>
      <w:r>
        <w:tab/>
      </w:r>
      <w:r w:rsidRPr="009A1C94">
        <w:rPr>
          <w:sz w:val="24"/>
          <w:szCs w:val="24"/>
        </w:rPr>
        <w:t xml:space="preserve">After adding the BTU consumption of each fuel, the total </w:t>
      </w:r>
      <w:r w:rsidR="000000EB">
        <w:rPr>
          <w:sz w:val="24"/>
          <w:szCs w:val="24"/>
        </w:rPr>
        <w:t>BTU</w:t>
      </w:r>
      <w:r w:rsidR="000000EB" w:rsidRPr="009A1C94">
        <w:rPr>
          <w:sz w:val="24"/>
          <w:szCs w:val="24"/>
        </w:rPr>
        <w:t>s</w:t>
      </w:r>
      <w:r w:rsidRPr="009A1C94">
        <w:rPr>
          <w:sz w:val="24"/>
          <w:szCs w:val="24"/>
        </w:rPr>
        <w:t xml:space="preserve"> are then divided </w:t>
      </w:r>
    </w:p>
    <w:p w14:paraId="5659824B" w14:textId="77777777" w:rsidR="004618BA" w:rsidRPr="009A1C94" w:rsidRDefault="004618BA" w:rsidP="004618BA">
      <w:pPr>
        <w:rPr>
          <w:sz w:val="24"/>
          <w:szCs w:val="24"/>
        </w:rPr>
      </w:pPr>
      <w:r w:rsidRPr="009A1C94">
        <w:rPr>
          <w:sz w:val="24"/>
          <w:szCs w:val="24"/>
        </w:rPr>
        <w:tab/>
        <w:t>by the building area.</w:t>
      </w:r>
    </w:p>
    <w:p w14:paraId="42E85163" w14:textId="77777777" w:rsidR="004618BA" w:rsidRDefault="004618BA" w:rsidP="004618BA">
      <w:r>
        <w:tab/>
      </w:r>
      <w:r>
        <w:tab/>
      </w:r>
      <w:r w:rsidR="003500AA">
        <w:t>EUI = [</w:t>
      </w:r>
      <w:r w:rsidR="000000EB">
        <w:t>Electricity BTUs + Gas BTUs] divided by [Total square feet]</w:t>
      </w:r>
    </w:p>
    <w:p w14:paraId="65870A25" w14:textId="77777777" w:rsidR="004618BA" w:rsidRPr="00862BA6" w:rsidRDefault="004618BA" w:rsidP="004618BA">
      <w:pPr>
        <w:pStyle w:val="NoSpacing"/>
        <w:rPr>
          <w:sz w:val="28"/>
          <w:szCs w:val="28"/>
          <w:u w:val="single"/>
        </w:rPr>
      </w:pPr>
      <w:r>
        <w:tab/>
      </w:r>
      <w:bookmarkStart w:id="13" w:name="_Toc250977127"/>
      <w:r w:rsidRPr="00862BA6">
        <w:rPr>
          <w:sz w:val="28"/>
          <w:szCs w:val="28"/>
          <w:u w:val="single"/>
        </w:rPr>
        <w:t>2.  Energy Cost Index</w:t>
      </w:r>
      <w:bookmarkEnd w:id="13"/>
    </w:p>
    <w:p w14:paraId="089D1CB7" w14:textId="77777777" w:rsidR="004618BA" w:rsidRDefault="004618BA" w:rsidP="004618BA">
      <w:pPr>
        <w:rPr>
          <w:sz w:val="24"/>
          <w:szCs w:val="24"/>
        </w:rPr>
      </w:pPr>
      <w:r>
        <w:rPr>
          <w:sz w:val="24"/>
          <w:szCs w:val="24"/>
        </w:rPr>
        <w:tab/>
      </w:r>
      <w:r w:rsidRPr="009A1C94">
        <w:rPr>
          <w:sz w:val="24"/>
          <w:szCs w:val="24"/>
        </w:rPr>
        <w:t xml:space="preserve">The Energy Cost Index (ECI) depicts the total annual energy cost per square foot of </w:t>
      </w:r>
      <w:r>
        <w:rPr>
          <w:sz w:val="24"/>
          <w:szCs w:val="24"/>
        </w:rPr>
        <w:tab/>
      </w:r>
      <w:r w:rsidRPr="009A1C94">
        <w:rPr>
          <w:sz w:val="24"/>
          <w:szCs w:val="24"/>
        </w:rPr>
        <w:t xml:space="preserve">building space.  </w:t>
      </w:r>
      <w:r>
        <w:rPr>
          <w:rFonts w:ascii="Times New Roman" w:hAnsi="Times New Roman"/>
          <w:sz w:val="24"/>
          <w:szCs w:val="24"/>
        </w:rPr>
        <w:tab/>
      </w:r>
    </w:p>
    <w:p w14:paraId="0E6341D8" w14:textId="77777777" w:rsidR="004618BA" w:rsidRPr="003575B4" w:rsidRDefault="004618BA" w:rsidP="004618BA">
      <w:pPr>
        <w:rPr>
          <w:sz w:val="24"/>
          <w:szCs w:val="24"/>
        </w:rPr>
      </w:pPr>
      <w:r>
        <w:rPr>
          <w:sz w:val="24"/>
          <w:szCs w:val="24"/>
        </w:rPr>
        <w:tab/>
      </w:r>
      <w:r w:rsidRPr="003575B4">
        <w:rPr>
          <w:sz w:val="24"/>
          <w:szCs w:val="24"/>
        </w:rPr>
        <w:t xml:space="preserve">To calculate the ECI, the annual costs of electricity and gas are totaled and divided by </w:t>
      </w:r>
      <w:r>
        <w:rPr>
          <w:sz w:val="24"/>
          <w:szCs w:val="24"/>
        </w:rPr>
        <w:tab/>
      </w:r>
      <w:r w:rsidRPr="003575B4">
        <w:rPr>
          <w:sz w:val="24"/>
          <w:szCs w:val="24"/>
        </w:rPr>
        <w:t>the total square footage of the facility:</w:t>
      </w:r>
    </w:p>
    <w:p w14:paraId="10E1B923" w14:textId="77777777" w:rsidR="004618BA" w:rsidRDefault="00E31260" w:rsidP="004618BA">
      <w:pPr>
        <w:rPr>
          <w:rFonts w:ascii="Times New Roman" w:hAnsi="Times New Roman"/>
        </w:rPr>
      </w:pPr>
      <w:r>
        <w:tab/>
        <w:t>ECI = [</w:t>
      </w:r>
      <w:r w:rsidR="0087534C">
        <w:t>Electricity Cost + Gas Cost</w:t>
      </w:r>
      <w:r w:rsidR="004618BA">
        <w:t>] divided by [Total square feet]</w:t>
      </w:r>
    </w:p>
    <w:p w14:paraId="3E8839FF" w14:textId="77777777" w:rsidR="004618BA" w:rsidRDefault="004618BA" w:rsidP="004618BA">
      <w:pPr>
        <w:rPr>
          <w:sz w:val="24"/>
          <w:szCs w:val="24"/>
        </w:rPr>
      </w:pPr>
      <w:r>
        <w:rPr>
          <w:sz w:val="24"/>
          <w:szCs w:val="24"/>
        </w:rPr>
        <w:tab/>
      </w:r>
      <w:r w:rsidRPr="003575B4">
        <w:rPr>
          <w:sz w:val="24"/>
          <w:szCs w:val="24"/>
        </w:rPr>
        <w:t xml:space="preserve">These indicators may be used to compare the facility's current cost and usage to past </w:t>
      </w:r>
      <w:r>
        <w:rPr>
          <w:sz w:val="24"/>
          <w:szCs w:val="24"/>
        </w:rPr>
        <w:tab/>
      </w:r>
      <w:r w:rsidRPr="003575B4">
        <w:rPr>
          <w:sz w:val="24"/>
          <w:szCs w:val="24"/>
        </w:rPr>
        <w:t xml:space="preserve">years, or to other similar facilities in the area.  Although the comparisons will not </w:t>
      </w:r>
      <w:r>
        <w:rPr>
          <w:sz w:val="24"/>
          <w:szCs w:val="24"/>
        </w:rPr>
        <w:tab/>
      </w:r>
      <w:r w:rsidRPr="003575B4">
        <w:rPr>
          <w:sz w:val="24"/>
          <w:szCs w:val="24"/>
        </w:rPr>
        <w:t xml:space="preserve">provide specific reasons for unusual operation, they serve as indicators that problems </w:t>
      </w:r>
      <w:r>
        <w:rPr>
          <w:sz w:val="24"/>
          <w:szCs w:val="24"/>
        </w:rPr>
        <w:tab/>
      </w:r>
      <w:r w:rsidRPr="003575B4">
        <w:rPr>
          <w:sz w:val="24"/>
          <w:szCs w:val="24"/>
        </w:rPr>
        <w:t>may exist within the energy consuming systems.</w:t>
      </w:r>
    </w:p>
    <w:p w14:paraId="0B25D404" w14:textId="77777777" w:rsidR="004618BA" w:rsidRDefault="004618BA" w:rsidP="004618BA">
      <w:pPr>
        <w:pStyle w:val="DefaultText"/>
        <w:jc w:val="center"/>
        <w:rPr>
          <w:b/>
          <w:bCs/>
          <w:color w:val="FF0000"/>
          <w:sz w:val="28"/>
          <w:szCs w:val="28"/>
          <w:u w:val="single"/>
        </w:rPr>
      </w:pPr>
    </w:p>
    <w:p w14:paraId="454351E7" w14:textId="77777777" w:rsidR="00B601E6" w:rsidRDefault="00B601E6" w:rsidP="004618BA">
      <w:pPr>
        <w:pStyle w:val="DefaultText"/>
        <w:jc w:val="center"/>
        <w:rPr>
          <w:b/>
          <w:bCs/>
          <w:color w:val="FF0000"/>
          <w:sz w:val="28"/>
          <w:szCs w:val="28"/>
          <w:u w:val="single"/>
        </w:rPr>
      </w:pPr>
    </w:p>
    <w:p w14:paraId="42A9EA74" w14:textId="77777777" w:rsidR="00C6174C" w:rsidRDefault="00C6174C" w:rsidP="00BA2FC3">
      <w:pPr>
        <w:pStyle w:val="DefaultText"/>
      </w:pPr>
    </w:p>
    <w:p w14:paraId="0B942E53" w14:textId="77777777" w:rsidR="00B601E6" w:rsidRDefault="00456126" w:rsidP="004618BA">
      <w:pPr>
        <w:pStyle w:val="DefaultText"/>
        <w:jc w:val="center"/>
        <w:rPr>
          <w:b/>
          <w:bCs/>
          <w:color w:val="FF0000"/>
          <w:sz w:val="28"/>
          <w:szCs w:val="28"/>
          <w:u w:val="single"/>
        </w:rPr>
      </w:pPr>
      <w:r>
        <w:rPr>
          <w:b/>
          <w:bCs/>
          <w:noProof/>
          <w:color w:val="FF0000"/>
          <w:sz w:val="28"/>
          <w:szCs w:val="28"/>
          <w:u w:val="single"/>
        </w:rPr>
        <w:drawing>
          <wp:anchor distT="0" distB="0" distL="114300" distR="114300" simplePos="0" relativeHeight="251864576" behindDoc="0" locked="0" layoutInCell="1" allowOverlap="1" wp14:anchorId="381BDC82" wp14:editId="1FE74018">
            <wp:simplePos x="0" y="0"/>
            <wp:positionH relativeFrom="column">
              <wp:posOffset>-228600</wp:posOffset>
            </wp:positionH>
            <wp:positionV relativeFrom="paragraph">
              <wp:posOffset>114300</wp:posOffset>
            </wp:positionV>
            <wp:extent cx="6400800" cy="3746500"/>
            <wp:effectExtent l="0" t="0" r="0" b="12700"/>
            <wp:wrapTight wrapText="bothSides">
              <wp:wrapPolygon edited="0">
                <wp:start x="1114" y="0"/>
                <wp:lineTo x="1114" y="1611"/>
                <wp:lineTo x="2743" y="2489"/>
                <wp:lineTo x="0" y="2782"/>
                <wp:lineTo x="0" y="21527"/>
                <wp:lineTo x="7457" y="21527"/>
                <wp:lineTo x="7800" y="21527"/>
                <wp:lineTo x="11486" y="21234"/>
                <wp:lineTo x="21000" y="19477"/>
                <wp:lineTo x="21171" y="16548"/>
                <wp:lineTo x="21514" y="15376"/>
                <wp:lineTo x="21514" y="1611"/>
                <wp:lineTo x="11229" y="0"/>
                <wp:lineTo x="1114"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6400800" cy="374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174C" w:rsidRPr="00C6174C">
        <w:t xml:space="preserve"> </w:t>
      </w:r>
    </w:p>
    <w:p w14:paraId="4EC1D2E2" w14:textId="77777777" w:rsidR="00B601E6" w:rsidRDefault="00B601E6" w:rsidP="004618BA">
      <w:pPr>
        <w:pStyle w:val="DefaultText"/>
        <w:jc w:val="center"/>
        <w:rPr>
          <w:b/>
          <w:bCs/>
          <w:color w:val="FF0000"/>
          <w:sz w:val="28"/>
          <w:szCs w:val="28"/>
          <w:u w:val="single"/>
        </w:rPr>
      </w:pPr>
    </w:p>
    <w:p w14:paraId="7CC412CC" w14:textId="77777777" w:rsidR="00B601E6" w:rsidRDefault="00456126" w:rsidP="004618BA">
      <w:pPr>
        <w:pStyle w:val="DefaultText"/>
        <w:jc w:val="center"/>
        <w:rPr>
          <w:b/>
          <w:bCs/>
          <w:color w:val="FF0000"/>
          <w:sz w:val="28"/>
          <w:szCs w:val="28"/>
          <w:u w:val="single"/>
        </w:rPr>
      </w:pPr>
      <w:r>
        <w:rPr>
          <w:noProof/>
        </w:rPr>
        <w:drawing>
          <wp:inline distT="0" distB="0" distL="0" distR="0" wp14:anchorId="05929C88" wp14:editId="648BCFA4">
            <wp:extent cx="5486400" cy="3695065"/>
            <wp:effectExtent l="0" t="0" r="25400" b="1333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9120F21" w14:textId="77777777" w:rsidR="00456126" w:rsidRDefault="00456126" w:rsidP="004618BA">
      <w:pPr>
        <w:pStyle w:val="DefaultText"/>
        <w:jc w:val="center"/>
        <w:rPr>
          <w:b/>
          <w:bCs/>
          <w:color w:val="FF0000"/>
          <w:sz w:val="28"/>
          <w:szCs w:val="28"/>
          <w:u w:val="single"/>
        </w:rPr>
      </w:pPr>
      <w:r>
        <w:rPr>
          <w:noProof/>
        </w:rPr>
        <w:drawing>
          <wp:inline distT="0" distB="0" distL="0" distR="0" wp14:anchorId="62A9B64B" wp14:editId="23C354C8">
            <wp:extent cx="5382260" cy="3429000"/>
            <wp:effectExtent l="0" t="0" r="27940" b="254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4DB1193" w14:textId="77777777" w:rsidR="0073207E" w:rsidRDefault="0073207E" w:rsidP="002F6A76">
      <w:pPr>
        <w:spacing w:after="0"/>
        <w:rPr>
          <w:sz w:val="24"/>
          <w:szCs w:val="24"/>
        </w:rPr>
      </w:pPr>
    </w:p>
    <w:p w14:paraId="333DEACD" w14:textId="77777777" w:rsidR="0089178D" w:rsidRDefault="0089178D" w:rsidP="0089178D">
      <w:pPr>
        <w:spacing w:after="0"/>
        <w:rPr>
          <w:sz w:val="24"/>
          <w:szCs w:val="24"/>
        </w:rPr>
      </w:pPr>
      <w:r>
        <w:rPr>
          <w:sz w:val="24"/>
          <w:szCs w:val="24"/>
        </w:rPr>
        <w:t>GENERAL COMMENTS:</w:t>
      </w:r>
    </w:p>
    <w:p w14:paraId="69658F5D" w14:textId="77777777" w:rsidR="0089178D" w:rsidRDefault="0089178D" w:rsidP="0089178D">
      <w:pPr>
        <w:spacing w:after="0"/>
        <w:rPr>
          <w:sz w:val="24"/>
          <w:szCs w:val="24"/>
        </w:rPr>
      </w:pPr>
    </w:p>
    <w:p w14:paraId="7839DB44" w14:textId="77777777" w:rsidR="0089178D" w:rsidRDefault="0089178D" w:rsidP="0089178D">
      <w:pPr>
        <w:spacing w:after="0"/>
        <w:rPr>
          <w:sz w:val="24"/>
          <w:szCs w:val="24"/>
        </w:rPr>
      </w:pPr>
      <w:r>
        <w:rPr>
          <w:sz w:val="24"/>
          <w:szCs w:val="24"/>
        </w:rPr>
        <w:t>While viewing these Base Year tabulations, a few items stood out as being out of the ordinary and we address them at this point for your consideration:</w:t>
      </w:r>
    </w:p>
    <w:p w14:paraId="5E9DC2E7" w14:textId="77777777" w:rsidR="0089178D" w:rsidRDefault="0089178D" w:rsidP="0089178D">
      <w:pPr>
        <w:spacing w:after="0"/>
        <w:rPr>
          <w:sz w:val="24"/>
          <w:szCs w:val="24"/>
        </w:rPr>
      </w:pPr>
    </w:p>
    <w:p w14:paraId="654AF3DA" w14:textId="77777777" w:rsidR="00DC47E6" w:rsidRDefault="0089178D" w:rsidP="00DC47E6">
      <w:pPr>
        <w:pStyle w:val="ListParagraph"/>
        <w:numPr>
          <w:ilvl w:val="0"/>
          <w:numId w:val="2"/>
        </w:numPr>
        <w:spacing w:after="0"/>
        <w:rPr>
          <w:sz w:val="24"/>
          <w:szCs w:val="24"/>
        </w:rPr>
      </w:pPr>
      <w:r w:rsidRPr="00B601E6">
        <w:rPr>
          <w:sz w:val="24"/>
          <w:szCs w:val="24"/>
        </w:rPr>
        <w:t>S</w:t>
      </w:r>
      <w:r>
        <w:rPr>
          <w:sz w:val="24"/>
          <w:szCs w:val="24"/>
        </w:rPr>
        <w:t>ales Tax – during our review of the bills, we were not able to view an itemized electric bill in order to check costs.  Typical miscalculations we find are sales tax, as church are considered non profit and do not need to pay sales tax.  We encourage church staff to review 24 months of actual electric and gas bills.</w:t>
      </w:r>
    </w:p>
    <w:p w14:paraId="0779ED88" w14:textId="77777777" w:rsidR="00DC47E6" w:rsidRDefault="00DC47E6" w:rsidP="00DC47E6">
      <w:pPr>
        <w:pStyle w:val="ListParagraph"/>
        <w:spacing w:after="0"/>
        <w:rPr>
          <w:sz w:val="24"/>
          <w:szCs w:val="24"/>
        </w:rPr>
      </w:pPr>
    </w:p>
    <w:p w14:paraId="6B9A2D21" w14:textId="77777777" w:rsidR="0089178D" w:rsidRPr="00DC47E6" w:rsidRDefault="0089178D" w:rsidP="00DC47E6">
      <w:pPr>
        <w:pStyle w:val="ListParagraph"/>
        <w:numPr>
          <w:ilvl w:val="0"/>
          <w:numId w:val="2"/>
        </w:numPr>
        <w:spacing w:after="0"/>
        <w:rPr>
          <w:sz w:val="24"/>
          <w:szCs w:val="24"/>
        </w:rPr>
      </w:pPr>
      <w:r w:rsidRPr="00DC47E6">
        <w:rPr>
          <w:sz w:val="24"/>
          <w:szCs w:val="24"/>
        </w:rPr>
        <w:t>Peak Demand, WPC’s rate schedule includes both actual demand and billing (ratchet) demand.  Basically meaning the church is charged for the amount of kW they use for the particular month, and a separate charge for the peak or highest kW for the year previous year.  Ratchet demand is actually 80% of the highest demand the previous year.  Again the electric bills were not detailed; as a result we cannot calculate respective kW costs.  Peak Demand costs in the spreadsheet above are estimated.  Below are definitions for different types of kW.</w:t>
      </w:r>
    </w:p>
    <w:p w14:paraId="14C24A12" w14:textId="77777777" w:rsidR="0089178D" w:rsidRDefault="0089178D" w:rsidP="0089178D">
      <w:pPr>
        <w:pStyle w:val="ListParagraph"/>
        <w:numPr>
          <w:ilvl w:val="1"/>
          <w:numId w:val="2"/>
        </w:numPr>
        <w:spacing w:after="0"/>
        <w:rPr>
          <w:sz w:val="24"/>
          <w:szCs w:val="24"/>
        </w:rPr>
      </w:pPr>
      <w:r>
        <w:rPr>
          <w:sz w:val="24"/>
          <w:szCs w:val="24"/>
        </w:rPr>
        <w:t>Billing Demand – highest kW (the highest 15 minute period) for the month</w:t>
      </w:r>
    </w:p>
    <w:p w14:paraId="7CA04A69" w14:textId="77777777" w:rsidR="0089178D" w:rsidRDefault="0089178D" w:rsidP="0089178D">
      <w:pPr>
        <w:pStyle w:val="ListParagraph"/>
        <w:numPr>
          <w:ilvl w:val="1"/>
          <w:numId w:val="2"/>
        </w:numPr>
        <w:spacing w:after="0"/>
        <w:rPr>
          <w:sz w:val="24"/>
          <w:szCs w:val="24"/>
        </w:rPr>
      </w:pPr>
      <w:r>
        <w:rPr>
          <w:sz w:val="24"/>
          <w:szCs w:val="24"/>
        </w:rPr>
        <w:t>Ratchet Demand – 80% of the highest kW for the last 12 months. WPC will be billed the ratchet for entire year.</w:t>
      </w:r>
    </w:p>
    <w:p w14:paraId="2C538EFD" w14:textId="77777777" w:rsidR="0089178D" w:rsidRDefault="0089178D" w:rsidP="0089178D">
      <w:pPr>
        <w:pStyle w:val="ListParagraph"/>
        <w:numPr>
          <w:ilvl w:val="1"/>
          <w:numId w:val="2"/>
        </w:numPr>
        <w:spacing w:after="0"/>
        <w:rPr>
          <w:sz w:val="24"/>
          <w:szCs w:val="24"/>
        </w:rPr>
      </w:pPr>
      <w:r>
        <w:rPr>
          <w:sz w:val="24"/>
          <w:szCs w:val="24"/>
        </w:rPr>
        <w:t xml:space="preserve">4CP – The average peak kW during 4 hottest months (June-September), typically Monday –Friday between the hours of 2-5.  </w:t>
      </w:r>
    </w:p>
    <w:p w14:paraId="1CA148AB" w14:textId="77777777" w:rsidR="0089178D" w:rsidRPr="0089178D" w:rsidRDefault="0089178D" w:rsidP="0089178D">
      <w:pPr>
        <w:pStyle w:val="ListParagraph"/>
        <w:numPr>
          <w:ilvl w:val="1"/>
          <w:numId w:val="2"/>
        </w:numPr>
        <w:spacing w:after="0"/>
        <w:rPr>
          <w:sz w:val="24"/>
          <w:szCs w:val="24"/>
        </w:rPr>
      </w:pPr>
      <w:r>
        <w:rPr>
          <w:sz w:val="24"/>
          <w:szCs w:val="24"/>
        </w:rPr>
        <w:t>Managing your demand is important.  One impact could impact the facility for the entire year.  Lowering your peak kW during summer months will not only impact the summer months, but the entire year.</w:t>
      </w:r>
    </w:p>
    <w:p w14:paraId="726D89E8" w14:textId="77777777" w:rsidR="0089178D" w:rsidRPr="0089178D" w:rsidRDefault="0089178D" w:rsidP="0089178D">
      <w:pPr>
        <w:spacing w:after="0"/>
        <w:rPr>
          <w:sz w:val="24"/>
          <w:szCs w:val="24"/>
        </w:rPr>
      </w:pPr>
    </w:p>
    <w:p w14:paraId="6F50758D" w14:textId="77777777" w:rsidR="0089178D" w:rsidRPr="00512C86" w:rsidRDefault="0089178D" w:rsidP="0089178D">
      <w:pPr>
        <w:pStyle w:val="ListParagraph"/>
        <w:numPr>
          <w:ilvl w:val="0"/>
          <w:numId w:val="2"/>
        </w:numPr>
        <w:spacing w:after="0"/>
        <w:rPr>
          <w:sz w:val="24"/>
          <w:szCs w:val="24"/>
        </w:rPr>
      </w:pPr>
      <w:r>
        <w:rPr>
          <w:sz w:val="24"/>
          <w:szCs w:val="24"/>
        </w:rPr>
        <w:t xml:space="preserve">We were unable to confirm on utility bills, but it is possible the church has a small irrigation area, but only 1 master-water meter.  This means the church could be paying sewage (which is 60+% of the water bill) in a non-sewage area.  We would encourage further investigation.  </w:t>
      </w:r>
    </w:p>
    <w:p w14:paraId="7CBA8E31" w14:textId="77777777" w:rsidR="0089178D" w:rsidRPr="00512C86" w:rsidRDefault="0089178D" w:rsidP="0089178D">
      <w:pPr>
        <w:spacing w:after="0"/>
        <w:rPr>
          <w:sz w:val="24"/>
          <w:szCs w:val="24"/>
        </w:rPr>
      </w:pPr>
    </w:p>
    <w:p w14:paraId="1BEDE444" w14:textId="77777777" w:rsidR="0089178D" w:rsidRDefault="0089178D" w:rsidP="0089178D">
      <w:pPr>
        <w:pStyle w:val="ListParagraph"/>
        <w:numPr>
          <w:ilvl w:val="0"/>
          <w:numId w:val="2"/>
        </w:numPr>
        <w:spacing w:after="0"/>
        <w:rPr>
          <w:sz w:val="24"/>
          <w:szCs w:val="24"/>
        </w:rPr>
      </w:pPr>
      <w:r>
        <w:rPr>
          <w:sz w:val="24"/>
          <w:szCs w:val="24"/>
        </w:rPr>
        <w:t>Peak Demand – The electric kW for the church peaks in July, this is typical given the hot weather and electric cooling.  The summer months are also very high; this effects the 4CP portion of the bill.  4CP demand is the average kW for the 4 summer months (June-September).  It is possible the church pays this amount the entire year.  Lowering kW use during summer months impacts the entire year.</w:t>
      </w:r>
    </w:p>
    <w:p w14:paraId="105ABEED" w14:textId="77777777" w:rsidR="0089178D" w:rsidRDefault="0089178D" w:rsidP="0089178D">
      <w:pPr>
        <w:pStyle w:val="ListParagraph"/>
        <w:numPr>
          <w:ilvl w:val="1"/>
          <w:numId w:val="2"/>
        </w:numPr>
        <w:spacing w:after="0"/>
        <w:rPr>
          <w:sz w:val="24"/>
          <w:szCs w:val="24"/>
        </w:rPr>
      </w:pPr>
      <w:r>
        <w:rPr>
          <w:sz w:val="24"/>
          <w:szCs w:val="24"/>
        </w:rPr>
        <w:t xml:space="preserve">The church also has a very large kW during January and February.  The church is a combination gas and electric heat, and January and February could be busy holiday periods for the church however we believe WPC can make a significant impact on kW use.  We highlight kW reduction opportunities in ECRM 1. </w:t>
      </w:r>
    </w:p>
    <w:p w14:paraId="045B42BF" w14:textId="77777777" w:rsidR="0089178D" w:rsidRPr="00371545" w:rsidRDefault="0089178D" w:rsidP="0089178D">
      <w:pPr>
        <w:spacing w:after="0"/>
        <w:rPr>
          <w:sz w:val="24"/>
          <w:szCs w:val="24"/>
        </w:rPr>
      </w:pPr>
    </w:p>
    <w:p w14:paraId="3C1C5927" w14:textId="77777777" w:rsidR="0089178D" w:rsidRDefault="0089178D" w:rsidP="0089178D">
      <w:pPr>
        <w:pStyle w:val="ListParagraph"/>
        <w:numPr>
          <w:ilvl w:val="0"/>
          <w:numId w:val="2"/>
        </w:numPr>
        <w:spacing w:after="0"/>
        <w:rPr>
          <w:sz w:val="24"/>
          <w:szCs w:val="24"/>
        </w:rPr>
      </w:pPr>
      <w:r>
        <w:rPr>
          <w:sz w:val="24"/>
          <w:szCs w:val="24"/>
        </w:rPr>
        <w:t>During our analysis of the Utility Website, we see the church did not leverage the alarm/alert mode.  This alarm mode allows the church to set kW and kWh limits, when the building is beginning reaching a kW limit the email will alert the staff.  If the staff had a demand response program they could begin implement as a means to lower kW.</w:t>
      </w:r>
    </w:p>
    <w:p w14:paraId="2694F6C0" w14:textId="77777777" w:rsidR="0089178D" w:rsidRPr="00305222" w:rsidRDefault="0089178D" w:rsidP="0089178D">
      <w:pPr>
        <w:spacing w:after="0"/>
        <w:rPr>
          <w:sz w:val="24"/>
          <w:szCs w:val="24"/>
        </w:rPr>
      </w:pPr>
    </w:p>
    <w:p w14:paraId="3BCAE576" w14:textId="77777777" w:rsidR="0089178D" w:rsidRPr="009A767B" w:rsidRDefault="0089178D" w:rsidP="0089178D">
      <w:pPr>
        <w:pStyle w:val="ListParagraph"/>
        <w:numPr>
          <w:ilvl w:val="0"/>
          <w:numId w:val="2"/>
        </w:numPr>
        <w:spacing w:after="0"/>
        <w:rPr>
          <w:sz w:val="24"/>
          <w:szCs w:val="24"/>
        </w:rPr>
      </w:pPr>
      <w:r w:rsidRPr="00A20EC1">
        <w:rPr>
          <w:b/>
          <w:sz w:val="24"/>
          <w:szCs w:val="24"/>
        </w:rPr>
        <w:t>Average Load Factor</w:t>
      </w:r>
      <w:r w:rsidRPr="009A767B">
        <w:rPr>
          <w:sz w:val="24"/>
          <w:szCs w:val="24"/>
        </w:rPr>
        <w:t xml:space="preserve"> – By definition </w:t>
      </w:r>
      <w:r w:rsidRPr="009A767B">
        <w:rPr>
          <w:rFonts w:cs="Arial"/>
          <w:color w:val="0C171F"/>
          <w:sz w:val="24"/>
          <w:szCs w:val="24"/>
        </w:rPr>
        <w:t xml:space="preserve">Load factor, in essence, means efficiency. It is the ratio of </w:t>
      </w:r>
      <w:r w:rsidRPr="009A767B">
        <w:rPr>
          <w:rFonts w:cs="Arial"/>
          <w:b/>
          <w:bCs/>
          <w:color w:val="0C171F"/>
          <w:sz w:val="24"/>
          <w:szCs w:val="24"/>
        </w:rPr>
        <w:t>actual</w:t>
      </w:r>
      <w:r w:rsidRPr="009A767B">
        <w:rPr>
          <w:rFonts w:cs="Arial"/>
          <w:color w:val="0C171F"/>
          <w:sz w:val="24"/>
          <w:szCs w:val="24"/>
        </w:rPr>
        <w:t xml:space="preserve"> kilowatt-hours used in a given period, divided by the total </w:t>
      </w:r>
      <w:r w:rsidRPr="009A767B">
        <w:rPr>
          <w:rFonts w:cs="Arial"/>
          <w:b/>
          <w:bCs/>
          <w:color w:val="0C171F"/>
          <w:sz w:val="24"/>
          <w:szCs w:val="24"/>
        </w:rPr>
        <w:t>possible</w:t>
      </w:r>
      <w:r w:rsidRPr="009A767B">
        <w:rPr>
          <w:rFonts w:cs="Arial"/>
          <w:color w:val="0C171F"/>
          <w:sz w:val="24"/>
          <w:szCs w:val="24"/>
        </w:rPr>
        <w:t xml:space="preserve"> kilowatt -hours that could have been used in the same period, at the peak kW level established by the customer during the billing period.</w:t>
      </w:r>
    </w:p>
    <w:p w14:paraId="71D1C52B" w14:textId="77777777" w:rsidR="0089178D" w:rsidRPr="009A767B" w:rsidRDefault="0089178D" w:rsidP="0089178D">
      <w:pPr>
        <w:spacing w:after="0"/>
        <w:rPr>
          <w:rFonts w:cs="Arial"/>
          <w:color w:val="0C171F"/>
          <w:sz w:val="24"/>
          <w:szCs w:val="24"/>
        </w:rPr>
      </w:pPr>
    </w:p>
    <w:p w14:paraId="1785F2A4" w14:textId="77777777" w:rsidR="0089178D" w:rsidRDefault="0089178D" w:rsidP="0089178D">
      <w:pPr>
        <w:pStyle w:val="ListParagraph"/>
        <w:spacing w:after="0"/>
        <w:rPr>
          <w:rFonts w:cs="Arial"/>
          <w:color w:val="0C171F"/>
          <w:sz w:val="24"/>
          <w:szCs w:val="24"/>
        </w:rPr>
      </w:pPr>
      <w:r w:rsidRPr="009A767B">
        <w:rPr>
          <w:rFonts w:cs="Arial"/>
          <w:color w:val="0C171F"/>
          <w:sz w:val="24"/>
          <w:szCs w:val="24"/>
        </w:rPr>
        <w:t xml:space="preserve">A </w:t>
      </w:r>
      <w:r w:rsidRPr="009A767B">
        <w:rPr>
          <w:rFonts w:cs="Arial"/>
          <w:color w:val="0F7001"/>
          <w:sz w:val="24"/>
          <w:szCs w:val="24"/>
        </w:rPr>
        <w:t>high load factor</w:t>
      </w:r>
      <w:r w:rsidRPr="009A767B">
        <w:rPr>
          <w:rFonts w:cs="Arial"/>
          <w:color w:val="0C171F"/>
          <w:sz w:val="24"/>
          <w:szCs w:val="24"/>
        </w:rPr>
        <w:t xml:space="preserve"> is </w:t>
      </w:r>
      <w:r>
        <w:rPr>
          <w:rFonts w:cs="Arial"/>
          <w:color w:val="0C171F"/>
          <w:sz w:val="24"/>
          <w:szCs w:val="24"/>
        </w:rPr>
        <w:t xml:space="preserve">typically </w:t>
      </w:r>
      <w:r w:rsidRPr="009A767B">
        <w:rPr>
          <w:rFonts w:cs="Arial"/>
          <w:color w:val="0C171F"/>
          <w:sz w:val="24"/>
          <w:szCs w:val="24"/>
        </w:rPr>
        <w:t xml:space="preserve">“a good thing,” and a </w:t>
      </w:r>
      <w:r w:rsidRPr="009A767B">
        <w:rPr>
          <w:rFonts w:cs="Arial"/>
          <w:color w:val="FB0007"/>
          <w:sz w:val="24"/>
          <w:szCs w:val="24"/>
        </w:rPr>
        <w:t>low load factor</w:t>
      </w:r>
      <w:r>
        <w:rPr>
          <w:rFonts w:cs="Arial"/>
          <w:color w:val="0C171F"/>
          <w:sz w:val="24"/>
          <w:szCs w:val="24"/>
        </w:rPr>
        <w:t xml:space="preserve"> is typically a </w:t>
      </w:r>
      <w:r w:rsidRPr="009A767B">
        <w:rPr>
          <w:rFonts w:cs="Arial"/>
          <w:color w:val="0C171F"/>
          <w:sz w:val="24"/>
          <w:szCs w:val="24"/>
        </w:rPr>
        <w:t xml:space="preserve">“bad thing.” A low load factor </w:t>
      </w:r>
      <w:r>
        <w:rPr>
          <w:rFonts w:cs="Arial"/>
          <w:color w:val="0C171F"/>
          <w:sz w:val="24"/>
          <w:szCs w:val="24"/>
        </w:rPr>
        <w:t xml:space="preserve">typically </w:t>
      </w:r>
      <w:r w:rsidRPr="009A767B">
        <w:rPr>
          <w:rFonts w:cs="Arial"/>
          <w:color w:val="0C171F"/>
          <w:sz w:val="24"/>
          <w:szCs w:val="24"/>
        </w:rPr>
        <w:t xml:space="preserve">means that you are using electricity inefficiently relative to what you could be if you were controlling your </w:t>
      </w:r>
      <w:r w:rsidRPr="009A767B">
        <w:rPr>
          <w:rFonts w:cs="Arial"/>
          <w:color w:val="0C171F"/>
          <w:sz w:val="24"/>
          <w:szCs w:val="24"/>
          <w:u w:val="single"/>
        </w:rPr>
        <w:t>peak demand</w:t>
      </w:r>
      <w:r w:rsidRPr="009A767B">
        <w:rPr>
          <w:rFonts w:cs="Arial"/>
          <w:color w:val="0C171F"/>
          <w:sz w:val="24"/>
          <w:szCs w:val="24"/>
        </w:rPr>
        <w:t>.</w:t>
      </w:r>
      <w:r>
        <w:rPr>
          <w:rFonts w:cs="Arial"/>
          <w:color w:val="0C171F"/>
          <w:sz w:val="24"/>
          <w:szCs w:val="24"/>
        </w:rPr>
        <w:t xml:space="preserve"> </w:t>
      </w:r>
      <w:hyperlink r:id="rId13" w:history="1">
        <w:r w:rsidRPr="00F40EB8">
          <w:rPr>
            <w:rStyle w:val="Hyperlink"/>
            <w:rFonts w:cs="Arial"/>
            <w:sz w:val="24"/>
            <w:szCs w:val="24"/>
          </w:rPr>
          <w:t>http://energysentry.com/newsletters/load-factor-calculations.php</w:t>
        </w:r>
      </w:hyperlink>
    </w:p>
    <w:p w14:paraId="08BA4656" w14:textId="77777777" w:rsidR="0089178D" w:rsidRPr="00CA4C31" w:rsidRDefault="0089178D" w:rsidP="0089178D">
      <w:pPr>
        <w:spacing w:after="0"/>
        <w:rPr>
          <w:rFonts w:cs="Arial"/>
          <w:color w:val="0C171F"/>
          <w:sz w:val="24"/>
          <w:szCs w:val="24"/>
        </w:rPr>
      </w:pPr>
    </w:p>
    <w:p w14:paraId="6D291307" w14:textId="77777777" w:rsidR="0089178D" w:rsidRPr="009A767B" w:rsidRDefault="0089178D" w:rsidP="0089178D">
      <w:pPr>
        <w:pStyle w:val="ListParagraph"/>
        <w:spacing w:after="0"/>
        <w:rPr>
          <w:sz w:val="24"/>
          <w:szCs w:val="24"/>
        </w:rPr>
      </w:pPr>
      <w:r w:rsidRPr="009A767B">
        <w:rPr>
          <w:rFonts w:cs="Arial"/>
          <w:color w:val="0C171F"/>
          <w:sz w:val="24"/>
          <w:szCs w:val="24"/>
        </w:rPr>
        <w:t>Load factor is calculated using a few simple numbers from the electric bill. The information required is:</w:t>
      </w:r>
    </w:p>
    <w:p w14:paraId="5BCBDFD0" w14:textId="77777777" w:rsidR="0089178D" w:rsidRPr="009A767B" w:rsidRDefault="0089178D" w:rsidP="0089178D">
      <w:pPr>
        <w:pStyle w:val="ListParagraph"/>
        <w:widowControl w:val="0"/>
        <w:numPr>
          <w:ilvl w:val="0"/>
          <w:numId w:val="12"/>
        </w:numPr>
        <w:tabs>
          <w:tab w:val="left" w:pos="220"/>
          <w:tab w:val="left" w:pos="720"/>
        </w:tabs>
        <w:autoSpaceDE w:val="0"/>
        <w:autoSpaceDN w:val="0"/>
        <w:adjustRightInd w:val="0"/>
        <w:spacing w:after="0"/>
        <w:rPr>
          <w:rFonts w:cs="Arial"/>
          <w:color w:val="0C171F"/>
          <w:sz w:val="24"/>
          <w:szCs w:val="24"/>
        </w:rPr>
      </w:pPr>
      <w:r w:rsidRPr="009A767B">
        <w:rPr>
          <w:rFonts w:cs="Arial"/>
          <w:color w:val="0C171F"/>
          <w:sz w:val="24"/>
          <w:szCs w:val="24"/>
        </w:rPr>
        <w:t>Actual kilowatt-hours used during the billing period, in kwh:</w:t>
      </w:r>
    </w:p>
    <w:p w14:paraId="37561A89" w14:textId="77777777" w:rsidR="0089178D" w:rsidRPr="009A767B" w:rsidRDefault="0089178D" w:rsidP="0089178D">
      <w:pPr>
        <w:pStyle w:val="ListParagraph"/>
        <w:widowControl w:val="0"/>
        <w:numPr>
          <w:ilvl w:val="0"/>
          <w:numId w:val="12"/>
        </w:numPr>
        <w:tabs>
          <w:tab w:val="left" w:pos="220"/>
          <w:tab w:val="left" w:pos="720"/>
        </w:tabs>
        <w:autoSpaceDE w:val="0"/>
        <w:autoSpaceDN w:val="0"/>
        <w:adjustRightInd w:val="0"/>
        <w:spacing w:after="0"/>
        <w:rPr>
          <w:rFonts w:cs="Arial"/>
          <w:color w:val="0C171F"/>
          <w:sz w:val="24"/>
          <w:szCs w:val="24"/>
        </w:rPr>
      </w:pPr>
      <w:r w:rsidRPr="009A767B">
        <w:rPr>
          <w:rFonts w:cs="Arial"/>
          <w:color w:val="0C171F"/>
          <w:sz w:val="24"/>
          <w:szCs w:val="24"/>
        </w:rPr>
        <w:t>The Peak kilowatt demand, in kW:</w:t>
      </w:r>
    </w:p>
    <w:p w14:paraId="7D44C9CA" w14:textId="77777777" w:rsidR="0089178D" w:rsidRPr="009A767B" w:rsidRDefault="0089178D" w:rsidP="0089178D">
      <w:pPr>
        <w:pStyle w:val="ListParagraph"/>
        <w:numPr>
          <w:ilvl w:val="0"/>
          <w:numId w:val="12"/>
        </w:numPr>
        <w:spacing w:after="0"/>
        <w:rPr>
          <w:sz w:val="24"/>
          <w:szCs w:val="24"/>
        </w:rPr>
      </w:pPr>
      <w:r w:rsidRPr="009A767B">
        <w:rPr>
          <w:rFonts w:cs="Arial"/>
          <w:color w:val="0C171F"/>
          <w:sz w:val="24"/>
          <w:szCs w:val="24"/>
        </w:rPr>
        <w:t>The number of days in the</w:t>
      </w:r>
      <w:r>
        <w:rPr>
          <w:rFonts w:cs="Arial"/>
          <w:color w:val="0C171F"/>
          <w:sz w:val="24"/>
          <w:szCs w:val="24"/>
        </w:rPr>
        <w:t xml:space="preserve"> month x 24 hours</w:t>
      </w:r>
    </w:p>
    <w:p w14:paraId="52FE4A49" w14:textId="77777777" w:rsidR="0089178D" w:rsidRPr="009A767B" w:rsidRDefault="0089178D" w:rsidP="0089178D">
      <w:pPr>
        <w:spacing w:after="0"/>
        <w:rPr>
          <w:sz w:val="24"/>
          <w:szCs w:val="24"/>
        </w:rPr>
      </w:pPr>
    </w:p>
    <w:p w14:paraId="0074AEC3" w14:textId="77777777" w:rsidR="0089178D" w:rsidRDefault="0089178D" w:rsidP="0089178D">
      <w:pPr>
        <w:pStyle w:val="ListParagraph"/>
        <w:spacing w:after="0"/>
        <w:rPr>
          <w:sz w:val="24"/>
          <w:szCs w:val="24"/>
        </w:rPr>
      </w:pPr>
      <w:r w:rsidRPr="0087534C">
        <w:rPr>
          <w:sz w:val="24"/>
          <w:szCs w:val="24"/>
        </w:rPr>
        <w:t>Peak Demand</w:t>
      </w:r>
      <w:r>
        <w:rPr>
          <w:sz w:val="24"/>
          <w:szCs w:val="24"/>
        </w:rPr>
        <w:t xml:space="preserve"> - It is worth noting that all of Electric meters are charged Peak Demand.  Peak Demand is the highest 15-minute period during the month, and the church is charged on that highest peak period.  Typically peak periods are weekdays, 2pm-5pm</w:t>
      </w:r>
      <w:r w:rsidRPr="0012775E">
        <w:rPr>
          <w:sz w:val="24"/>
          <w:szCs w:val="24"/>
        </w:rPr>
        <w:t xml:space="preserve">, June through September.  </w:t>
      </w:r>
    </w:p>
    <w:p w14:paraId="176112F5" w14:textId="77777777" w:rsidR="0089178D" w:rsidRDefault="0089178D" w:rsidP="0089178D">
      <w:pPr>
        <w:spacing w:after="0"/>
        <w:rPr>
          <w:sz w:val="24"/>
          <w:szCs w:val="24"/>
        </w:rPr>
      </w:pPr>
    </w:p>
    <w:p w14:paraId="0221099D" w14:textId="77777777" w:rsidR="0089178D" w:rsidRDefault="0089178D" w:rsidP="0089178D">
      <w:pPr>
        <w:spacing w:after="0"/>
        <w:ind w:left="720"/>
        <w:rPr>
          <w:sz w:val="24"/>
          <w:szCs w:val="24"/>
        </w:rPr>
      </w:pPr>
      <w:r>
        <w:rPr>
          <w:sz w:val="24"/>
          <w:szCs w:val="24"/>
        </w:rPr>
        <w:t xml:space="preserve">Load Factor calculations show that </w:t>
      </w:r>
      <w:r>
        <w:rPr>
          <w:b/>
          <w:sz w:val="24"/>
          <w:szCs w:val="24"/>
          <w:u w:val="single"/>
        </w:rPr>
        <w:t>WPC</w:t>
      </w:r>
      <w:r w:rsidRPr="00CA4C31">
        <w:rPr>
          <w:b/>
          <w:sz w:val="24"/>
          <w:szCs w:val="24"/>
          <w:u w:val="single"/>
        </w:rPr>
        <w:t xml:space="preserve"> </w:t>
      </w:r>
      <w:r>
        <w:rPr>
          <w:sz w:val="24"/>
          <w:szCs w:val="24"/>
          <w:u w:val="single"/>
        </w:rPr>
        <w:t>averages 23</w:t>
      </w:r>
      <w:r w:rsidRPr="00CA4C31">
        <w:rPr>
          <w:sz w:val="24"/>
          <w:szCs w:val="24"/>
          <w:u w:val="single"/>
        </w:rPr>
        <w:t>%</w:t>
      </w:r>
      <w:r>
        <w:rPr>
          <w:sz w:val="24"/>
          <w:szCs w:val="24"/>
          <w:u w:val="single"/>
        </w:rPr>
        <w:t>.</w:t>
      </w:r>
      <w:r>
        <w:rPr>
          <w:sz w:val="24"/>
          <w:szCs w:val="24"/>
        </w:rPr>
        <w:t xml:space="preserve"> Which is an indicator that lower utility costs could be achieved by </w:t>
      </w:r>
      <w:r>
        <w:rPr>
          <w:i/>
          <w:sz w:val="24"/>
          <w:szCs w:val="24"/>
        </w:rPr>
        <w:t xml:space="preserve">reducing peak demand. The church is certainly not in bad shape, however the ratio shows there is opportunity for improvement. </w:t>
      </w:r>
      <w:r>
        <w:rPr>
          <w:sz w:val="24"/>
          <w:szCs w:val="24"/>
        </w:rPr>
        <w:t xml:space="preserve">As a result, we are recommending several peak demand reducing measures in this report, </w:t>
      </w:r>
      <w:r w:rsidRPr="00F8747B">
        <w:rPr>
          <w:i/>
          <w:sz w:val="24"/>
          <w:szCs w:val="24"/>
        </w:rPr>
        <w:t xml:space="preserve">for example being very conscious of how </w:t>
      </w:r>
      <w:r>
        <w:rPr>
          <w:i/>
          <w:sz w:val="24"/>
          <w:szCs w:val="24"/>
        </w:rPr>
        <w:t>the church</w:t>
      </w:r>
      <w:r w:rsidRPr="00F8747B">
        <w:rPr>
          <w:i/>
          <w:sz w:val="24"/>
          <w:szCs w:val="24"/>
        </w:rPr>
        <w:t xml:space="preserve"> uses electricity between the hours of 1pm and 5pm.</w:t>
      </w:r>
      <w:r>
        <w:rPr>
          <w:sz w:val="24"/>
          <w:szCs w:val="24"/>
        </w:rPr>
        <w:t xml:space="preserve"> </w:t>
      </w:r>
    </w:p>
    <w:p w14:paraId="487A8B63" w14:textId="77777777" w:rsidR="005C4B01" w:rsidRPr="005C4B01" w:rsidRDefault="005C4B01" w:rsidP="005C4B01">
      <w:pPr>
        <w:pStyle w:val="ListParagraph"/>
        <w:numPr>
          <w:ilvl w:val="0"/>
          <w:numId w:val="27"/>
        </w:numPr>
        <w:spacing w:after="0"/>
        <w:rPr>
          <w:sz w:val="24"/>
          <w:szCs w:val="24"/>
        </w:rPr>
      </w:pPr>
      <w:r>
        <w:rPr>
          <w:sz w:val="24"/>
          <w:szCs w:val="24"/>
        </w:rPr>
        <w:t>The Load Factors August – December 2015 are very low, meaning the church uses kW inefficiently in comparison to kWh.</w:t>
      </w:r>
    </w:p>
    <w:p w14:paraId="204231C5" w14:textId="77777777" w:rsidR="00DA5BF2" w:rsidRDefault="00DA5BF2">
      <w:pPr>
        <w:spacing w:line="276" w:lineRule="auto"/>
        <w:rPr>
          <w:sz w:val="24"/>
          <w:szCs w:val="24"/>
        </w:rPr>
      </w:pPr>
      <w:r>
        <w:rPr>
          <w:b/>
          <w:bCs/>
          <w:sz w:val="24"/>
          <w:szCs w:val="24"/>
        </w:rPr>
        <w:br w:type="page"/>
      </w:r>
    </w:p>
    <w:p w14:paraId="267C085E" w14:textId="77777777" w:rsidR="00322AE4" w:rsidRPr="00D558B9" w:rsidRDefault="00305222" w:rsidP="00305222">
      <w:pPr>
        <w:pStyle w:val="Heading1"/>
      </w:pPr>
      <w:bookmarkStart w:id="14" w:name="_Toc317254195"/>
      <w:r>
        <w:t>4.0</w:t>
      </w:r>
      <w:r w:rsidRPr="00D558B9">
        <w:t xml:space="preserve">     </w:t>
      </w:r>
      <w:r w:rsidRPr="00B25A83">
        <w:t xml:space="preserve">ENERGY </w:t>
      </w:r>
      <w:r>
        <w:t>MANAGEMENT GOALS</w:t>
      </w:r>
      <w:r w:rsidRPr="00B25A83">
        <w:t>:</w:t>
      </w:r>
      <w:bookmarkEnd w:id="14"/>
    </w:p>
    <w:p w14:paraId="7F59C1A8" w14:textId="77777777" w:rsidR="00322AE4" w:rsidRPr="007B3E51" w:rsidRDefault="00322AE4" w:rsidP="00322AE4">
      <w:pPr>
        <w:pStyle w:val="Heading3"/>
        <w:rPr>
          <w:rFonts w:asciiTheme="minorHAnsi" w:hAnsiTheme="minorHAnsi"/>
          <w:b w:val="0"/>
          <w:color w:val="auto"/>
          <w:sz w:val="24"/>
          <w:szCs w:val="24"/>
        </w:rPr>
      </w:pPr>
      <w:bookmarkStart w:id="15" w:name="_Toc302585343"/>
      <w:bookmarkStart w:id="16" w:name="_Toc302632636"/>
      <w:bookmarkStart w:id="17" w:name="_Toc302633530"/>
      <w:bookmarkStart w:id="18" w:name="_Toc306981182"/>
      <w:bookmarkStart w:id="19" w:name="_Toc308191525"/>
      <w:bookmarkStart w:id="20" w:name="_Toc310331115"/>
      <w:bookmarkStart w:id="21" w:name="_Toc311280963"/>
      <w:bookmarkStart w:id="22" w:name="_Toc315962656"/>
      <w:bookmarkStart w:id="23" w:name="_Toc316305418"/>
      <w:bookmarkStart w:id="24" w:name="_Toc316720034"/>
      <w:bookmarkStart w:id="25" w:name="_Toc317254196"/>
      <w:r w:rsidRPr="007B3E51">
        <w:rPr>
          <w:rFonts w:asciiTheme="minorHAnsi" w:hAnsiTheme="minorHAnsi"/>
          <w:b w:val="0"/>
          <w:color w:val="auto"/>
          <w:sz w:val="24"/>
          <w:szCs w:val="24"/>
        </w:rPr>
        <w:t xml:space="preserve">A typical building energy use model </w:t>
      </w:r>
      <w:r w:rsidR="00801328" w:rsidRPr="007B3E51">
        <w:rPr>
          <w:rFonts w:asciiTheme="minorHAnsi" w:hAnsiTheme="minorHAnsi"/>
          <w:b w:val="0"/>
          <w:color w:val="auto"/>
          <w:sz w:val="24"/>
          <w:szCs w:val="24"/>
        </w:rPr>
        <w:t>is broken down as follows</w:t>
      </w:r>
      <w:r w:rsidRPr="007B3E51">
        <w:rPr>
          <w:rFonts w:asciiTheme="minorHAnsi" w:hAnsiTheme="minorHAnsi"/>
          <w:b w:val="0"/>
          <w:color w:val="auto"/>
          <w:sz w:val="24"/>
          <w:szCs w:val="24"/>
        </w:rPr>
        <w:t>:</w:t>
      </w:r>
      <w:bookmarkEnd w:id="15"/>
      <w:bookmarkEnd w:id="16"/>
      <w:bookmarkEnd w:id="17"/>
      <w:bookmarkEnd w:id="18"/>
      <w:bookmarkEnd w:id="19"/>
      <w:bookmarkEnd w:id="20"/>
      <w:bookmarkEnd w:id="21"/>
      <w:bookmarkEnd w:id="22"/>
      <w:bookmarkEnd w:id="23"/>
      <w:bookmarkEnd w:id="24"/>
      <w:bookmarkEnd w:id="25"/>
    </w:p>
    <w:p w14:paraId="31673D1F" w14:textId="77777777" w:rsidR="00322AE4" w:rsidRPr="00750E9B" w:rsidRDefault="00184DFB" w:rsidP="00D05404">
      <w:pPr>
        <w:pStyle w:val="ListParagraph"/>
        <w:numPr>
          <w:ilvl w:val="0"/>
          <w:numId w:val="8"/>
        </w:numPr>
        <w:rPr>
          <w:b/>
          <w:color w:val="3366FF"/>
          <w:sz w:val="24"/>
          <w:szCs w:val="24"/>
        </w:rPr>
      </w:pPr>
      <w:r w:rsidRPr="00750E9B">
        <w:rPr>
          <w:noProof/>
          <w:color w:val="3366FF"/>
          <w:sz w:val="24"/>
          <w:szCs w:val="24"/>
          <w:u w:val="single"/>
        </w:rPr>
        <w:drawing>
          <wp:anchor distT="0" distB="0" distL="114300" distR="114300" simplePos="0" relativeHeight="251713024" behindDoc="0" locked="0" layoutInCell="1" allowOverlap="1" wp14:anchorId="179847F6" wp14:editId="480D70E6">
            <wp:simplePos x="0" y="0"/>
            <wp:positionH relativeFrom="column">
              <wp:posOffset>2057400</wp:posOffset>
            </wp:positionH>
            <wp:positionV relativeFrom="paragraph">
              <wp:posOffset>105410</wp:posOffset>
            </wp:positionV>
            <wp:extent cx="3862705" cy="2393950"/>
            <wp:effectExtent l="0" t="0" r="23495" b="1905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322AE4" w:rsidRPr="00750E9B">
        <w:rPr>
          <w:b/>
          <w:color w:val="3366FF"/>
          <w:sz w:val="24"/>
          <w:szCs w:val="24"/>
        </w:rPr>
        <w:t xml:space="preserve">HVAC = 50% </w:t>
      </w:r>
      <w:r w:rsidR="006A3192" w:rsidRPr="00750E9B">
        <w:rPr>
          <w:b/>
          <w:color w:val="3366FF"/>
          <w:sz w:val="24"/>
          <w:szCs w:val="24"/>
        </w:rPr>
        <w:t xml:space="preserve">(as high as 67% in humid areas) </w:t>
      </w:r>
      <w:r w:rsidR="00322AE4" w:rsidRPr="00750E9B">
        <w:rPr>
          <w:b/>
          <w:color w:val="3366FF"/>
          <w:sz w:val="24"/>
          <w:szCs w:val="24"/>
        </w:rPr>
        <w:t>of building electric use.</w:t>
      </w:r>
    </w:p>
    <w:p w14:paraId="60A0A819" w14:textId="77777777" w:rsidR="00322AE4" w:rsidRPr="007B3E51" w:rsidRDefault="00322AE4" w:rsidP="00D05404">
      <w:pPr>
        <w:pStyle w:val="ListParagraph"/>
        <w:numPr>
          <w:ilvl w:val="0"/>
          <w:numId w:val="8"/>
        </w:numPr>
        <w:rPr>
          <w:b/>
          <w:color w:val="FF0000"/>
          <w:sz w:val="24"/>
          <w:szCs w:val="24"/>
        </w:rPr>
      </w:pPr>
      <w:r w:rsidRPr="007B3E51">
        <w:rPr>
          <w:b/>
          <w:color w:val="FF0000"/>
          <w:sz w:val="24"/>
          <w:szCs w:val="24"/>
        </w:rPr>
        <w:t xml:space="preserve">Lighting = </w:t>
      </w:r>
      <w:r w:rsidR="00852A5B" w:rsidRPr="007B3E51">
        <w:rPr>
          <w:b/>
          <w:color w:val="FF0000"/>
          <w:sz w:val="24"/>
          <w:szCs w:val="24"/>
        </w:rPr>
        <w:t>30</w:t>
      </w:r>
      <w:r w:rsidRPr="007B3E51">
        <w:rPr>
          <w:b/>
          <w:color w:val="FF0000"/>
          <w:sz w:val="24"/>
          <w:szCs w:val="24"/>
        </w:rPr>
        <w:t>% of building electric use.</w:t>
      </w:r>
    </w:p>
    <w:p w14:paraId="0E5DBF1F" w14:textId="77777777" w:rsidR="00184DFB" w:rsidRPr="00750E9B" w:rsidRDefault="00852A5B" w:rsidP="00D05404">
      <w:pPr>
        <w:pStyle w:val="ListParagraph"/>
        <w:numPr>
          <w:ilvl w:val="0"/>
          <w:numId w:val="8"/>
        </w:numPr>
        <w:rPr>
          <w:color w:val="008000"/>
          <w:sz w:val="24"/>
          <w:szCs w:val="24"/>
        </w:rPr>
      </w:pPr>
      <w:r w:rsidRPr="00750E9B">
        <w:rPr>
          <w:b/>
          <w:color w:val="008000"/>
          <w:sz w:val="24"/>
          <w:szCs w:val="24"/>
        </w:rPr>
        <w:t>Plug Load = 20</w:t>
      </w:r>
      <w:r w:rsidR="00322AE4" w:rsidRPr="00750E9B">
        <w:rPr>
          <w:b/>
          <w:color w:val="008000"/>
          <w:sz w:val="24"/>
          <w:szCs w:val="24"/>
        </w:rPr>
        <w:t>% of building electric use</w:t>
      </w:r>
      <w:r w:rsidR="00322AE4" w:rsidRPr="00750E9B">
        <w:rPr>
          <w:color w:val="008000"/>
          <w:sz w:val="24"/>
          <w:szCs w:val="24"/>
        </w:rPr>
        <w:t>.</w:t>
      </w:r>
      <w:r w:rsidR="00184DFB" w:rsidRPr="00750E9B">
        <w:rPr>
          <w:noProof/>
          <w:color w:val="008000"/>
          <w:sz w:val="24"/>
          <w:szCs w:val="24"/>
          <w:u w:val="single"/>
        </w:rPr>
        <w:t xml:space="preserve"> </w:t>
      </w:r>
    </w:p>
    <w:p w14:paraId="3D79BB4A" w14:textId="77777777" w:rsidR="00184DFB" w:rsidRPr="007B3E51" w:rsidRDefault="00184DFB" w:rsidP="00184DFB">
      <w:pPr>
        <w:pStyle w:val="ListParagraph"/>
        <w:rPr>
          <w:b/>
          <w:color w:val="0000FF"/>
          <w:sz w:val="24"/>
          <w:szCs w:val="24"/>
        </w:rPr>
      </w:pPr>
    </w:p>
    <w:p w14:paraId="0212D41D" w14:textId="77777777" w:rsidR="00322AE4" w:rsidRPr="007B3E51" w:rsidRDefault="00322AE4" w:rsidP="00184DFB">
      <w:pPr>
        <w:pStyle w:val="ListParagraph"/>
        <w:rPr>
          <w:sz w:val="24"/>
          <w:szCs w:val="24"/>
        </w:rPr>
      </w:pPr>
    </w:p>
    <w:p w14:paraId="276001ED" w14:textId="77777777" w:rsidR="00322AE4" w:rsidRPr="007B3E51" w:rsidRDefault="00322AE4" w:rsidP="00322AE4">
      <w:pPr>
        <w:rPr>
          <w:sz w:val="24"/>
          <w:szCs w:val="24"/>
        </w:rPr>
      </w:pPr>
      <w:r w:rsidRPr="007B3E51">
        <w:rPr>
          <w:sz w:val="24"/>
          <w:szCs w:val="24"/>
        </w:rPr>
        <w:t>There are different influencers that can affect energy use:</w:t>
      </w:r>
    </w:p>
    <w:p w14:paraId="2936AD14" w14:textId="77777777" w:rsidR="00322AE4" w:rsidRPr="007B3E51" w:rsidRDefault="00322AE4" w:rsidP="00D05404">
      <w:pPr>
        <w:pStyle w:val="ListParagraph"/>
        <w:numPr>
          <w:ilvl w:val="0"/>
          <w:numId w:val="9"/>
        </w:numPr>
        <w:rPr>
          <w:sz w:val="24"/>
          <w:szCs w:val="24"/>
        </w:rPr>
      </w:pPr>
      <w:r w:rsidRPr="007B3E51">
        <w:rPr>
          <w:sz w:val="24"/>
          <w:szCs w:val="24"/>
        </w:rPr>
        <w:t>Building Envelope – Ceiling insulation, windows, roof, doors and more.</w:t>
      </w:r>
    </w:p>
    <w:p w14:paraId="319AA9CA" w14:textId="77777777" w:rsidR="00322AE4" w:rsidRPr="007B3E51" w:rsidRDefault="00322AE4" w:rsidP="00D05404">
      <w:pPr>
        <w:pStyle w:val="ListParagraph"/>
        <w:numPr>
          <w:ilvl w:val="0"/>
          <w:numId w:val="9"/>
        </w:numPr>
        <w:rPr>
          <w:sz w:val="24"/>
          <w:szCs w:val="24"/>
        </w:rPr>
      </w:pPr>
      <w:r w:rsidRPr="007B3E51">
        <w:rPr>
          <w:sz w:val="24"/>
          <w:szCs w:val="24"/>
        </w:rPr>
        <w:t>Thermostats – How does a facility control the HVAC?</w:t>
      </w:r>
    </w:p>
    <w:p w14:paraId="157075D7" w14:textId="77777777" w:rsidR="00322AE4" w:rsidRPr="007B3E51" w:rsidRDefault="00322AE4" w:rsidP="00D05404">
      <w:pPr>
        <w:pStyle w:val="ListParagraph"/>
        <w:numPr>
          <w:ilvl w:val="0"/>
          <w:numId w:val="9"/>
        </w:numPr>
        <w:rPr>
          <w:sz w:val="24"/>
          <w:szCs w:val="24"/>
        </w:rPr>
      </w:pPr>
      <w:r w:rsidRPr="007B3E51">
        <w:rPr>
          <w:sz w:val="24"/>
          <w:szCs w:val="24"/>
        </w:rPr>
        <w:t>Building Occupants – The higher the number of occupants the higher the energy use.</w:t>
      </w:r>
    </w:p>
    <w:p w14:paraId="16656936" w14:textId="77777777" w:rsidR="00322AE4" w:rsidRPr="007B3E51" w:rsidRDefault="00322AE4" w:rsidP="00D05404">
      <w:pPr>
        <w:pStyle w:val="ListParagraph"/>
        <w:numPr>
          <w:ilvl w:val="0"/>
          <w:numId w:val="9"/>
        </w:numPr>
        <w:rPr>
          <w:sz w:val="24"/>
          <w:szCs w:val="24"/>
        </w:rPr>
      </w:pPr>
      <w:r w:rsidRPr="007B3E51">
        <w:rPr>
          <w:sz w:val="24"/>
          <w:szCs w:val="24"/>
        </w:rPr>
        <w:t>Weather – Cooling Degree Days or Heating Degree Days</w:t>
      </w:r>
    </w:p>
    <w:p w14:paraId="4B82079F" w14:textId="77777777" w:rsidR="00295B3C" w:rsidRPr="007B3E51" w:rsidRDefault="00322AE4" w:rsidP="00D05404">
      <w:pPr>
        <w:pStyle w:val="ListParagraph"/>
        <w:numPr>
          <w:ilvl w:val="0"/>
          <w:numId w:val="9"/>
        </w:numPr>
        <w:rPr>
          <w:sz w:val="24"/>
          <w:szCs w:val="24"/>
        </w:rPr>
      </w:pPr>
      <w:r w:rsidRPr="007B3E51">
        <w:rPr>
          <w:sz w:val="24"/>
          <w:szCs w:val="24"/>
        </w:rPr>
        <w:t>Behavior – The way we operate lighting, HVAC, building envelope and more.</w:t>
      </w:r>
    </w:p>
    <w:p w14:paraId="566B31C8" w14:textId="77777777" w:rsidR="00305222" w:rsidRDefault="00322AE4" w:rsidP="00155E07">
      <w:r w:rsidRPr="007B3E51">
        <w:rPr>
          <w:sz w:val="24"/>
          <w:szCs w:val="24"/>
        </w:rPr>
        <w:t xml:space="preserve">Our goal is to </w:t>
      </w:r>
      <w:r w:rsidR="00305222" w:rsidRPr="007B3E51">
        <w:rPr>
          <w:sz w:val="24"/>
          <w:szCs w:val="24"/>
        </w:rPr>
        <w:t>maintain</w:t>
      </w:r>
      <w:r w:rsidRPr="007B3E51">
        <w:rPr>
          <w:sz w:val="24"/>
          <w:szCs w:val="24"/>
        </w:rPr>
        <w:t xml:space="preserve"> occupan</w:t>
      </w:r>
      <w:r w:rsidR="00BC3A73" w:rsidRPr="007B3E51">
        <w:rPr>
          <w:sz w:val="24"/>
          <w:szCs w:val="24"/>
        </w:rPr>
        <w:t>t comfort</w:t>
      </w:r>
      <w:r w:rsidRPr="007B3E51">
        <w:rPr>
          <w:sz w:val="24"/>
          <w:szCs w:val="24"/>
        </w:rPr>
        <w:t xml:space="preserve"> as much </w:t>
      </w:r>
      <w:r w:rsidR="00BC3A73" w:rsidRPr="007B3E51">
        <w:rPr>
          <w:sz w:val="24"/>
          <w:szCs w:val="24"/>
        </w:rPr>
        <w:t>as possible while minimizing usage</w:t>
      </w:r>
      <w:r w:rsidRPr="007B3E51">
        <w:rPr>
          <w:sz w:val="24"/>
          <w:szCs w:val="24"/>
        </w:rPr>
        <w:t xml:space="preserve"> </w:t>
      </w:r>
      <w:r w:rsidR="00801328" w:rsidRPr="007B3E51">
        <w:rPr>
          <w:sz w:val="24"/>
          <w:szCs w:val="24"/>
        </w:rPr>
        <w:t xml:space="preserve">and </w:t>
      </w:r>
      <w:r w:rsidR="00BC3A73" w:rsidRPr="007B3E51">
        <w:rPr>
          <w:sz w:val="24"/>
          <w:szCs w:val="24"/>
        </w:rPr>
        <w:t>reducing cost</w:t>
      </w:r>
      <w:r w:rsidR="00801328" w:rsidRPr="007B3E51">
        <w:rPr>
          <w:sz w:val="24"/>
          <w:szCs w:val="24"/>
        </w:rPr>
        <w:t xml:space="preserve"> </w:t>
      </w:r>
      <w:r w:rsidRPr="007B3E51">
        <w:rPr>
          <w:sz w:val="24"/>
          <w:szCs w:val="24"/>
        </w:rPr>
        <w:t xml:space="preserve">during unoccupied hours.  </w:t>
      </w:r>
      <w:r w:rsidR="00305222" w:rsidRPr="007B3E51">
        <w:rPr>
          <w:sz w:val="24"/>
          <w:szCs w:val="24"/>
        </w:rPr>
        <w:t xml:space="preserve">We highly recommend </w:t>
      </w:r>
      <w:r w:rsidR="00A325F4" w:rsidRPr="007B3E51">
        <w:rPr>
          <w:sz w:val="24"/>
          <w:szCs w:val="24"/>
        </w:rPr>
        <w:t>the church</w:t>
      </w:r>
      <w:r w:rsidR="00305222" w:rsidRPr="007B3E51">
        <w:rPr>
          <w:sz w:val="24"/>
          <w:szCs w:val="24"/>
        </w:rPr>
        <w:t xml:space="preserve"> begin to establish energy reduction goals and to benchmark energy use.  Benchmarking your energy use on a monthly basis allows you to compare current use with historical use.  An excellent and free program (already funded through tax dollars) is </w:t>
      </w:r>
      <w:r w:rsidR="00E20EC8" w:rsidRPr="007B3E51">
        <w:rPr>
          <w:sz w:val="24"/>
          <w:szCs w:val="24"/>
        </w:rPr>
        <w:t xml:space="preserve">EPA’s </w:t>
      </w:r>
      <w:r w:rsidR="00305222" w:rsidRPr="007B3E51">
        <w:rPr>
          <w:sz w:val="24"/>
          <w:szCs w:val="24"/>
        </w:rPr>
        <w:t xml:space="preserve">Portfolio Manager.  Portfolio Manager will allow the facility to benchmark all energy use per account per month, which will then allow </w:t>
      </w:r>
      <w:r w:rsidR="00A325F4" w:rsidRPr="007B3E51">
        <w:rPr>
          <w:sz w:val="24"/>
          <w:szCs w:val="24"/>
        </w:rPr>
        <w:t>the church</w:t>
      </w:r>
      <w:r w:rsidR="00305222">
        <w:t xml:space="preserve"> to set and establish energy reduction goals. </w:t>
      </w:r>
    </w:p>
    <w:p w14:paraId="6961A962" w14:textId="77777777" w:rsidR="004A2751" w:rsidRDefault="004A2751">
      <w:pPr>
        <w:spacing w:line="276" w:lineRule="auto"/>
        <w:rPr>
          <w:rFonts w:asciiTheme="majorHAnsi" w:eastAsiaTheme="majorEastAsia" w:hAnsiTheme="majorHAnsi" w:cstheme="majorBidi"/>
          <w:b/>
          <w:bCs/>
          <w:color w:val="365F91" w:themeColor="accent1" w:themeShade="BF"/>
          <w:sz w:val="28"/>
          <w:szCs w:val="28"/>
        </w:rPr>
      </w:pPr>
      <w:r>
        <w:br w:type="page"/>
      </w:r>
    </w:p>
    <w:p w14:paraId="62AC0BBC" w14:textId="77777777" w:rsidR="00F809E6" w:rsidRPr="00D558B9" w:rsidRDefault="00F809E6" w:rsidP="00F809E6">
      <w:pPr>
        <w:pStyle w:val="Heading1"/>
      </w:pPr>
      <w:bookmarkStart w:id="26" w:name="_Toc306981183"/>
      <w:bookmarkStart w:id="27" w:name="_Toc317254197"/>
      <w:r>
        <w:t>5.0</w:t>
      </w:r>
      <w:r w:rsidRPr="00D558B9">
        <w:t xml:space="preserve">     </w:t>
      </w:r>
      <w:r w:rsidRPr="00B25A83">
        <w:t>ENERGY RECOMMENDATIONS:</w:t>
      </w:r>
      <w:bookmarkEnd w:id="26"/>
      <w:bookmarkEnd w:id="27"/>
    </w:p>
    <w:p w14:paraId="7D4B2427" w14:textId="77777777" w:rsidR="00F809E6" w:rsidRPr="00B25A83" w:rsidRDefault="00F809E6" w:rsidP="00F809E6">
      <w:pPr>
        <w:pStyle w:val="Heading3"/>
        <w:rPr>
          <w:sz w:val="24"/>
          <w:szCs w:val="24"/>
        </w:rPr>
      </w:pPr>
      <w:bookmarkStart w:id="28" w:name="_Toc302585345"/>
      <w:bookmarkStart w:id="29" w:name="_Toc302632638"/>
      <w:bookmarkStart w:id="30" w:name="_Toc302633532"/>
      <w:bookmarkStart w:id="31" w:name="_Toc306981184"/>
      <w:bookmarkStart w:id="32" w:name="_Toc310331117"/>
      <w:bookmarkStart w:id="33" w:name="_Toc311280965"/>
      <w:bookmarkStart w:id="34" w:name="_Toc315962658"/>
      <w:bookmarkStart w:id="35" w:name="_Toc316305420"/>
      <w:bookmarkStart w:id="36" w:name="_Toc316720036"/>
      <w:bookmarkStart w:id="37" w:name="_Toc317254198"/>
      <w:r w:rsidRPr="00B25A83">
        <w:rPr>
          <w:sz w:val="24"/>
          <w:szCs w:val="24"/>
        </w:rPr>
        <w:t>Recommendations:</w:t>
      </w:r>
      <w:bookmarkEnd w:id="28"/>
      <w:bookmarkEnd w:id="29"/>
      <w:bookmarkEnd w:id="30"/>
      <w:bookmarkEnd w:id="31"/>
      <w:bookmarkEnd w:id="32"/>
      <w:bookmarkEnd w:id="33"/>
      <w:bookmarkEnd w:id="34"/>
      <w:bookmarkEnd w:id="35"/>
      <w:bookmarkEnd w:id="36"/>
      <w:bookmarkEnd w:id="37"/>
    </w:p>
    <w:p w14:paraId="46B6EBD8" w14:textId="77777777" w:rsidR="00F809E6" w:rsidRDefault="00F809E6" w:rsidP="00D401F3">
      <w:pPr>
        <w:spacing w:line="276" w:lineRule="auto"/>
        <w:rPr>
          <w:sz w:val="24"/>
          <w:szCs w:val="24"/>
        </w:rPr>
      </w:pPr>
      <w:r>
        <w:rPr>
          <w:sz w:val="24"/>
          <w:szCs w:val="24"/>
        </w:rPr>
        <w:t xml:space="preserve">Although energy cost savings for individual buildings is an important part of these reports, the </w:t>
      </w:r>
      <w:r w:rsidRPr="001B6CE7">
        <w:rPr>
          <w:i/>
          <w:sz w:val="24"/>
          <w:szCs w:val="24"/>
        </w:rPr>
        <w:t>more important goal</w:t>
      </w:r>
      <w:r>
        <w:rPr>
          <w:sz w:val="24"/>
          <w:szCs w:val="24"/>
        </w:rPr>
        <w:t xml:space="preserve"> is to discover and report on savings opportunities that can be duplicated around the </w:t>
      </w:r>
      <w:r w:rsidR="0049491D">
        <w:rPr>
          <w:sz w:val="24"/>
          <w:szCs w:val="24"/>
        </w:rPr>
        <w:t>church</w:t>
      </w:r>
      <w:r>
        <w:rPr>
          <w:sz w:val="24"/>
          <w:szCs w:val="24"/>
        </w:rPr>
        <w:t>.  Our energy recommendations are separated into 6 different sections:</w:t>
      </w:r>
    </w:p>
    <w:p w14:paraId="7282AB16" w14:textId="77777777" w:rsidR="00F809E6" w:rsidRDefault="00F809E6" w:rsidP="00F809E6">
      <w:pPr>
        <w:pStyle w:val="ListParagraph"/>
        <w:numPr>
          <w:ilvl w:val="0"/>
          <w:numId w:val="7"/>
        </w:numPr>
        <w:rPr>
          <w:sz w:val="24"/>
          <w:szCs w:val="24"/>
        </w:rPr>
      </w:pPr>
      <w:r>
        <w:rPr>
          <w:sz w:val="24"/>
          <w:szCs w:val="24"/>
        </w:rPr>
        <w:t>CONTROLS</w:t>
      </w:r>
    </w:p>
    <w:p w14:paraId="19EA613B" w14:textId="77777777" w:rsidR="00F809E6" w:rsidRDefault="00F809E6" w:rsidP="00F809E6">
      <w:pPr>
        <w:pStyle w:val="ListParagraph"/>
        <w:numPr>
          <w:ilvl w:val="0"/>
          <w:numId w:val="7"/>
        </w:numPr>
        <w:rPr>
          <w:sz w:val="24"/>
          <w:szCs w:val="24"/>
        </w:rPr>
      </w:pPr>
      <w:r>
        <w:rPr>
          <w:sz w:val="24"/>
          <w:szCs w:val="24"/>
        </w:rPr>
        <w:t>HVAC</w:t>
      </w:r>
    </w:p>
    <w:p w14:paraId="4FA0E02F" w14:textId="77777777" w:rsidR="00F809E6" w:rsidRPr="006A3192" w:rsidRDefault="00F809E6" w:rsidP="00F809E6">
      <w:pPr>
        <w:pStyle w:val="ListParagraph"/>
        <w:numPr>
          <w:ilvl w:val="0"/>
          <w:numId w:val="7"/>
        </w:numPr>
        <w:rPr>
          <w:sz w:val="24"/>
          <w:szCs w:val="24"/>
        </w:rPr>
      </w:pPr>
      <w:r>
        <w:rPr>
          <w:sz w:val="24"/>
          <w:szCs w:val="24"/>
        </w:rPr>
        <w:t>LIGHTING</w:t>
      </w:r>
    </w:p>
    <w:p w14:paraId="69C55D6A" w14:textId="77777777" w:rsidR="00F809E6" w:rsidRDefault="00F809E6" w:rsidP="00F809E6">
      <w:pPr>
        <w:pStyle w:val="ListParagraph"/>
        <w:numPr>
          <w:ilvl w:val="0"/>
          <w:numId w:val="7"/>
        </w:numPr>
        <w:rPr>
          <w:sz w:val="24"/>
          <w:szCs w:val="24"/>
        </w:rPr>
      </w:pPr>
      <w:r>
        <w:rPr>
          <w:sz w:val="24"/>
          <w:szCs w:val="24"/>
        </w:rPr>
        <w:t>PLUG LOAD</w:t>
      </w:r>
    </w:p>
    <w:p w14:paraId="539D8C64" w14:textId="77777777" w:rsidR="00F809E6" w:rsidRDefault="00F809E6" w:rsidP="00F809E6">
      <w:pPr>
        <w:pStyle w:val="ListParagraph"/>
        <w:numPr>
          <w:ilvl w:val="0"/>
          <w:numId w:val="7"/>
        </w:numPr>
        <w:rPr>
          <w:sz w:val="24"/>
          <w:szCs w:val="24"/>
        </w:rPr>
      </w:pPr>
      <w:r>
        <w:rPr>
          <w:sz w:val="24"/>
          <w:szCs w:val="24"/>
        </w:rPr>
        <w:t>BUILDING ENVELOPE</w:t>
      </w:r>
    </w:p>
    <w:p w14:paraId="5E1FACD9" w14:textId="77777777" w:rsidR="00F809E6" w:rsidRDefault="00F809E6" w:rsidP="00F809E6">
      <w:pPr>
        <w:pStyle w:val="ListParagraph"/>
        <w:numPr>
          <w:ilvl w:val="0"/>
          <w:numId w:val="7"/>
        </w:numPr>
        <w:rPr>
          <w:sz w:val="24"/>
          <w:szCs w:val="24"/>
        </w:rPr>
      </w:pPr>
      <w:r>
        <w:rPr>
          <w:sz w:val="24"/>
          <w:szCs w:val="24"/>
        </w:rPr>
        <w:t>WATER</w:t>
      </w:r>
    </w:p>
    <w:p w14:paraId="0036D67B" w14:textId="77777777" w:rsidR="00F809E6" w:rsidRDefault="00F809E6" w:rsidP="00F809E6">
      <w:pPr>
        <w:pStyle w:val="ListParagraph"/>
        <w:numPr>
          <w:ilvl w:val="0"/>
          <w:numId w:val="7"/>
        </w:numPr>
        <w:rPr>
          <w:sz w:val="24"/>
          <w:szCs w:val="24"/>
        </w:rPr>
      </w:pPr>
      <w:r>
        <w:rPr>
          <w:sz w:val="24"/>
          <w:szCs w:val="24"/>
        </w:rPr>
        <w:t>BEHAVIOR</w:t>
      </w:r>
    </w:p>
    <w:p w14:paraId="52CED166" w14:textId="77777777" w:rsidR="00F809E6" w:rsidRDefault="00F809E6" w:rsidP="00D401F3">
      <w:pPr>
        <w:spacing w:line="276" w:lineRule="auto"/>
        <w:rPr>
          <w:sz w:val="24"/>
          <w:szCs w:val="24"/>
        </w:rPr>
      </w:pPr>
      <w:r>
        <w:rPr>
          <w:sz w:val="24"/>
          <w:szCs w:val="24"/>
        </w:rPr>
        <w:t xml:space="preserve">As you read through the report, please look at all recommendations carefully, as HVAC and Lighting are typically capital expense projects.  The low cost or no cost items are addressed in this section as well as the Maintenance and Operations Section. </w:t>
      </w:r>
    </w:p>
    <w:p w14:paraId="6344100B" w14:textId="77777777" w:rsidR="00F809E6" w:rsidRPr="00BB72EE" w:rsidRDefault="00F809E6" w:rsidP="00D401F3">
      <w:pPr>
        <w:spacing w:line="276" w:lineRule="auto"/>
        <w:rPr>
          <w:sz w:val="24"/>
          <w:szCs w:val="24"/>
        </w:rPr>
      </w:pPr>
      <w:r>
        <w:rPr>
          <w:sz w:val="24"/>
          <w:szCs w:val="24"/>
        </w:rPr>
        <w:t xml:space="preserve">We understand the </w:t>
      </w:r>
      <w:r w:rsidR="0049491D">
        <w:rPr>
          <w:sz w:val="24"/>
          <w:szCs w:val="24"/>
        </w:rPr>
        <w:t>church</w:t>
      </w:r>
      <w:r>
        <w:rPr>
          <w:sz w:val="24"/>
          <w:szCs w:val="24"/>
        </w:rPr>
        <w:t xml:space="preserve"> does not necessarily want to pursue all capital expense projects, however as a part of the audit scope we have included all items for the </w:t>
      </w:r>
      <w:r w:rsidR="0049491D">
        <w:rPr>
          <w:sz w:val="24"/>
          <w:szCs w:val="24"/>
        </w:rPr>
        <w:t>church</w:t>
      </w:r>
      <w:r>
        <w:rPr>
          <w:sz w:val="24"/>
          <w:szCs w:val="24"/>
        </w:rPr>
        <w:t xml:space="preserve"> to consider for future budgeting purposes.  Also keep in mind that many of these recommendations have rebates and incentives offered through your utility company. </w:t>
      </w:r>
    </w:p>
    <w:p w14:paraId="452863FE" w14:textId="77777777" w:rsidR="00F809E6" w:rsidRDefault="00F809E6" w:rsidP="00F809E6">
      <w:pPr>
        <w:pStyle w:val="IntenseQuote"/>
        <w:ind w:left="0"/>
        <w:rPr>
          <w:rStyle w:val="IntenseEmphasis"/>
          <w:sz w:val="28"/>
          <w:szCs w:val="28"/>
        </w:rPr>
      </w:pPr>
      <w:r>
        <w:rPr>
          <w:rStyle w:val="IntenseEmphasis"/>
          <w:sz w:val="28"/>
          <w:szCs w:val="28"/>
        </w:rPr>
        <w:t>Control Opportunities:</w:t>
      </w:r>
    </w:p>
    <w:p w14:paraId="3990D3A0" w14:textId="77777777" w:rsidR="00F809E6" w:rsidRPr="00E11D6A" w:rsidRDefault="00F809E6" w:rsidP="00F809E6">
      <w:pPr>
        <w:pStyle w:val="Heading3"/>
        <w:rPr>
          <w:color w:val="365F91" w:themeColor="accent1" w:themeShade="BF"/>
        </w:rPr>
      </w:pPr>
      <w:bookmarkStart w:id="38" w:name="_Toc306981185"/>
      <w:bookmarkStart w:id="39" w:name="_Toc317254199"/>
      <w:r w:rsidRPr="00F43E1E">
        <w:rPr>
          <w:color w:val="365F91" w:themeColor="accent1" w:themeShade="BF"/>
        </w:rPr>
        <w:t xml:space="preserve">ECRM #1: </w:t>
      </w:r>
      <w:r>
        <w:rPr>
          <w:color w:val="365F91" w:themeColor="accent1" w:themeShade="BF"/>
        </w:rPr>
        <w:t>SCHEDULING OPPORTUNITIES</w:t>
      </w:r>
      <w:bookmarkEnd w:id="38"/>
      <w:bookmarkEnd w:id="39"/>
    </w:p>
    <w:p w14:paraId="04137E7D" w14:textId="77777777" w:rsidR="00F809E6" w:rsidRPr="00877DAE" w:rsidRDefault="00AA2F6D" w:rsidP="00F809E6">
      <w:pPr>
        <w:spacing w:line="276" w:lineRule="auto"/>
        <w:rPr>
          <w:sz w:val="24"/>
          <w:szCs w:val="24"/>
        </w:rPr>
      </w:pPr>
      <w:r>
        <w:rPr>
          <w:noProof/>
          <w:sz w:val="24"/>
          <w:szCs w:val="24"/>
        </w:rPr>
        <w:drawing>
          <wp:anchor distT="0" distB="0" distL="114300" distR="114300" simplePos="0" relativeHeight="251870720" behindDoc="0" locked="0" layoutInCell="1" allowOverlap="1" wp14:anchorId="46B0FACD" wp14:editId="0E925CBF">
            <wp:simplePos x="0" y="0"/>
            <wp:positionH relativeFrom="column">
              <wp:posOffset>3850640</wp:posOffset>
            </wp:positionH>
            <wp:positionV relativeFrom="paragraph">
              <wp:posOffset>359410</wp:posOffset>
            </wp:positionV>
            <wp:extent cx="2109470" cy="1581785"/>
            <wp:effectExtent l="9842" t="0" r="8573" b="8572"/>
            <wp:wrapTight wrapText="bothSides">
              <wp:wrapPolygon edited="0">
                <wp:start x="101" y="21734"/>
                <wp:lineTo x="21428" y="21734"/>
                <wp:lineTo x="21428" y="230"/>
                <wp:lineTo x="101" y="230"/>
                <wp:lineTo x="101" y="21734"/>
              </wp:wrapPolygon>
            </wp:wrapTight>
            <wp:docPr id="31" name="Picture 31" descr="Macintosh HD:Users:colbymay:Library:Containers:com.apple.mail:Data:Library:Mail Downloads:E46A0CEF-FE4F-476C-ADD7-EAD232E95449:IMG_6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colbymay:Library:Containers:com.apple.mail:Data:Library:Mail Downloads:E46A0CEF-FE4F-476C-ADD7-EAD232E95449:IMG_6038.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rot="5400000">
                      <a:off x="0" y="0"/>
                      <a:ext cx="2109470" cy="1581785"/>
                    </a:xfrm>
                    <a:prstGeom prst="rect">
                      <a:avLst/>
                    </a:prstGeom>
                    <a:noFill/>
                    <a:ln>
                      <a:noFill/>
                    </a:ln>
                  </pic:spPr>
                </pic:pic>
              </a:graphicData>
            </a:graphic>
            <wp14:sizeRelH relativeFrom="page">
              <wp14:pctWidth>0</wp14:pctWidth>
            </wp14:sizeRelH>
            <wp14:sizeRelV relativeFrom="page">
              <wp14:pctHeight>0</wp14:pctHeight>
            </wp14:sizeRelV>
          </wp:anchor>
        </w:drawing>
      </w:r>
      <w:r w:rsidR="00600D88">
        <w:rPr>
          <w:sz w:val="24"/>
          <w:szCs w:val="24"/>
        </w:rPr>
        <w:t>D</w:t>
      </w:r>
      <w:r w:rsidR="00992C26" w:rsidRPr="00877DAE">
        <w:rPr>
          <w:sz w:val="24"/>
          <w:szCs w:val="24"/>
        </w:rPr>
        <w:t xml:space="preserve">uring the audit we identified a number of </w:t>
      </w:r>
      <w:r w:rsidR="00600D88">
        <w:rPr>
          <w:sz w:val="24"/>
          <w:szCs w:val="24"/>
        </w:rPr>
        <w:t>control strategies</w:t>
      </w:r>
      <w:r w:rsidR="00992C26" w:rsidRPr="00877DAE">
        <w:rPr>
          <w:sz w:val="24"/>
          <w:szCs w:val="24"/>
        </w:rPr>
        <w:t xml:space="preserve"> that </w:t>
      </w:r>
      <w:r w:rsidR="00683362">
        <w:rPr>
          <w:sz w:val="24"/>
          <w:szCs w:val="24"/>
        </w:rPr>
        <w:t>WPC</w:t>
      </w:r>
      <w:r w:rsidR="00992C26" w:rsidRPr="00877DAE">
        <w:rPr>
          <w:sz w:val="24"/>
          <w:szCs w:val="24"/>
        </w:rPr>
        <w:t xml:space="preserve"> could benefit from</w:t>
      </w:r>
      <w:r w:rsidR="00F809E6" w:rsidRPr="00877DAE">
        <w:rPr>
          <w:sz w:val="24"/>
          <w:szCs w:val="24"/>
        </w:rPr>
        <w:t xml:space="preserve">.  According to the EPA 30% of the energy we use is wasted, which means the energy waste can be recaptured through no cost behavior change. </w:t>
      </w:r>
      <w:r w:rsidR="004F1D1E">
        <w:rPr>
          <w:sz w:val="24"/>
          <w:szCs w:val="24"/>
        </w:rPr>
        <w:t>WPC has done a good job managing heir energy use</w:t>
      </w:r>
      <w:r w:rsidR="00F809E6" w:rsidRPr="00877DAE">
        <w:rPr>
          <w:sz w:val="24"/>
          <w:szCs w:val="24"/>
        </w:rPr>
        <w:t xml:space="preserve">.  </w:t>
      </w:r>
      <w:r w:rsidR="00321CDF">
        <w:rPr>
          <w:sz w:val="24"/>
          <w:szCs w:val="24"/>
        </w:rPr>
        <w:t xml:space="preserve">However </w:t>
      </w:r>
      <w:r w:rsidR="004F1D1E">
        <w:rPr>
          <w:sz w:val="24"/>
          <w:szCs w:val="24"/>
        </w:rPr>
        <w:t xml:space="preserve">we believe we have identified a number of opportunities </w:t>
      </w:r>
      <w:r w:rsidR="00EC564F">
        <w:rPr>
          <w:sz w:val="24"/>
          <w:szCs w:val="24"/>
        </w:rPr>
        <w:t xml:space="preserve">that will make a strong impact </w:t>
      </w:r>
      <w:r w:rsidR="004F1D1E">
        <w:rPr>
          <w:sz w:val="24"/>
          <w:szCs w:val="24"/>
        </w:rPr>
        <w:t>on their kWh and kW savings</w:t>
      </w:r>
      <w:r w:rsidR="00321CDF">
        <w:rPr>
          <w:sz w:val="24"/>
          <w:szCs w:val="24"/>
        </w:rPr>
        <w:t xml:space="preserve">.  </w:t>
      </w:r>
    </w:p>
    <w:p w14:paraId="7AE84152" w14:textId="77777777" w:rsidR="00F809E6" w:rsidRPr="00550201" w:rsidRDefault="002A26F8" w:rsidP="00550201">
      <w:pPr>
        <w:spacing w:line="276" w:lineRule="auto"/>
        <w:rPr>
          <w:sz w:val="24"/>
          <w:szCs w:val="24"/>
        </w:rPr>
      </w:pPr>
      <w:r w:rsidRPr="00550201">
        <w:rPr>
          <w:i/>
          <w:sz w:val="24"/>
          <w:szCs w:val="24"/>
        </w:rPr>
        <w:t>No Cost Opportunities</w:t>
      </w:r>
      <w:r w:rsidR="00F809E6" w:rsidRPr="00550201">
        <w:rPr>
          <w:i/>
          <w:sz w:val="24"/>
          <w:szCs w:val="24"/>
        </w:rPr>
        <w:t>.</w:t>
      </w:r>
    </w:p>
    <w:p w14:paraId="3B1EE4AB" w14:textId="77777777" w:rsidR="00F809E6" w:rsidRDefault="00F809E6" w:rsidP="00550201">
      <w:pPr>
        <w:pStyle w:val="ListParagraph"/>
        <w:numPr>
          <w:ilvl w:val="0"/>
          <w:numId w:val="24"/>
        </w:numPr>
        <w:spacing w:line="276" w:lineRule="auto"/>
        <w:rPr>
          <w:sz w:val="24"/>
          <w:szCs w:val="24"/>
        </w:rPr>
      </w:pPr>
      <w:r w:rsidRPr="00877DAE">
        <w:rPr>
          <w:i/>
          <w:sz w:val="24"/>
          <w:szCs w:val="24"/>
        </w:rPr>
        <w:t>Leverage Zone capability</w:t>
      </w:r>
      <w:r w:rsidRPr="00877DAE">
        <w:rPr>
          <w:sz w:val="24"/>
          <w:szCs w:val="24"/>
        </w:rPr>
        <w:t xml:space="preserve"> – The </w:t>
      </w:r>
      <w:r w:rsidR="0049491D" w:rsidRPr="00877DAE">
        <w:rPr>
          <w:sz w:val="24"/>
          <w:szCs w:val="24"/>
        </w:rPr>
        <w:t>church</w:t>
      </w:r>
      <w:r w:rsidRPr="00877DAE">
        <w:rPr>
          <w:sz w:val="24"/>
          <w:szCs w:val="24"/>
        </w:rPr>
        <w:t xml:space="preserve"> has </w:t>
      </w:r>
      <w:r w:rsidR="009514BF">
        <w:rPr>
          <w:sz w:val="24"/>
          <w:szCs w:val="24"/>
        </w:rPr>
        <w:t>18</w:t>
      </w:r>
      <w:r w:rsidRPr="00877DAE">
        <w:rPr>
          <w:sz w:val="24"/>
          <w:szCs w:val="24"/>
        </w:rPr>
        <w:t xml:space="preserve"> HVAC zones</w:t>
      </w:r>
      <w:r w:rsidR="009514BF">
        <w:rPr>
          <w:sz w:val="24"/>
          <w:szCs w:val="24"/>
        </w:rPr>
        <w:t xml:space="preserve"> </w:t>
      </w:r>
      <w:r w:rsidRPr="00877DAE">
        <w:rPr>
          <w:sz w:val="24"/>
          <w:szCs w:val="24"/>
        </w:rPr>
        <w:t>located throughout the buildings; this is an excellent design to have as it allows the building to zone based on occupancy.  We highly recommend taking advantage of this system</w:t>
      </w:r>
      <w:r w:rsidR="00B125F2">
        <w:rPr>
          <w:sz w:val="24"/>
          <w:szCs w:val="24"/>
        </w:rPr>
        <w:t xml:space="preserve"> at all times</w:t>
      </w:r>
      <w:r w:rsidRPr="00877DAE">
        <w:rPr>
          <w:sz w:val="24"/>
          <w:szCs w:val="24"/>
        </w:rPr>
        <w:t xml:space="preserve">.  For example, if the </w:t>
      </w:r>
      <w:r w:rsidR="0049491D" w:rsidRPr="00877DAE">
        <w:rPr>
          <w:sz w:val="24"/>
          <w:szCs w:val="24"/>
        </w:rPr>
        <w:t>church</w:t>
      </w:r>
      <w:r w:rsidRPr="00877DAE">
        <w:rPr>
          <w:sz w:val="24"/>
          <w:szCs w:val="24"/>
        </w:rPr>
        <w:t xml:space="preserve"> only occupies zone 1-2 from 8am-3pm, yet zones 3-4 are unoccupied, we would highly recommend keeping zones off</w:t>
      </w:r>
      <w:r w:rsidR="00925506" w:rsidRPr="00877DAE">
        <w:rPr>
          <w:sz w:val="24"/>
          <w:szCs w:val="24"/>
        </w:rPr>
        <w:t xml:space="preserve"> or in set</w:t>
      </w:r>
      <w:r w:rsidR="006A4D58" w:rsidRPr="00877DAE">
        <w:rPr>
          <w:sz w:val="24"/>
          <w:szCs w:val="24"/>
        </w:rPr>
        <w:t>back mode</w:t>
      </w:r>
      <w:r w:rsidRPr="00877DAE">
        <w:rPr>
          <w:sz w:val="24"/>
          <w:szCs w:val="24"/>
        </w:rPr>
        <w:t>.</w:t>
      </w:r>
      <w:r w:rsidR="009514BF">
        <w:rPr>
          <w:sz w:val="24"/>
          <w:szCs w:val="24"/>
        </w:rPr>
        <w:t xml:space="preserve">  We did identify a few immediate recommendations:</w:t>
      </w:r>
    </w:p>
    <w:p w14:paraId="2B3753F5" w14:textId="77777777" w:rsidR="009514BF" w:rsidRDefault="009514BF" w:rsidP="009514BF">
      <w:pPr>
        <w:pStyle w:val="ListParagraph"/>
        <w:numPr>
          <w:ilvl w:val="1"/>
          <w:numId w:val="24"/>
        </w:numPr>
        <w:spacing w:line="276" w:lineRule="auto"/>
        <w:rPr>
          <w:sz w:val="24"/>
          <w:szCs w:val="24"/>
        </w:rPr>
      </w:pPr>
      <w:r>
        <w:rPr>
          <w:i/>
          <w:sz w:val="24"/>
          <w:szCs w:val="24"/>
        </w:rPr>
        <w:t>The thermostat that controls two pastoral offices was locked on at 76° during on unoccupied periods</w:t>
      </w:r>
      <w:r w:rsidRPr="009514BF">
        <w:rPr>
          <w:sz w:val="24"/>
          <w:szCs w:val="24"/>
        </w:rPr>
        <w:t>.</w:t>
      </w:r>
      <w:r>
        <w:rPr>
          <w:sz w:val="24"/>
          <w:szCs w:val="24"/>
        </w:rPr>
        <w:t xml:space="preserve">  Recommend setting back to 50° during unoccupied periods.</w:t>
      </w:r>
    </w:p>
    <w:p w14:paraId="049C9DB2" w14:textId="77777777" w:rsidR="009514BF" w:rsidRDefault="009514BF" w:rsidP="009514BF">
      <w:pPr>
        <w:pStyle w:val="ListParagraph"/>
        <w:numPr>
          <w:ilvl w:val="1"/>
          <w:numId w:val="24"/>
        </w:numPr>
        <w:spacing w:line="276" w:lineRule="auto"/>
        <w:rPr>
          <w:sz w:val="24"/>
          <w:szCs w:val="24"/>
        </w:rPr>
      </w:pPr>
      <w:r>
        <w:rPr>
          <w:i/>
          <w:sz w:val="24"/>
          <w:szCs w:val="24"/>
        </w:rPr>
        <w:t>The thermostat serving the gallery was locked on 68° yet unoccupied</w:t>
      </w:r>
      <w:r w:rsidRPr="009514BF">
        <w:rPr>
          <w:sz w:val="24"/>
          <w:szCs w:val="24"/>
        </w:rPr>
        <w:t>.</w:t>
      </w:r>
      <w:r>
        <w:rPr>
          <w:sz w:val="24"/>
          <w:szCs w:val="24"/>
        </w:rPr>
        <w:t xml:space="preserve">  Recommend setting back to 50°.</w:t>
      </w:r>
    </w:p>
    <w:p w14:paraId="075A7847" w14:textId="77777777" w:rsidR="009514BF" w:rsidRDefault="009514BF" w:rsidP="009514BF">
      <w:pPr>
        <w:pStyle w:val="ListParagraph"/>
        <w:numPr>
          <w:ilvl w:val="1"/>
          <w:numId w:val="24"/>
        </w:numPr>
        <w:spacing w:line="276" w:lineRule="auto"/>
        <w:rPr>
          <w:sz w:val="24"/>
          <w:szCs w:val="24"/>
        </w:rPr>
      </w:pPr>
      <w:r>
        <w:rPr>
          <w:i/>
          <w:sz w:val="24"/>
          <w:szCs w:val="24"/>
        </w:rPr>
        <w:t>The thermostat serving the main office was locked on at 72°</w:t>
      </w:r>
      <w:r w:rsidRPr="009514BF">
        <w:rPr>
          <w:sz w:val="24"/>
          <w:szCs w:val="24"/>
        </w:rPr>
        <w:t>.</w:t>
      </w:r>
      <w:r>
        <w:rPr>
          <w:sz w:val="24"/>
          <w:szCs w:val="24"/>
        </w:rPr>
        <w:t xml:space="preserve">  It was stated during audit that the thermostat is prone to user error. As a result stay on 24/7 at times.</w:t>
      </w:r>
    </w:p>
    <w:p w14:paraId="34C501A1" w14:textId="77777777" w:rsidR="002C73BA" w:rsidRPr="002C73BA" w:rsidRDefault="002C73BA" w:rsidP="009514BF">
      <w:pPr>
        <w:pStyle w:val="ListParagraph"/>
        <w:numPr>
          <w:ilvl w:val="1"/>
          <w:numId w:val="24"/>
        </w:numPr>
        <w:spacing w:line="276" w:lineRule="auto"/>
        <w:rPr>
          <w:sz w:val="24"/>
          <w:szCs w:val="24"/>
        </w:rPr>
      </w:pPr>
      <w:r>
        <w:rPr>
          <w:i/>
          <w:sz w:val="24"/>
          <w:szCs w:val="24"/>
        </w:rPr>
        <w:t xml:space="preserve">Bounton Hall thermostats were scheduled to come on Monday –Friday from 6am to 10pm at heating and cooling occupied set points of 70° and 78° respectively.  The temperature set points are excellent however the occupied operating hours seem very long.  If the hall is only occupied Monday – Wednesday 8a-1pm, and Thursday- Sunday from 1pm-8pm, then the thermostat schedule should match occupied hours, and be off or in setback mode all other times. </w:t>
      </w:r>
    </w:p>
    <w:p w14:paraId="04DC3C0F" w14:textId="77777777" w:rsidR="002C73BA" w:rsidRPr="002C73BA" w:rsidRDefault="002C73BA" w:rsidP="009514BF">
      <w:pPr>
        <w:pStyle w:val="ListParagraph"/>
        <w:numPr>
          <w:ilvl w:val="1"/>
          <w:numId w:val="24"/>
        </w:numPr>
        <w:spacing w:line="276" w:lineRule="auto"/>
        <w:rPr>
          <w:sz w:val="24"/>
          <w:szCs w:val="24"/>
        </w:rPr>
      </w:pPr>
      <w:r>
        <w:rPr>
          <w:i/>
          <w:sz w:val="24"/>
          <w:szCs w:val="24"/>
        </w:rPr>
        <w:t xml:space="preserve">Thermostat servings second floor classroom was locked at 68° heating 24/7.  Even Houston gets cold during winter months.  We highly recommend keeping heat off during unoccupied periods and only on during occupied periods (only Sunday morning). </w:t>
      </w:r>
    </w:p>
    <w:p w14:paraId="0FF8B244" w14:textId="77777777" w:rsidR="002C73BA" w:rsidRPr="002C73BA" w:rsidRDefault="002C73BA" w:rsidP="009514BF">
      <w:pPr>
        <w:pStyle w:val="ListParagraph"/>
        <w:numPr>
          <w:ilvl w:val="1"/>
          <w:numId w:val="24"/>
        </w:numPr>
        <w:spacing w:line="276" w:lineRule="auto"/>
        <w:rPr>
          <w:sz w:val="24"/>
          <w:szCs w:val="24"/>
        </w:rPr>
      </w:pPr>
      <w:r>
        <w:rPr>
          <w:i/>
          <w:sz w:val="24"/>
          <w:szCs w:val="24"/>
        </w:rPr>
        <w:t xml:space="preserve">Both thermostats serving Fellowship hall was locked at 70° 24/7.  This calls the heating units and air handlers (both electric) to come on in order to maintain 70°.  We highly recommend turning unit off during all unoccupied times. </w:t>
      </w:r>
    </w:p>
    <w:p w14:paraId="52DB91A0" w14:textId="77777777" w:rsidR="00675C10" w:rsidRPr="00675C10" w:rsidRDefault="002C73BA" w:rsidP="009514BF">
      <w:pPr>
        <w:pStyle w:val="ListParagraph"/>
        <w:numPr>
          <w:ilvl w:val="1"/>
          <w:numId w:val="24"/>
        </w:numPr>
        <w:spacing w:line="276" w:lineRule="auto"/>
        <w:rPr>
          <w:sz w:val="24"/>
          <w:szCs w:val="24"/>
        </w:rPr>
      </w:pPr>
      <w:r>
        <w:rPr>
          <w:i/>
          <w:sz w:val="24"/>
          <w:szCs w:val="24"/>
        </w:rPr>
        <w:t xml:space="preserve">The thermostat serving the main sanctuary was locked on at 69°.  This calls for the large 40-ton units to come on in order to maintain the setpoint all 7 days of the week.  This is an extremely expensive practice given the large size of the units </w:t>
      </w:r>
      <w:r w:rsidR="00675C10">
        <w:rPr>
          <w:i/>
          <w:sz w:val="24"/>
          <w:szCs w:val="24"/>
        </w:rPr>
        <w:t xml:space="preserve">and given the fact they are all electric.  </w:t>
      </w:r>
    </w:p>
    <w:p w14:paraId="4C6E866F" w14:textId="77777777" w:rsidR="00675C10" w:rsidRPr="00675C10" w:rsidRDefault="00675C10" w:rsidP="00675C10">
      <w:pPr>
        <w:pStyle w:val="ListParagraph"/>
        <w:numPr>
          <w:ilvl w:val="2"/>
          <w:numId w:val="24"/>
        </w:numPr>
        <w:spacing w:line="276" w:lineRule="auto"/>
        <w:rPr>
          <w:sz w:val="24"/>
          <w:szCs w:val="24"/>
        </w:rPr>
      </w:pPr>
      <w:r>
        <w:rPr>
          <w:i/>
          <w:sz w:val="24"/>
          <w:szCs w:val="24"/>
        </w:rPr>
        <w:t>Keep units off during all unoccupied times.</w:t>
      </w:r>
    </w:p>
    <w:p w14:paraId="47282BF6" w14:textId="77777777" w:rsidR="00675C10" w:rsidRPr="00675C10" w:rsidRDefault="00675C10" w:rsidP="00675C10">
      <w:pPr>
        <w:pStyle w:val="ListParagraph"/>
        <w:numPr>
          <w:ilvl w:val="2"/>
          <w:numId w:val="24"/>
        </w:numPr>
        <w:spacing w:line="276" w:lineRule="auto"/>
        <w:rPr>
          <w:sz w:val="24"/>
          <w:szCs w:val="24"/>
        </w:rPr>
      </w:pPr>
      <w:r>
        <w:rPr>
          <w:i/>
          <w:sz w:val="24"/>
          <w:szCs w:val="24"/>
        </w:rPr>
        <w:t xml:space="preserve">Definitely keep 40-ton units off during the hours of Monday-Friday, 2pm-5pm, June – September, since peak demand is set during those times.  </w:t>
      </w:r>
    </w:p>
    <w:p w14:paraId="6B2B5BD3" w14:textId="77777777" w:rsidR="00675C10" w:rsidRPr="000D1220" w:rsidRDefault="00675C10" w:rsidP="00675C10">
      <w:pPr>
        <w:pStyle w:val="ListParagraph"/>
        <w:numPr>
          <w:ilvl w:val="2"/>
          <w:numId w:val="24"/>
        </w:numPr>
        <w:spacing w:line="276" w:lineRule="auto"/>
        <w:rPr>
          <w:sz w:val="24"/>
          <w:szCs w:val="24"/>
        </w:rPr>
      </w:pPr>
      <w:r>
        <w:rPr>
          <w:i/>
          <w:sz w:val="24"/>
          <w:szCs w:val="24"/>
        </w:rPr>
        <w:t>Managing these large units wisely will make a large impact on Utility expense.</w:t>
      </w:r>
    </w:p>
    <w:p w14:paraId="796E9739" w14:textId="77777777" w:rsidR="000D1220" w:rsidRPr="00675C10" w:rsidRDefault="000D1220" w:rsidP="00675C10">
      <w:pPr>
        <w:pStyle w:val="ListParagraph"/>
        <w:numPr>
          <w:ilvl w:val="2"/>
          <w:numId w:val="24"/>
        </w:numPr>
        <w:spacing w:line="276" w:lineRule="auto"/>
        <w:rPr>
          <w:sz w:val="24"/>
          <w:szCs w:val="24"/>
        </w:rPr>
      </w:pPr>
      <w:r>
        <w:rPr>
          <w:i/>
          <w:sz w:val="24"/>
          <w:szCs w:val="24"/>
        </w:rPr>
        <w:t>The entire Sanctuary Building was running yet unoccupied.</w:t>
      </w:r>
    </w:p>
    <w:p w14:paraId="22AC635D" w14:textId="77777777" w:rsidR="00675C10" w:rsidRPr="00675C10" w:rsidRDefault="00675C10" w:rsidP="00675C10">
      <w:pPr>
        <w:pStyle w:val="ListParagraph"/>
        <w:numPr>
          <w:ilvl w:val="1"/>
          <w:numId w:val="24"/>
        </w:numPr>
        <w:spacing w:line="276" w:lineRule="auto"/>
        <w:rPr>
          <w:sz w:val="24"/>
          <w:szCs w:val="24"/>
        </w:rPr>
      </w:pPr>
      <w:r>
        <w:rPr>
          <w:i/>
          <w:sz w:val="24"/>
          <w:szCs w:val="24"/>
        </w:rPr>
        <w:t>A second Sanctuary thermostat was on at 71° and like the above calls for the 40-ton electric units to come on in order to maintain the temperature.</w:t>
      </w:r>
    </w:p>
    <w:p w14:paraId="4A6CB1CA" w14:textId="77777777" w:rsidR="002C73BA" w:rsidRPr="00675C10" w:rsidRDefault="00675C10" w:rsidP="00675C10">
      <w:pPr>
        <w:pStyle w:val="ListParagraph"/>
        <w:numPr>
          <w:ilvl w:val="1"/>
          <w:numId w:val="24"/>
        </w:numPr>
        <w:spacing w:line="276" w:lineRule="auto"/>
        <w:rPr>
          <w:sz w:val="24"/>
          <w:szCs w:val="24"/>
        </w:rPr>
      </w:pPr>
      <w:r>
        <w:rPr>
          <w:i/>
          <w:sz w:val="24"/>
          <w:szCs w:val="24"/>
        </w:rPr>
        <w:t>Thermostat #3 in sanctuary hallway was locked at 70°</w:t>
      </w:r>
      <w:r w:rsidR="002C73BA">
        <w:rPr>
          <w:i/>
          <w:sz w:val="24"/>
          <w:szCs w:val="24"/>
        </w:rPr>
        <w:t xml:space="preserve"> </w:t>
      </w:r>
      <w:r>
        <w:rPr>
          <w:i/>
          <w:sz w:val="24"/>
          <w:szCs w:val="24"/>
        </w:rPr>
        <w:t>conditioning all the classrooms, which were all unoccupied.</w:t>
      </w:r>
    </w:p>
    <w:p w14:paraId="46ED6567" w14:textId="77777777" w:rsidR="00675C10" w:rsidRDefault="00675C10" w:rsidP="00675C10">
      <w:pPr>
        <w:pStyle w:val="ListParagraph"/>
        <w:numPr>
          <w:ilvl w:val="1"/>
          <w:numId w:val="24"/>
        </w:numPr>
        <w:spacing w:line="276" w:lineRule="auto"/>
        <w:rPr>
          <w:sz w:val="24"/>
          <w:szCs w:val="24"/>
        </w:rPr>
      </w:pPr>
      <w:r>
        <w:rPr>
          <w:i/>
          <w:sz w:val="24"/>
          <w:szCs w:val="24"/>
        </w:rPr>
        <w:t>Thermostat #4 in sanctuary classroom was locked at 68°, which calls units to operate 24/7 in order to maintain temperature.</w:t>
      </w:r>
    </w:p>
    <w:p w14:paraId="1C580426" w14:textId="77777777" w:rsidR="002A26F8" w:rsidRPr="00877DAE" w:rsidRDefault="002A26F8" w:rsidP="00550201">
      <w:pPr>
        <w:pStyle w:val="ListParagraph"/>
        <w:numPr>
          <w:ilvl w:val="0"/>
          <w:numId w:val="24"/>
        </w:numPr>
        <w:spacing w:line="276" w:lineRule="auto"/>
        <w:rPr>
          <w:sz w:val="24"/>
          <w:szCs w:val="24"/>
        </w:rPr>
      </w:pPr>
      <w:r w:rsidRPr="00877DAE">
        <w:rPr>
          <w:sz w:val="24"/>
          <w:szCs w:val="24"/>
        </w:rPr>
        <w:t>Schedule – If the staff is in the building from 8a-5p, the HVAC schedule should hug this schedule as much as possible</w:t>
      </w:r>
      <w:r w:rsidR="00F17224">
        <w:rPr>
          <w:sz w:val="24"/>
          <w:szCs w:val="24"/>
        </w:rPr>
        <w:t xml:space="preserve"> during cooling seasons</w:t>
      </w:r>
      <w:r w:rsidRPr="00877DAE">
        <w:rPr>
          <w:sz w:val="24"/>
          <w:szCs w:val="24"/>
        </w:rPr>
        <w:t xml:space="preserve">. </w:t>
      </w:r>
    </w:p>
    <w:p w14:paraId="77A3F693" w14:textId="77777777" w:rsidR="00675C10" w:rsidRDefault="00675C10" w:rsidP="00550201">
      <w:pPr>
        <w:pStyle w:val="ListParagraph"/>
        <w:numPr>
          <w:ilvl w:val="0"/>
          <w:numId w:val="24"/>
        </w:numPr>
        <w:spacing w:line="276" w:lineRule="auto"/>
        <w:rPr>
          <w:sz w:val="24"/>
          <w:szCs w:val="24"/>
        </w:rPr>
      </w:pPr>
      <w:r>
        <w:rPr>
          <w:sz w:val="24"/>
          <w:szCs w:val="24"/>
        </w:rPr>
        <w:t>Heating Setpoint – We recommend keeping unoccupied heating setpoint to off or 50°.</w:t>
      </w:r>
    </w:p>
    <w:p w14:paraId="68375E42" w14:textId="77777777" w:rsidR="002A26F8" w:rsidRPr="00877DAE" w:rsidRDefault="002A26F8" w:rsidP="00550201">
      <w:pPr>
        <w:pStyle w:val="ListParagraph"/>
        <w:numPr>
          <w:ilvl w:val="0"/>
          <w:numId w:val="24"/>
        </w:numPr>
        <w:spacing w:line="276" w:lineRule="auto"/>
        <w:rPr>
          <w:sz w:val="24"/>
          <w:szCs w:val="24"/>
        </w:rPr>
      </w:pPr>
      <w:r w:rsidRPr="00877DAE">
        <w:rPr>
          <w:sz w:val="24"/>
          <w:szCs w:val="24"/>
        </w:rPr>
        <w:t xml:space="preserve">We also recommend the facility adjust their </w:t>
      </w:r>
      <w:r w:rsidR="00883290" w:rsidRPr="00877DAE">
        <w:rPr>
          <w:sz w:val="24"/>
          <w:szCs w:val="24"/>
        </w:rPr>
        <w:t xml:space="preserve">occupied </w:t>
      </w:r>
      <w:r w:rsidRPr="00877DAE">
        <w:rPr>
          <w:sz w:val="24"/>
          <w:szCs w:val="24"/>
        </w:rPr>
        <w:t>baseline temperatures</w:t>
      </w:r>
      <w:r w:rsidR="00F17224">
        <w:rPr>
          <w:sz w:val="24"/>
          <w:szCs w:val="24"/>
        </w:rPr>
        <w:t xml:space="preserve"> during their Sunday schedules</w:t>
      </w:r>
      <w:r w:rsidRPr="00877DAE">
        <w:rPr>
          <w:sz w:val="24"/>
          <w:szCs w:val="24"/>
        </w:rPr>
        <w:t>.  For every degree adjusted the facility will save 1</w:t>
      </w:r>
      <w:r w:rsidR="004D7829">
        <w:rPr>
          <w:sz w:val="24"/>
          <w:szCs w:val="24"/>
        </w:rPr>
        <w:t>.5</w:t>
      </w:r>
      <w:r w:rsidRPr="00877DAE">
        <w:rPr>
          <w:sz w:val="24"/>
          <w:szCs w:val="24"/>
        </w:rPr>
        <w:t>% on the HVAC portion of their bills.  An average setback temperature from 6</w:t>
      </w:r>
      <w:r w:rsidR="00F17224">
        <w:rPr>
          <w:sz w:val="24"/>
          <w:szCs w:val="24"/>
        </w:rPr>
        <w:t>9° to 72°</w:t>
      </w:r>
      <w:r w:rsidRPr="00877DAE">
        <w:rPr>
          <w:sz w:val="24"/>
          <w:szCs w:val="24"/>
        </w:rPr>
        <w:t xml:space="preserve"> </w:t>
      </w:r>
      <w:r w:rsidR="00883290" w:rsidRPr="00877DAE">
        <w:rPr>
          <w:sz w:val="24"/>
          <w:szCs w:val="24"/>
        </w:rPr>
        <w:t>can save up to 4.5%</w:t>
      </w:r>
      <w:r w:rsidRPr="00877DAE">
        <w:rPr>
          <w:sz w:val="24"/>
          <w:szCs w:val="24"/>
        </w:rPr>
        <w:t xml:space="preserve">  </w:t>
      </w:r>
    </w:p>
    <w:p w14:paraId="2F2809BB" w14:textId="77777777" w:rsidR="002A26F8" w:rsidRDefault="00F17224" w:rsidP="00550201">
      <w:pPr>
        <w:pStyle w:val="ListParagraph"/>
        <w:numPr>
          <w:ilvl w:val="0"/>
          <w:numId w:val="24"/>
        </w:numPr>
        <w:spacing w:line="276" w:lineRule="auto"/>
        <w:rPr>
          <w:sz w:val="24"/>
          <w:szCs w:val="24"/>
        </w:rPr>
      </w:pPr>
      <w:r>
        <w:rPr>
          <w:sz w:val="24"/>
          <w:szCs w:val="24"/>
        </w:rPr>
        <w:t>Sunday Zones</w:t>
      </w:r>
      <w:r w:rsidR="002A26F8" w:rsidRPr="00877DAE">
        <w:rPr>
          <w:sz w:val="24"/>
          <w:szCs w:val="24"/>
        </w:rPr>
        <w:t xml:space="preserve"> –</w:t>
      </w:r>
      <w:r>
        <w:rPr>
          <w:sz w:val="24"/>
          <w:szCs w:val="24"/>
        </w:rPr>
        <w:t>It is possible, but not confirmed, that the church turns on more zones then occupied during Sunday mornings</w:t>
      </w:r>
      <w:r w:rsidR="002A26F8" w:rsidRPr="00877DAE">
        <w:rPr>
          <w:sz w:val="24"/>
          <w:szCs w:val="24"/>
        </w:rPr>
        <w:t>.</w:t>
      </w:r>
      <w:r>
        <w:rPr>
          <w:sz w:val="24"/>
          <w:szCs w:val="24"/>
        </w:rPr>
        <w:t xml:space="preserve">  We understand</w:t>
      </w:r>
      <w:r w:rsidR="00CD5CA5">
        <w:rPr>
          <w:sz w:val="24"/>
          <w:szCs w:val="24"/>
        </w:rPr>
        <w:t xml:space="preserve"> Sunday is a sensitive day and the church needs to be prepared, however if possible we recommend the church keep unoccupied zones off or in setback mode as much as possible.</w:t>
      </w:r>
      <w:r w:rsidR="002A26F8" w:rsidRPr="00877DAE">
        <w:rPr>
          <w:sz w:val="24"/>
          <w:szCs w:val="24"/>
        </w:rPr>
        <w:t xml:space="preserve">  </w:t>
      </w:r>
    </w:p>
    <w:p w14:paraId="2E0A1929" w14:textId="77777777" w:rsidR="00BE00EE" w:rsidRDefault="00BE00EE" w:rsidP="00550201">
      <w:pPr>
        <w:pStyle w:val="ListParagraph"/>
        <w:numPr>
          <w:ilvl w:val="0"/>
          <w:numId w:val="24"/>
        </w:numPr>
        <w:spacing w:line="276" w:lineRule="auto"/>
        <w:rPr>
          <w:sz w:val="24"/>
          <w:szCs w:val="24"/>
        </w:rPr>
      </w:pPr>
      <w:r>
        <w:rPr>
          <w:sz w:val="24"/>
          <w:szCs w:val="24"/>
        </w:rPr>
        <w:t xml:space="preserve">Sunday Temperature – It was stated during walkthrough, that during cooling months the church sets cooling temperature </w:t>
      </w:r>
      <w:r w:rsidR="00DD6612">
        <w:rPr>
          <w:sz w:val="24"/>
          <w:szCs w:val="24"/>
        </w:rPr>
        <w:t>from 65-</w:t>
      </w:r>
      <w:r>
        <w:rPr>
          <w:sz w:val="24"/>
          <w:szCs w:val="24"/>
        </w:rPr>
        <w:t xml:space="preserve"> 69°.  </w:t>
      </w:r>
      <w:r w:rsidR="00DD6612">
        <w:rPr>
          <w:sz w:val="24"/>
          <w:szCs w:val="24"/>
        </w:rPr>
        <w:t xml:space="preserve">This is an expensive practice.  </w:t>
      </w:r>
      <w:r>
        <w:rPr>
          <w:sz w:val="24"/>
          <w:szCs w:val="24"/>
        </w:rPr>
        <w:t xml:space="preserve">If possible, we recommend adjusting Sunday occupied cooling setpoint to 72° or higher.  As stated above, for every degree adjusted the church will save up to 1.5% on the HVAC portion of their utility bills. </w:t>
      </w:r>
    </w:p>
    <w:p w14:paraId="547405A5" w14:textId="77777777" w:rsidR="00DD6612" w:rsidRDefault="00DD6612" w:rsidP="00550201">
      <w:pPr>
        <w:pStyle w:val="ListParagraph"/>
        <w:numPr>
          <w:ilvl w:val="0"/>
          <w:numId w:val="24"/>
        </w:numPr>
        <w:spacing w:line="276" w:lineRule="auto"/>
        <w:rPr>
          <w:sz w:val="24"/>
          <w:szCs w:val="24"/>
        </w:rPr>
      </w:pPr>
      <w:r>
        <w:rPr>
          <w:sz w:val="24"/>
          <w:szCs w:val="24"/>
        </w:rPr>
        <w:t>Sunday Schedule – The cooling/heating is called to come one at 7am and off at 3pm on all zones.  We recommend all zones off at 1 or 2pm based on occupied hours.  A centralized thermostat control system (referenced in</w:t>
      </w:r>
      <w:r w:rsidR="0072339C">
        <w:rPr>
          <w:sz w:val="24"/>
          <w:szCs w:val="24"/>
        </w:rPr>
        <w:t xml:space="preserve"> ECRM 2) will all the church excellent control to manage all zones from one computer location.</w:t>
      </w:r>
    </w:p>
    <w:p w14:paraId="02097D49" w14:textId="77777777" w:rsidR="004D7829" w:rsidRDefault="004D7829" w:rsidP="00550201">
      <w:pPr>
        <w:pStyle w:val="ListParagraph"/>
        <w:numPr>
          <w:ilvl w:val="0"/>
          <w:numId w:val="24"/>
        </w:numPr>
        <w:spacing w:line="276" w:lineRule="auto"/>
        <w:rPr>
          <w:sz w:val="24"/>
          <w:szCs w:val="24"/>
        </w:rPr>
      </w:pPr>
      <w:r>
        <w:rPr>
          <w:sz w:val="24"/>
          <w:szCs w:val="24"/>
        </w:rPr>
        <w:t>Leverage Holiday Schedule – We noticed the existing controls were not leveraging holiday schedules, which means the HVAC runs on normal schedule on days the church is unoccupied.</w:t>
      </w:r>
    </w:p>
    <w:p w14:paraId="4118140A" w14:textId="77777777" w:rsidR="004D7829" w:rsidRDefault="004D7829" w:rsidP="00550201">
      <w:pPr>
        <w:pStyle w:val="ListParagraph"/>
        <w:numPr>
          <w:ilvl w:val="0"/>
          <w:numId w:val="24"/>
        </w:numPr>
        <w:spacing w:line="276" w:lineRule="auto"/>
        <w:rPr>
          <w:sz w:val="24"/>
          <w:szCs w:val="24"/>
        </w:rPr>
      </w:pPr>
      <w:r>
        <w:rPr>
          <w:sz w:val="24"/>
          <w:szCs w:val="24"/>
        </w:rPr>
        <w:t xml:space="preserve">Dead band – In a few of the thermostats the auto setting was on and the temperature difference between heating and cooling set points (also called Delta T) were at 2 degrees.  If the heating setpoint is 68° and cooling setpoint is at 70°, the systems would begin to fight with each other as they try to find desired setpoint (simultaneous heating and cooling).  We recommend a Delta T of at least 5°, or schedule thermostat to heating only or cooling only mode. </w:t>
      </w:r>
    </w:p>
    <w:p w14:paraId="53C59827" w14:textId="77777777" w:rsidR="00675C10" w:rsidRDefault="00675C10" w:rsidP="00675C10">
      <w:pPr>
        <w:pStyle w:val="ListParagraph"/>
        <w:numPr>
          <w:ilvl w:val="0"/>
          <w:numId w:val="24"/>
        </w:numPr>
        <w:spacing w:line="276" w:lineRule="auto"/>
        <w:rPr>
          <w:sz w:val="24"/>
          <w:szCs w:val="24"/>
        </w:rPr>
      </w:pPr>
      <w:r>
        <w:rPr>
          <w:i/>
          <w:sz w:val="24"/>
          <w:szCs w:val="24"/>
        </w:rPr>
        <w:t xml:space="preserve">Tighten startup times </w:t>
      </w:r>
      <w:r>
        <w:rPr>
          <w:sz w:val="24"/>
          <w:szCs w:val="24"/>
        </w:rPr>
        <w:t>– Many of the units start-up at 5:00am Monday-Sunday.  The facility staff understands the building needs better then most, however if possible we recommend delaying start up times as much as possible.  Consider delaying by 30 minutes to one hour in each zone if possible and off as soon as possible.</w:t>
      </w:r>
    </w:p>
    <w:p w14:paraId="5E6AFCD0" w14:textId="77777777" w:rsidR="002A26F8" w:rsidRDefault="002A26F8" w:rsidP="00550201">
      <w:pPr>
        <w:pStyle w:val="ListParagraph"/>
        <w:numPr>
          <w:ilvl w:val="0"/>
          <w:numId w:val="24"/>
        </w:numPr>
        <w:spacing w:line="276" w:lineRule="auto"/>
        <w:rPr>
          <w:sz w:val="24"/>
          <w:szCs w:val="24"/>
        </w:rPr>
      </w:pPr>
      <w:r w:rsidRPr="00877DAE">
        <w:rPr>
          <w:sz w:val="24"/>
          <w:szCs w:val="24"/>
        </w:rPr>
        <w:t xml:space="preserve">Minimize </w:t>
      </w:r>
      <w:r w:rsidR="00883290" w:rsidRPr="00877DAE">
        <w:rPr>
          <w:sz w:val="24"/>
          <w:szCs w:val="24"/>
        </w:rPr>
        <w:t xml:space="preserve">electric </w:t>
      </w:r>
      <w:r w:rsidR="005C0883">
        <w:rPr>
          <w:sz w:val="24"/>
          <w:szCs w:val="24"/>
        </w:rPr>
        <w:t>heating and cooling</w:t>
      </w:r>
      <w:r w:rsidRPr="00877DAE">
        <w:rPr>
          <w:sz w:val="24"/>
          <w:szCs w:val="24"/>
        </w:rPr>
        <w:t xml:space="preserve"> during peak hours. Minimize use of electric equipment i.e., lighting, el</w:t>
      </w:r>
      <w:r w:rsidR="005C0883">
        <w:rPr>
          <w:sz w:val="24"/>
          <w:szCs w:val="24"/>
        </w:rPr>
        <w:t>ectric domestic hot water tanks,</w:t>
      </w:r>
      <w:r w:rsidRPr="00877DAE">
        <w:rPr>
          <w:sz w:val="24"/>
          <w:szCs w:val="24"/>
        </w:rPr>
        <w:t xml:space="preserve"> and any other large electrical users. </w:t>
      </w:r>
    </w:p>
    <w:p w14:paraId="49719FF0" w14:textId="77777777" w:rsidR="00BE00EE" w:rsidRDefault="00BE00EE" w:rsidP="00550201">
      <w:pPr>
        <w:pStyle w:val="ListParagraph"/>
        <w:numPr>
          <w:ilvl w:val="0"/>
          <w:numId w:val="24"/>
        </w:numPr>
        <w:spacing w:line="276" w:lineRule="auto"/>
        <w:rPr>
          <w:sz w:val="24"/>
          <w:szCs w:val="24"/>
        </w:rPr>
      </w:pPr>
      <w:r>
        <w:rPr>
          <w:sz w:val="24"/>
          <w:szCs w:val="24"/>
        </w:rPr>
        <w:t xml:space="preserve">We were unable to verify the cooling temperature set points </w:t>
      </w:r>
      <w:r w:rsidR="005C0883">
        <w:rPr>
          <w:sz w:val="24"/>
          <w:szCs w:val="24"/>
        </w:rPr>
        <w:t>in many locations</w:t>
      </w:r>
      <w:r>
        <w:rPr>
          <w:sz w:val="24"/>
          <w:szCs w:val="24"/>
        </w:rPr>
        <w:t xml:space="preserve">. As a rule of thumb we highly recommend leveraging aggressive zone scheduling to match occupied periods.  </w:t>
      </w:r>
    </w:p>
    <w:p w14:paraId="27119501" w14:textId="77777777" w:rsidR="00BE00EE" w:rsidRDefault="00BE00EE" w:rsidP="00BE00EE">
      <w:pPr>
        <w:pStyle w:val="ListParagraph"/>
        <w:numPr>
          <w:ilvl w:val="1"/>
          <w:numId w:val="24"/>
        </w:numPr>
        <w:spacing w:line="276" w:lineRule="auto"/>
        <w:rPr>
          <w:sz w:val="24"/>
          <w:szCs w:val="24"/>
        </w:rPr>
      </w:pPr>
      <w:r>
        <w:rPr>
          <w:sz w:val="24"/>
          <w:szCs w:val="24"/>
        </w:rPr>
        <w:t>Cooling Occupied Set point = 74-78°</w:t>
      </w:r>
    </w:p>
    <w:p w14:paraId="688E0088" w14:textId="77777777" w:rsidR="00BE00EE" w:rsidRDefault="00BE00EE" w:rsidP="00BE00EE">
      <w:pPr>
        <w:pStyle w:val="ListParagraph"/>
        <w:numPr>
          <w:ilvl w:val="1"/>
          <w:numId w:val="24"/>
        </w:numPr>
        <w:spacing w:line="276" w:lineRule="auto"/>
        <w:rPr>
          <w:sz w:val="24"/>
          <w:szCs w:val="24"/>
        </w:rPr>
      </w:pPr>
      <w:r>
        <w:rPr>
          <w:sz w:val="24"/>
          <w:szCs w:val="24"/>
        </w:rPr>
        <w:t>Cooling Unoccupied Set Point = Off or 90°</w:t>
      </w:r>
    </w:p>
    <w:p w14:paraId="2AB751F3" w14:textId="77777777" w:rsidR="00BE00EE" w:rsidRDefault="00BE00EE" w:rsidP="00BE00EE">
      <w:pPr>
        <w:pStyle w:val="ListParagraph"/>
        <w:numPr>
          <w:ilvl w:val="1"/>
          <w:numId w:val="24"/>
        </w:numPr>
        <w:spacing w:line="276" w:lineRule="auto"/>
        <w:rPr>
          <w:sz w:val="24"/>
          <w:szCs w:val="24"/>
        </w:rPr>
      </w:pPr>
      <w:r>
        <w:rPr>
          <w:sz w:val="24"/>
          <w:szCs w:val="24"/>
        </w:rPr>
        <w:t>Heating Occupied Set point = 66-70°</w:t>
      </w:r>
    </w:p>
    <w:p w14:paraId="55CFAA5F" w14:textId="77777777" w:rsidR="00BE00EE" w:rsidRDefault="00BE00EE" w:rsidP="00BE00EE">
      <w:pPr>
        <w:pStyle w:val="ListParagraph"/>
        <w:numPr>
          <w:ilvl w:val="1"/>
          <w:numId w:val="24"/>
        </w:numPr>
        <w:spacing w:line="276" w:lineRule="auto"/>
        <w:rPr>
          <w:sz w:val="24"/>
          <w:szCs w:val="24"/>
        </w:rPr>
      </w:pPr>
      <w:r>
        <w:rPr>
          <w:sz w:val="24"/>
          <w:szCs w:val="24"/>
        </w:rPr>
        <w:t>Heating Unoccupied Set point – Off or 50°.</w:t>
      </w:r>
    </w:p>
    <w:p w14:paraId="1AC7E936" w14:textId="77777777" w:rsidR="00BE00EE" w:rsidRDefault="00BE00EE" w:rsidP="00BE00EE">
      <w:pPr>
        <w:pStyle w:val="ListParagraph"/>
        <w:numPr>
          <w:ilvl w:val="1"/>
          <w:numId w:val="24"/>
        </w:numPr>
        <w:spacing w:line="276" w:lineRule="auto"/>
        <w:rPr>
          <w:sz w:val="24"/>
          <w:szCs w:val="24"/>
        </w:rPr>
      </w:pPr>
      <w:r>
        <w:rPr>
          <w:sz w:val="24"/>
          <w:szCs w:val="24"/>
        </w:rPr>
        <w:t>Zones = Off or in setback when unoccupied, and on only when occupied.  If Zones 1-3 are occupied, yet Zones 4-6 are unoccupied the temperatures should match schedule.</w:t>
      </w:r>
    </w:p>
    <w:p w14:paraId="024A8946" w14:textId="77777777" w:rsidR="00BE00EE" w:rsidRDefault="00BE00EE" w:rsidP="00BE00EE">
      <w:pPr>
        <w:pStyle w:val="ListParagraph"/>
        <w:numPr>
          <w:ilvl w:val="1"/>
          <w:numId w:val="24"/>
        </w:numPr>
        <w:spacing w:line="276" w:lineRule="auto"/>
        <w:rPr>
          <w:sz w:val="24"/>
          <w:szCs w:val="24"/>
        </w:rPr>
      </w:pPr>
      <w:r>
        <w:rPr>
          <w:sz w:val="24"/>
          <w:szCs w:val="24"/>
        </w:rPr>
        <w:t xml:space="preserve">Outside </w:t>
      </w:r>
      <w:r w:rsidR="00DD6612">
        <w:rPr>
          <w:sz w:val="24"/>
          <w:szCs w:val="24"/>
        </w:rPr>
        <w:t xml:space="preserve">Air </w:t>
      </w:r>
      <w:r>
        <w:rPr>
          <w:sz w:val="24"/>
          <w:szCs w:val="24"/>
        </w:rPr>
        <w:t>– Per ASHRAE</w:t>
      </w:r>
      <w:r w:rsidR="005C0883">
        <w:rPr>
          <w:sz w:val="24"/>
          <w:szCs w:val="24"/>
        </w:rPr>
        <w:t xml:space="preserve"> standard buildings</w:t>
      </w:r>
      <w:r>
        <w:rPr>
          <w:sz w:val="24"/>
          <w:szCs w:val="24"/>
        </w:rPr>
        <w:t xml:space="preserve"> must have outside are coming into the building when building is occupied, however when unoccupied</w:t>
      </w:r>
      <w:r w:rsidR="00DD6612">
        <w:rPr>
          <w:sz w:val="24"/>
          <w:szCs w:val="24"/>
        </w:rPr>
        <w:t xml:space="preserve"> or in minimum occupancy the</w:t>
      </w:r>
      <w:r>
        <w:rPr>
          <w:sz w:val="24"/>
          <w:szCs w:val="24"/>
        </w:rPr>
        <w:t xml:space="preserve"> outside air should be closed.  </w:t>
      </w:r>
      <w:r w:rsidR="00DD6612">
        <w:rPr>
          <w:sz w:val="24"/>
          <w:szCs w:val="24"/>
        </w:rPr>
        <w:t xml:space="preserve">Given the humid conditions in Houston, dehumidifying outside air is expensive.  We recommend staff checking outside air dampers </w:t>
      </w:r>
      <w:r w:rsidR="005C0883">
        <w:rPr>
          <w:sz w:val="24"/>
          <w:szCs w:val="24"/>
        </w:rPr>
        <w:t>on the air handlers</w:t>
      </w:r>
      <w:r w:rsidR="00DD6612">
        <w:rPr>
          <w:sz w:val="24"/>
          <w:szCs w:val="24"/>
        </w:rPr>
        <w:t xml:space="preserve">. </w:t>
      </w:r>
    </w:p>
    <w:p w14:paraId="0080EEF1" w14:textId="77777777" w:rsidR="00F809E6" w:rsidRPr="00B125F2" w:rsidRDefault="00600D88" w:rsidP="00550201">
      <w:pPr>
        <w:pStyle w:val="ListParagraph"/>
        <w:numPr>
          <w:ilvl w:val="0"/>
          <w:numId w:val="24"/>
        </w:numPr>
        <w:spacing w:line="276" w:lineRule="auto"/>
        <w:rPr>
          <w:sz w:val="24"/>
          <w:szCs w:val="24"/>
        </w:rPr>
      </w:pPr>
      <w:r>
        <w:rPr>
          <w:sz w:val="24"/>
          <w:szCs w:val="24"/>
        </w:rPr>
        <w:t>P</w:t>
      </w:r>
      <w:r w:rsidRPr="00877DAE">
        <w:rPr>
          <w:sz w:val="24"/>
          <w:szCs w:val="24"/>
        </w:rPr>
        <w:t xml:space="preserve">lease see </w:t>
      </w:r>
      <w:hyperlink r:id="rId16" w:history="1">
        <w:r w:rsidRPr="00877DAE">
          <w:rPr>
            <w:rStyle w:val="Hyperlink"/>
            <w:sz w:val="24"/>
            <w:szCs w:val="24"/>
          </w:rPr>
          <w:t>http://energy.gov/energysaver/articles/thermostats</w:t>
        </w:r>
      </w:hyperlink>
      <w:r w:rsidRPr="00877DAE">
        <w:rPr>
          <w:sz w:val="24"/>
          <w:szCs w:val="24"/>
        </w:rPr>
        <w:t xml:space="preserve"> for EPA recommendations regarding setback, scheduling, zoning and more.</w:t>
      </w:r>
      <w:r w:rsidR="006300B3" w:rsidRPr="00B125F2">
        <w:rPr>
          <w:sz w:val="24"/>
          <w:szCs w:val="24"/>
        </w:rPr>
        <w:t xml:space="preserve"> </w:t>
      </w:r>
    </w:p>
    <w:p w14:paraId="6D5B42FB" w14:textId="77777777" w:rsidR="00F809E6" w:rsidRPr="00DE0D9C" w:rsidRDefault="00F809E6" w:rsidP="00DE0D9C">
      <w:pPr>
        <w:pBdr>
          <w:top w:val="single" w:sz="4" w:space="1" w:color="auto"/>
          <w:left w:val="single" w:sz="4" w:space="4" w:color="auto"/>
          <w:bottom w:val="single" w:sz="4" w:space="1" w:color="auto"/>
          <w:right w:val="single" w:sz="4" w:space="4" w:color="auto"/>
        </w:pBdr>
        <w:spacing w:after="0" w:line="240" w:lineRule="atLeast"/>
        <w:rPr>
          <w:rFonts w:eastAsia="Times New Roman"/>
          <w:bCs/>
          <w:sz w:val="24"/>
          <w:szCs w:val="24"/>
        </w:rPr>
      </w:pPr>
      <w:r w:rsidRPr="00225B00">
        <w:rPr>
          <w:rFonts w:eastAsia="Times New Roman"/>
          <w:bCs/>
          <w:sz w:val="24"/>
          <w:szCs w:val="24"/>
        </w:rPr>
        <w:t xml:space="preserve">Estimated </w:t>
      </w:r>
      <w:r>
        <w:rPr>
          <w:rFonts w:eastAsia="Times New Roman"/>
          <w:bCs/>
          <w:sz w:val="24"/>
          <w:szCs w:val="24"/>
        </w:rPr>
        <w:t>Cost zero, Saving</w:t>
      </w:r>
      <w:r w:rsidR="007D1EC5">
        <w:rPr>
          <w:rFonts w:eastAsia="Times New Roman"/>
          <w:bCs/>
          <w:sz w:val="24"/>
          <w:szCs w:val="24"/>
        </w:rPr>
        <w:t>s will be partnered with ECRM 2</w:t>
      </w:r>
    </w:p>
    <w:p w14:paraId="61258732" w14:textId="77777777" w:rsidR="00F809E6" w:rsidRPr="003A6A84" w:rsidRDefault="00F809E6" w:rsidP="00F809E6">
      <w:pPr>
        <w:pStyle w:val="Heading3"/>
        <w:rPr>
          <w:color w:val="365F91" w:themeColor="accent1" w:themeShade="BF"/>
          <w:sz w:val="24"/>
          <w:szCs w:val="24"/>
        </w:rPr>
      </w:pPr>
      <w:bookmarkStart w:id="40" w:name="_Toc306981186"/>
      <w:bookmarkStart w:id="41" w:name="_Toc317254200"/>
      <w:r w:rsidRPr="003A6A84">
        <w:rPr>
          <w:color w:val="365F91" w:themeColor="accent1" w:themeShade="BF"/>
        </w:rPr>
        <w:t>ECRM #</w:t>
      </w:r>
      <w:r>
        <w:rPr>
          <w:color w:val="365F91" w:themeColor="accent1" w:themeShade="BF"/>
        </w:rPr>
        <w:t>2</w:t>
      </w:r>
      <w:r w:rsidRPr="003A6A84">
        <w:rPr>
          <w:color w:val="365F91" w:themeColor="accent1" w:themeShade="BF"/>
        </w:rPr>
        <w:t xml:space="preserve">: </w:t>
      </w:r>
      <w:r>
        <w:rPr>
          <w:color w:val="365F91" w:themeColor="accent1" w:themeShade="BF"/>
        </w:rPr>
        <w:t>PURCHASE WIFI-ENABLED COMMERCIAL THERMOSTATS.</w:t>
      </w:r>
      <w:bookmarkEnd w:id="40"/>
      <w:bookmarkEnd w:id="41"/>
      <w:r>
        <w:rPr>
          <w:color w:val="365F91" w:themeColor="accent1" w:themeShade="BF"/>
        </w:rPr>
        <w:t xml:space="preserve"> </w:t>
      </w:r>
    </w:p>
    <w:p w14:paraId="77C06519" w14:textId="77777777" w:rsidR="00F809E6" w:rsidRDefault="00F809E6" w:rsidP="00877DAE">
      <w:pPr>
        <w:spacing w:line="276" w:lineRule="auto"/>
        <w:rPr>
          <w:sz w:val="24"/>
          <w:szCs w:val="24"/>
        </w:rPr>
      </w:pPr>
      <w:r>
        <w:rPr>
          <w:sz w:val="24"/>
          <w:szCs w:val="24"/>
        </w:rPr>
        <w:t xml:space="preserve">During the assessment we noticed the </w:t>
      </w:r>
      <w:r w:rsidR="0049491D">
        <w:rPr>
          <w:sz w:val="24"/>
          <w:szCs w:val="24"/>
        </w:rPr>
        <w:t>church</w:t>
      </w:r>
      <w:r>
        <w:rPr>
          <w:sz w:val="24"/>
          <w:szCs w:val="24"/>
        </w:rPr>
        <w:t xml:space="preserve"> has </w:t>
      </w:r>
      <w:r w:rsidR="00321CDF">
        <w:rPr>
          <w:sz w:val="24"/>
          <w:szCs w:val="24"/>
        </w:rPr>
        <w:t>1</w:t>
      </w:r>
      <w:r w:rsidR="00ED43AC">
        <w:rPr>
          <w:sz w:val="24"/>
          <w:szCs w:val="24"/>
        </w:rPr>
        <w:t>8</w:t>
      </w:r>
      <w:r>
        <w:rPr>
          <w:sz w:val="24"/>
          <w:szCs w:val="24"/>
        </w:rPr>
        <w:t xml:space="preserve"> thermostats (although we could not identify all locations) that controlled </w:t>
      </w:r>
      <w:r w:rsidR="00B125F2">
        <w:rPr>
          <w:sz w:val="24"/>
          <w:szCs w:val="24"/>
        </w:rPr>
        <w:t>1</w:t>
      </w:r>
      <w:r w:rsidR="00ED43AC">
        <w:rPr>
          <w:sz w:val="24"/>
          <w:szCs w:val="24"/>
        </w:rPr>
        <w:t>8</w:t>
      </w:r>
      <w:r>
        <w:rPr>
          <w:sz w:val="24"/>
          <w:szCs w:val="24"/>
        </w:rPr>
        <w:t xml:space="preserve"> separate zones.  These thermostats offer excellent opportunity for the </w:t>
      </w:r>
      <w:r w:rsidR="0049491D">
        <w:rPr>
          <w:sz w:val="24"/>
          <w:szCs w:val="24"/>
        </w:rPr>
        <w:t>church</w:t>
      </w:r>
      <w:r>
        <w:rPr>
          <w:sz w:val="24"/>
          <w:szCs w:val="24"/>
        </w:rPr>
        <w:t xml:space="preserve"> to be aggressive with energy management as referenced in ECRM #1.  </w:t>
      </w:r>
      <w:r w:rsidR="00ED43AC">
        <w:rPr>
          <w:sz w:val="24"/>
          <w:szCs w:val="24"/>
        </w:rPr>
        <w:t>The existing thermostats are not WIFI-enabled and decentralized</w:t>
      </w:r>
      <w:r>
        <w:rPr>
          <w:sz w:val="24"/>
          <w:szCs w:val="24"/>
        </w:rPr>
        <w:t xml:space="preserve">, </w:t>
      </w:r>
      <w:r w:rsidR="00B125F2">
        <w:rPr>
          <w:sz w:val="24"/>
          <w:szCs w:val="24"/>
        </w:rPr>
        <w:t>which</w:t>
      </w:r>
      <w:r w:rsidR="00DE0D9C">
        <w:rPr>
          <w:sz w:val="24"/>
          <w:szCs w:val="24"/>
        </w:rPr>
        <w:t xml:space="preserve"> </w:t>
      </w:r>
      <w:r w:rsidR="00B125F2">
        <w:rPr>
          <w:sz w:val="24"/>
          <w:szCs w:val="24"/>
        </w:rPr>
        <w:t xml:space="preserve">could result in </w:t>
      </w:r>
      <w:r w:rsidR="00DE0D9C">
        <w:rPr>
          <w:sz w:val="24"/>
          <w:szCs w:val="24"/>
        </w:rPr>
        <w:t xml:space="preserve">many stats </w:t>
      </w:r>
      <w:r w:rsidR="00B125F2">
        <w:rPr>
          <w:sz w:val="24"/>
          <w:szCs w:val="24"/>
        </w:rPr>
        <w:t>being</w:t>
      </w:r>
      <w:r w:rsidR="00DE0D9C">
        <w:rPr>
          <w:sz w:val="24"/>
          <w:szCs w:val="24"/>
        </w:rPr>
        <w:t xml:space="preserve"> locked at 6</w:t>
      </w:r>
      <w:r w:rsidR="007D1EC5">
        <w:rPr>
          <w:sz w:val="24"/>
          <w:szCs w:val="24"/>
        </w:rPr>
        <w:t>8-70</w:t>
      </w:r>
      <w:r w:rsidR="00DE0D9C">
        <w:rPr>
          <w:sz w:val="24"/>
          <w:szCs w:val="24"/>
        </w:rPr>
        <w:t>° during unoccupied period</w:t>
      </w:r>
      <w:r w:rsidR="00CF3B46">
        <w:rPr>
          <w:sz w:val="24"/>
          <w:szCs w:val="24"/>
        </w:rPr>
        <w:t>. G</w:t>
      </w:r>
      <w:r>
        <w:rPr>
          <w:sz w:val="24"/>
          <w:szCs w:val="24"/>
        </w:rPr>
        <w:t>iven the manual scheduling the thermostats are still prone to user error</w:t>
      </w:r>
      <w:r w:rsidR="00ED43AC">
        <w:rPr>
          <w:sz w:val="24"/>
          <w:szCs w:val="24"/>
        </w:rPr>
        <w:t>, as was identified during assessment</w:t>
      </w:r>
      <w:r>
        <w:rPr>
          <w:sz w:val="24"/>
          <w:szCs w:val="24"/>
        </w:rPr>
        <w:t>.  As a result</w:t>
      </w:r>
      <w:r w:rsidR="00266872">
        <w:rPr>
          <w:sz w:val="24"/>
          <w:szCs w:val="24"/>
        </w:rPr>
        <w:t>,</w:t>
      </w:r>
      <w:r>
        <w:rPr>
          <w:sz w:val="24"/>
          <w:szCs w:val="24"/>
        </w:rPr>
        <w:t xml:space="preserve"> we highly recommend replacing all </w:t>
      </w:r>
      <w:r w:rsidR="00B125F2">
        <w:rPr>
          <w:sz w:val="24"/>
          <w:szCs w:val="24"/>
        </w:rPr>
        <w:t>1</w:t>
      </w:r>
      <w:r w:rsidR="00ED43AC">
        <w:rPr>
          <w:sz w:val="24"/>
          <w:szCs w:val="24"/>
        </w:rPr>
        <w:t>8</w:t>
      </w:r>
      <w:r>
        <w:rPr>
          <w:sz w:val="24"/>
          <w:szCs w:val="24"/>
        </w:rPr>
        <w:t xml:space="preserve"> thermostats with WIFI-enabled stats and leveraging the thermostat software program to consolidate</w:t>
      </w:r>
      <w:r w:rsidR="00ED43AC">
        <w:rPr>
          <w:sz w:val="24"/>
          <w:szCs w:val="24"/>
        </w:rPr>
        <w:t xml:space="preserve"> and centralize</w:t>
      </w:r>
      <w:r>
        <w:rPr>
          <w:sz w:val="24"/>
          <w:szCs w:val="24"/>
        </w:rPr>
        <w:t xml:space="preserve"> scheduling.  This will allow the </w:t>
      </w:r>
      <w:r w:rsidR="0049491D">
        <w:rPr>
          <w:sz w:val="24"/>
          <w:szCs w:val="24"/>
        </w:rPr>
        <w:t>church</w:t>
      </w:r>
      <w:r>
        <w:rPr>
          <w:sz w:val="24"/>
          <w:szCs w:val="24"/>
        </w:rPr>
        <w:t xml:space="preserve"> to schedule thermostat holidays, set points, zoning and more from one centralized location, which minimizes user-err</w:t>
      </w:r>
      <w:r w:rsidR="00DE0D9C">
        <w:rPr>
          <w:sz w:val="24"/>
          <w:szCs w:val="24"/>
        </w:rPr>
        <w:t>or.  Thermostats cost around $40</w:t>
      </w:r>
      <w:r>
        <w:rPr>
          <w:sz w:val="24"/>
          <w:szCs w:val="24"/>
        </w:rPr>
        <w:t>0 installed.</w:t>
      </w:r>
    </w:p>
    <w:p w14:paraId="2AF36B6A" w14:textId="77777777" w:rsidR="00DD6612" w:rsidRDefault="00CF3B46" w:rsidP="00F809E6">
      <w:pPr>
        <w:rPr>
          <w:sz w:val="24"/>
          <w:szCs w:val="24"/>
        </w:rPr>
      </w:pPr>
      <w:r>
        <w:rPr>
          <w:sz w:val="24"/>
          <w:szCs w:val="24"/>
        </w:rPr>
        <w:t xml:space="preserve">Options: </w:t>
      </w:r>
    </w:p>
    <w:p w14:paraId="576C9ABF" w14:textId="77777777" w:rsidR="00CF3B46" w:rsidRPr="00DD6612" w:rsidRDefault="00A93848" w:rsidP="00DD6612">
      <w:pPr>
        <w:pStyle w:val="ListParagraph"/>
        <w:numPr>
          <w:ilvl w:val="0"/>
          <w:numId w:val="25"/>
        </w:numPr>
        <w:rPr>
          <w:sz w:val="24"/>
          <w:szCs w:val="24"/>
        </w:rPr>
      </w:pPr>
      <w:hyperlink r:id="rId17" w:history="1">
        <w:r w:rsidR="00CF3B46" w:rsidRPr="00DD6612">
          <w:rPr>
            <w:rStyle w:val="Hyperlink"/>
            <w:sz w:val="24"/>
            <w:szCs w:val="24"/>
          </w:rPr>
          <w:t>www.yourcomfortwindow.com</w:t>
        </w:r>
      </w:hyperlink>
      <w:r w:rsidR="00CF3B46" w:rsidRPr="00DD6612">
        <w:rPr>
          <w:sz w:val="24"/>
          <w:szCs w:val="24"/>
        </w:rPr>
        <w:t xml:space="preserve"> (portion of sales go to Holistic Missions).</w:t>
      </w:r>
    </w:p>
    <w:p w14:paraId="7C797809" w14:textId="77777777" w:rsidR="00DD6612" w:rsidRDefault="00DD6612" w:rsidP="00DD6612">
      <w:pPr>
        <w:pStyle w:val="ListParagraph"/>
        <w:numPr>
          <w:ilvl w:val="0"/>
          <w:numId w:val="25"/>
        </w:numPr>
        <w:rPr>
          <w:sz w:val="24"/>
          <w:szCs w:val="24"/>
        </w:rPr>
      </w:pPr>
      <w:r w:rsidRPr="00DD6612">
        <w:rPr>
          <w:sz w:val="24"/>
          <w:szCs w:val="24"/>
        </w:rPr>
        <w:t>Nest Thermostats</w:t>
      </w:r>
      <w:r w:rsidRPr="00DD6612">
        <w:t xml:space="preserve"> </w:t>
      </w:r>
      <w:hyperlink r:id="rId18" w:history="1">
        <w:r w:rsidRPr="005508C9">
          <w:rPr>
            <w:rStyle w:val="Hyperlink"/>
            <w:sz w:val="24"/>
            <w:szCs w:val="24"/>
          </w:rPr>
          <w:t>https://nest.com</w:t>
        </w:r>
      </w:hyperlink>
    </w:p>
    <w:p w14:paraId="5AFEEBA0" w14:textId="77777777" w:rsidR="00DD6612" w:rsidRPr="00DD6612" w:rsidRDefault="00DD6612" w:rsidP="00DD6612">
      <w:pPr>
        <w:pStyle w:val="ListParagraph"/>
        <w:rPr>
          <w:sz w:val="24"/>
          <w:szCs w:val="24"/>
        </w:rPr>
      </w:pPr>
    </w:p>
    <w:p w14:paraId="00A24ACC" w14:textId="77777777" w:rsidR="00F809E6" w:rsidRDefault="00F809E6" w:rsidP="00F809E6">
      <w:pPr>
        <w:pBdr>
          <w:top w:val="single" w:sz="4" w:space="1" w:color="auto"/>
          <w:left w:val="single" w:sz="4" w:space="4" w:color="auto"/>
          <w:bottom w:val="single" w:sz="4" w:space="1" w:color="auto"/>
          <w:right w:val="single" w:sz="4" w:space="4" w:color="auto"/>
        </w:pBdr>
        <w:spacing w:after="0" w:line="240" w:lineRule="atLeast"/>
        <w:rPr>
          <w:rFonts w:eastAsia="Times New Roman"/>
          <w:bCs/>
          <w:sz w:val="24"/>
          <w:szCs w:val="24"/>
        </w:rPr>
      </w:pPr>
      <w:r w:rsidRPr="00225B00">
        <w:rPr>
          <w:rFonts w:eastAsia="Times New Roman"/>
          <w:bCs/>
          <w:sz w:val="24"/>
          <w:szCs w:val="24"/>
        </w:rPr>
        <w:t xml:space="preserve">Estimated </w:t>
      </w:r>
      <w:r>
        <w:rPr>
          <w:rFonts w:eastAsia="Times New Roman"/>
          <w:bCs/>
          <w:sz w:val="24"/>
          <w:szCs w:val="24"/>
        </w:rPr>
        <w:t>Cost: $</w:t>
      </w:r>
      <w:r w:rsidR="00ED43AC">
        <w:rPr>
          <w:rFonts w:eastAsia="Times New Roman"/>
          <w:bCs/>
          <w:sz w:val="24"/>
          <w:szCs w:val="24"/>
        </w:rPr>
        <w:t>8,1</w:t>
      </w:r>
      <w:r>
        <w:rPr>
          <w:rFonts w:eastAsia="Times New Roman"/>
          <w:bCs/>
          <w:sz w:val="24"/>
          <w:szCs w:val="24"/>
        </w:rPr>
        <w:t>00</w:t>
      </w:r>
      <w:r>
        <w:rPr>
          <w:rFonts w:eastAsia="Times New Roman"/>
          <w:bCs/>
          <w:sz w:val="24"/>
          <w:szCs w:val="24"/>
        </w:rPr>
        <w:tab/>
        <w:t xml:space="preserve"> </w:t>
      </w:r>
      <w:r w:rsidRPr="00225B00">
        <w:rPr>
          <w:rFonts w:eastAsia="Times New Roman"/>
          <w:bCs/>
          <w:sz w:val="24"/>
          <w:szCs w:val="24"/>
        </w:rPr>
        <w:t>Estimated Savings</w:t>
      </w:r>
      <w:r>
        <w:rPr>
          <w:rFonts w:eastAsia="Times New Roman"/>
          <w:bCs/>
          <w:sz w:val="24"/>
          <w:szCs w:val="24"/>
        </w:rPr>
        <w:t>:</w:t>
      </w:r>
      <w:r w:rsidRPr="00225B00">
        <w:rPr>
          <w:rFonts w:eastAsia="Times New Roman"/>
          <w:bCs/>
          <w:sz w:val="24"/>
          <w:szCs w:val="24"/>
        </w:rPr>
        <w:fldChar w:fldCharType="begin"/>
      </w:r>
      <w:r w:rsidRPr="00225B00">
        <w:rPr>
          <w:rFonts w:eastAsia="Times New Roman"/>
          <w:bCs/>
          <w:sz w:val="24"/>
          <w:szCs w:val="24"/>
        </w:rPr>
        <w:instrText xml:space="preserve"> ASK  HVAC_Savings "What is the HVAC project savings?" \d HVACsavings  \* MERGEFORMAT </w:instrText>
      </w:r>
      <w:r w:rsidRPr="00225B00">
        <w:rPr>
          <w:rFonts w:eastAsia="Times New Roman"/>
          <w:bCs/>
          <w:sz w:val="24"/>
          <w:szCs w:val="24"/>
        </w:rPr>
        <w:fldChar w:fldCharType="separate"/>
      </w:r>
      <w:r>
        <w:rPr>
          <w:rFonts w:eastAsia="Times New Roman"/>
          <w:bCs/>
          <w:sz w:val="24"/>
          <w:szCs w:val="24"/>
        </w:rPr>
        <w:t>HVACsavings</w:t>
      </w:r>
      <w:r w:rsidRPr="00225B00">
        <w:rPr>
          <w:rFonts w:eastAsia="Times New Roman"/>
          <w:bCs/>
          <w:sz w:val="24"/>
          <w:szCs w:val="24"/>
        </w:rPr>
        <w:fldChar w:fldCharType="end"/>
      </w:r>
      <w:r>
        <w:rPr>
          <w:rFonts w:eastAsia="Times New Roman"/>
          <w:bCs/>
          <w:sz w:val="24"/>
          <w:szCs w:val="24"/>
        </w:rPr>
        <w:t xml:space="preserve"> $</w:t>
      </w:r>
      <w:r w:rsidR="008C2BE2">
        <w:rPr>
          <w:rFonts w:eastAsia="Times New Roman"/>
          <w:bCs/>
          <w:sz w:val="24"/>
          <w:szCs w:val="24"/>
        </w:rPr>
        <w:t>2,500</w:t>
      </w:r>
      <w:r w:rsidRPr="00225B00">
        <w:rPr>
          <w:rFonts w:eastAsia="Times New Roman"/>
          <w:bCs/>
          <w:sz w:val="24"/>
          <w:szCs w:val="24"/>
        </w:rPr>
        <w:fldChar w:fldCharType="begin"/>
      </w:r>
      <w:r w:rsidRPr="00225B00">
        <w:rPr>
          <w:rFonts w:eastAsia="Times New Roman"/>
          <w:bCs/>
          <w:sz w:val="24"/>
          <w:szCs w:val="24"/>
        </w:rPr>
        <w:instrText xml:space="preserve"> SET  HVAC_Savings  \* MERGEFORMAT </w:instrText>
      </w:r>
      <w:r w:rsidRPr="00225B00">
        <w:rPr>
          <w:rFonts w:eastAsia="Times New Roman"/>
          <w:bCs/>
          <w:sz w:val="24"/>
          <w:szCs w:val="24"/>
        </w:rPr>
        <w:fldChar w:fldCharType="end"/>
      </w:r>
      <w:r w:rsidRPr="00225B00">
        <w:rPr>
          <w:rFonts w:eastAsia="Times New Roman"/>
          <w:bCs/>
          <w:sz w:val="24"/>
          <w:szCs w:val="24"/>
        </w:rPr>
        <w:tab/>
      </w:r>
      <w:r>
        <w:rPr>
          <w:rFonts w:eastAsia="Times New Roman"/>
          <w:bCs/>
          <w:sz w:val="24"/>
          <w:szCs w:val="24"/>
        </w:rPr>
        <w:t xml:space="preserve">       Estimated</w:t>
      </w:r>
      <w:r w:rsidRPr="00225B00">
        <w:rPr>
          <w:rFonts w:eastAsia="Times New Roman"/>
          <w:bCs/>
          <w:sz w:val="24"/>
          <w:szCs w:val="24"/>
        </w:rPr>
        <w:t xml:space="preserve"> Payback</w:t>
      </w:r>
      <w:r>
        <w:rPr>
          <w:rFonts w:eastAsia="Times New Roman"/>
          <w:bCs/>
          <w:sz w:val="24"/>
          <w:szCs w:val="24"/>
        </w:rPr>
        <w:t xml:space="preserve">: </w:t>
      </w:r>
      <w:r w:rsidR="008C2BE2">
        <w:rPr>
          <w:rFonts w:eastAsia="Times New Roman"/>
          <w:bCs/>
          <w:sz w:val="24"/>
          <w:szCs w:val="24"/>
        </w:rPr>
        <w:t>3.2</w:t>
      </w:r>
      <w:r w:rsidR="00E03A04">
        <w:rPr>
          <w:rFonts w:eastAsia="Times New Roman"/>
          <w:bCs/>
          <w:sz w:val="24"/>
          <w:szCs w:val="24"/>
        </w:rPr>
        <w:t xml:space="preserve"> </w:t>
      </w:r>
      <w:r>
        <w:rPr>
          <w:rFonts w:eastAsia="Times New Roman"/>
          <w:bCs/>
          <w:sz w:val="24"/>
          <w:szCs w:val="24"/>
        </w:rPr>
        <w:t>years</w:t>
      </w:r>
    </w:p>
    <w:p w14:paraId="6D1C1646" w14:textId="77777777" w:rsidR="00F809E6" w:rsidRDefault="00F809E6" w:rsidP="00F809E6">
      <w:pPr>
        <w:pStyle w:val="ListParagraph"/>
        <w:numPr>
          <w:ilvl w:val="0"/>
          <w:numId w:val="12"/>
        </w:numPr>
        <w:rPr>
          <w:sz w:val="20"/>
          <w:szCs w:val="20"/>
        </w:rPr>
      </w:pPr>
      <w:r>
        <w:rPr>
          <w:sz w:val="20"/>
          <w:szCs w:val="20"/>
        </w:rPr>
        <w:t>These savings have been partnered with ECRM #1.</w:t>
      </w:r>
    </w:p>
    <w:p w14:paraId="698F750A" w14:textId="77777777" w:rsidR="00F809E6" w:rsidRPr="003A6A84" w:rsidRDefault="00F809E6" w:rsidP="00F809E6">
      <w:pPr>
        <w:pStyle w:val="Heading3"/>
        <w:rPr>
          <w:color w:val="365F91" w:themeColor="accent1" w:themeShade="BF"/>
          <w:sz w:val="24"/>
          <w:szCs w:val="24"/>
        </w:rPr>
      </w:pPr>
      <w:bookmarkStart w:id="42" w:name="_Toc306981187"/>
      <w:bookmarkStart w:id="43" w:name="_Toc317254201"/>
      <w:r w:rsidRPr="003A6A84">
        <w:rPr>
          <w:color w:val="365F91" w:themeColor="accent1" w:themeShade="BF"/>
        </w:rPr>
        <w:t>ECRM #</w:t>
      </w:r>
      <w:r>
        <w:rPr>
          <w:color w:val="365F91" w:themeColor="accent1" w:themeShade="BF"/>
        </w:rPr>
        <w:t>3</w:t>
      </w:r>
      <w:r w:rsidRPr="003A6A84">
        <w:rPr>
          <w:color w:val="365F91" w:themeColor="accent1" w:themeShade="BF"/>
        </w:rPr>
        <w:t xml:space="preserve">: </w:t>
      </w:r>
      <w:r>
        <w:rPr>
          <w:color w:val="365F91" w:themeColor="accent1" w:themeShade="BF"/>
        </w:rPr>
        <w:t>DOMESTIC HOTWATER.</w:t>
      </w:r>
      <w:bookmarkEnd w:id="42"/>
      <w:bookmarkEnd w:id="43"/>
      <w:r>
        <w:rPr>
          <w:color w:val="365F91" w:themeColor="accent1" w:themeShade="BF"/>
        </w:rPr>
        <w:t xml:space="preserve"> </w:t>
      </w:r>
    </w:p>
    <w:p w14:paraId="3F89DE85" w14:textId="77777777" w:rsidR="00F809E6" w:rsidRDefault="009B17A3" w:rsidP="00F809E6">
      <w:pPr>
        <w:rPr>
          <w:sz w:val="24"/>
          <w:szCs w:val="24"/>
        </w:rPr>
      </w:pPr>
      <w:r>
        <w:rPr>
          <w:sz w:val="24"/>
          <w:szCs w:val="24"/>
        </w:rPr>
        <w:t>We found</w:t>
      </w:r>
      <w:r w:rsidR="007D1EC5">
        <w:rPr>
          <w:sz w:val="24"/>
          <w:szCs w:val="24"/>
        </w:rPr>
        <w:t xml:space="preserve"> </w:t>
      </w:r>
      <w:r w:rsidR="00DD6612">
        <w:rPr>
          <w:sz w:val="24"/>
          <w:szCs w:val="24"/>
        </w:rPr>
        <w:t>3</w:t>
      </w:r>
      <w:r w:rsidR="007D1EC5">
        <w:rPr>
          <w:sz w:val="24"/>
          <w:szCs w:val="24"/>
        </w:rPr>
        <w:t xml:space="preserve"> electric domestic hot water tank</w:t>
      </w:r>
      <w:r w:rsidR="0072339C">
        <w:rPr>
          <w:sz w:val="24"/>
          <w:szCs w:val="24"/>
        </w:rPr>
        <w:t>s</w:t>
      </w:r>
      <w:r w:rsidR="00F809E6">
        <w:rPr>
          <w:sz w:val="24"/>
          <w:szCs w:val="24"/>
        </w:rPr>
        <w:t xml:space="preserve"> that </w:t>
      </w:r>
      <w:r w:rsidR="00FA19AE">
        <w:rPr>
          <w:sz w:val="24"/>
          <w:szCs w:val="24"/>
        </w:rPr>
        <w:t>provide</w:t>
      </w:r>
      <w:r w:rsidR="00F809E6">
        <w:rPr>
          <w:sz w:val="24"/>
          <w:szCs w:val="24"/>
        </w:rPr>
        <w:t xml:space="preserve"> hot water to</w:t>
      </w:r>
      <w:r w:rsidR="00F809E6" w:rsidRPr="00904D89">
        <w:t xml:space="preserve"> </w:t>
      </w:r>
      <w:r>
        <w:rPr>
          <w:sz w:val="24"/>
          <w:szCs w:val="24"/>
        </w:rPr>
        <w:t>numerous bathrooms and</w:t>
      </w:r>
      <w:r w:rsidR="00874B0E" w:rsidRPr="00874B0E">
        <w:rPr>
          <w:noProof/>
          <w:sz w:val="24"/>
          <w:szCs w:val="24"/>
        </w:rPr>
        <w:t xml:space="preserve"> </w:t>
      </w:r>
      <w:r w:rsidR="007D1EC5">
        <w:rPr>
          <w:noProof/>
          <w:sz w:val="24"/>
          <w:szCs w:val="24"/>
        </w:rPr>
        <w:t xml:space="preserve">the </w:t>
      </w:r>
      <w:r>
        <w:rPr>
          <w:sz w:val="24"/>
          <w:szCs w:val="24"/>
        </w:rPr>
        <w:t>kitchen</w:t>
      </w:r>
      <w:r w:rsidR="007D1EC5">
        <w:rPr>
          <w:sz w:val="24"/>
          <w:szCs w:val="24"/>
        </w:rPr>
        <w:t>.  The unit is</w:t>
      </w:r>
      <w:r w:rsidR="00F809E6">
        <w:rPr>
          <w:sz w:val="24"/>
          <w:szCs w:val="24"/>
        </w:rPr>
        <w:t xml:space="preserve"> in good condition; however there are a few recommendations we would like to make that will increase the efficiency of the respective units.</w:t>
      </w:r>
    </w:p>
    <w:p w14:paraId="272A5EA6" w14:textId="77777777" w:rsidR="00F809E6" w:rsidRPr="00492EE8" w:rsidRDefault="00F809E6" w:rsidP="00F809E6">
      <w:pPr>
        <w:pStyle w:val="ListParagraph"/>
        <w:numPr>
          <w:ilvl w:val="0"/>
          <w:numId w:val="16"/>
        </w:numPr>
        <w:rPr>
          <w:sz w:val="24"/>
          <w:szCs w:val="24"/>
        </w:rPr>
      </w:pPr>
      <w:r w:rsidRPr="00492EE8">
        <w:rPr>
          <w:sz w:val="24"/>
          <w:szCs w:val="24"/>
        </w:rPr>
        <w:t>Add piping insulation – Most of the heat is lost through the pipes.  Adding pipe insulation will not only retain the heat, but also allow the return water temperature to remain constant, thus allowing the tank to work less.</w:t>
      </w:r>
      <w:r w:rsidR="006E0324">
        <w:rPr>
          <w:sz w:val="24"/>
          <w:szCs w:val="24"/>
        </w:rPr>
        <w:t xml:space="preserve">  We recommend 50 feet of pipe insulation to accommodate the unit in the boiler room located in the basement</w:t>
      </w:r>
    </w:p>
    <w:p w14:paraId="1F7DC0FA" w14:textId="77777777" w:rsidR="00F809E6" w:rsidRDefault="00F809E6" w:rsidP="00F809E6">
      <w:pPr>
        <w:pStyle w:val="ListParagraph"/>
        <w:numPr>
          <w:ilvl w:val="0"/>
          <w:numId w:val="16"/>
        </w:numPr>
        <w:rPr>
          <w:sz w:val="24"/>
          <w:szCs w:val="24"/>
        </w:rPr>
      </w:pPr>
      <w:r>
        <w:rPr>
          <w:sz w:val="24"/>
          <w:szCs w:val="24"/>
        </w:rPr>
        <w:t xml:space="preserve">Reduce temperature – </w:t>
      </w:r>
      <w:r w:rsidR="007D1EC5">
        <w:rPr>
          <w:sz w:val="24"/>
          <w:szCs w:val="24"/>
        </w:rPr>
        <w:t>Many churches</w:t>
      </w:r>
      <w:r>
        <w:rPr>
          <w:sz w:val="24"/>
          <w:szCs w:val="24"/>
        </w:rPr>
        <w:t xml:space="preserve"> set </w:t>
      </w:r>
      <w:r w:rsidR="007D1EC5">
        <w:rPr>
          <w:sz w:val="24"/>
          <w:szCs w:val="24"/>
        </w:rPr>
        <w:t xml:space="preserve">temperatures </w:t>
      </w:r>
      <w:r>
        <w:rPr>
          <w:sz w:val="24"/>
          <w:szCs w:val="24"/>
        </w:rPr>
        <w:t>at 14</w:t>
      </w:r>
      <w:r w:rsidR="009B17A3">
        <w:rPr>
          <w:sz w:val="24"/>
          <w:szCs w:val="24"/>
        </w:rPr>
        <w:t>0</w:t>
      </w:r>
      <w:r>
        <w:rPr>
          <w:sz w:val="24"/>
          <w:szCs w:val="24"/>
        </w:rPr>
        <w:t>°, however per code that maximum recommended temperature is 120°.  We recommend setting temperature at 110° and increase the heat as needed.</w:t>
      </w:r>
    </w:p>
    <w:p w14:paraId="3660F2EA" w14:textId="77777777" w:rsidR="00F809E6" w:rsidRDefault="00F809E6" w:rsidP="00F809E6">
      <w:pPr>
        <w:pStyle w:val="ListParagraph"/>
        <w:numPr>
          <w:ilvl w:val="0"/>
          <w:numId w:val="16"/>
        </w:numPr>
        <w:rPr>
          <w:sz w:val="24"/>
          <w:szCs w:val="24"/>
        </w:rPr>
      </w:pPr>
      <w:r>
        <w:rPr>
          <w:sz w:val="24"/>
          <w:szCs w:val="24"/>
        </w:rPr>
        <w:t xml:space="preserve">Add Timeclock – The current tanks currently heat the water 24 hours a </w:t>
      </w:r>
      <w:r w:rsidR="007D1EC5">
        <w:rPr>
          <w:sz w:val="24"/>
          <w:szCs w:val="24"/>
        </w:rPr>
        <w:t>day in order to maintain the 12</w:t>
      </w:r>
      <w:r w:rsidR="00266872">
        <w:rPr>
          <w:sz w:val="24"/>
          <w:szCs w:val="24"/>
        </w:rPr>
        <w:t>0</w:t>
      </w:r>
      <w:r>
        <w:rPr>
          <w:sz w:val="24"/>
          <w:szCs w:val="24"/>
        </w:rPr>
        <w:t xml:space="preserve">° temperature.  We recommend adding time clocks to the tanks that would allow the unit to turn off during </w:t>
      </w:r>
      <w:r w:rsidR="007D1EC5">
        <w:rPr>
          <w:sz w:val="24"/>
          <w:szCs w:val="24"/>
        </w:rPr>
        <w:t>unoccupied</w:t>
      </w:r>
      <w:r>
        <w:rPr>
          <w:sz w:val="24"/>
          <w:szCs w:val="24"/>
        </w:rPr>
        <w:t xml:space="preserve"> hours of 10pm-7am.  This will make a big impact on energy reduction for the units.</w:t>
      </w:r>
    </w:p>
    <w:p w14:paraId="4053C869" w14:textId="77777777" w:rsidR="00F809E6" w:rsidRDefault="007D1EC5" w:rsidP="00F809E6">
      <w:pPr>
        <w:pStyle w:val="ListParagraph"/>
        <w:numPr>
          <w:ilvl w:val="0"/>
          <w:numId w:val="16"/>
        </w:numPr>
        <w:rPr>
          <w:sz w:val="24"/>
          <w:szCs w:val="24"/>
        </w:rPr>
      </w:pPr>
      <w:r>
        <w:rPr>
          <w:sz w:val="24"/>
          <w:szCs w:val="24"/>
        </w:rPr>
        <w:t>Peak Demand</w:t>
      </w:r>
      <w:r w:rsidR="00F809E6">
        <w:rPr>
          <w:sz w:val="24"/>
          <w:szCs w:val="24"/>
        </w:rPr>
        <w:t xml:space="preserve"> – </w:t>
      </w:r>
      <w:r>
        <w:rPr>
          <w:sz w:val="24"/>
          <w:szCs w:val="24"/>
        </w:rPr>
        <w:t>As stated peak demand is the amount of kW used during the hours of 2pm-5pm</w:t>
      </w:r>
      <w:r w:rsidR="00F809E6">
        <w:rPr>
          <w:sz w:val="24"/>
          <w:szCs w:val="24"/>
        </w:rPr>
        <w:t>.</w:t>
      </w:r>
      <w:r>
        <w:rPr>
          <w:sz w:val="24"/>
          <w:szCs w:val="24"/>
        </w:rPr>
        <w:t xml:space="preserve">  Given the fact the unit is a 5.5 kW unit, keeping the unit off during peak hours (via time clock) will benefit the church in both kWh and kW savings.</w:t>
      </w:r>
    </w:p>
    <w:p w14:paraId="693C2FF8" w14:textId="77777777" w:rsidR="00F809E6" w:rsidRDefault="00F809E6" w:rsidP="00F809E6">
      <w:pPr>
        <w:pBdr>
          <w:top w:val="single" w:sz="4" w:space="1" w:color="auto"/>
          <w:left w:val="single" w:sz="4" w:space="4" w:color="auto"/>
          <w:bottom w:val="single" w:sz="4" w:space="1" w:color="auto"/>
          <w:right w:val="single" w:sz="4" w:space="4" w:color="auto"/>
        </w:pBdr>
        <w:spacing w:after="0" w:line="240" w:lineRule="atLeast"/>
        <w:rPr>
          <w:rFonts w:eastAsia="Times New Roman"/>
          <w:bCs/>
          <w:sz w:val="24"/>
          <w:szCs w:val="24"/>
        </w:rPr>
      </w:pPr>
      <w:r w:rsidRPr="00225B00">
        <w:rPr>
          <w:rFonts w:eastAsia="Times New Roman"/>
          <w:bCs/>
          <w:sz w:val="24"/>
          <w:szCs w:val="24"/>
        </w:rPr>
        <w:t xml:space="preserve">Estimated </w:t>
      </w:r>
      <w:r w:rsidR="007D1EC5">
        <w:rPr>
          <w:rFonts w:eastAsia="Times New Roman"/>
          <w:bCs/>
          <w:sz w:val="24"/>
          <w:szCs w:val="24"/>
        </w:rPr>
        <w:t>Cost: $</w:t>
      </w:r>
      <w:r w:rsidR="00FA19AE">
        <w:rPr>
          <w:rFonts w:eastAsia="Times New Roman"/>
          <w:bCs/>
          <w:sz w:val="24"/>
          <w:szCs w:val="24"/>
        </w:rPr>
        <w:t>250</w:t>
      </w:r>
      <w:r>
        <w:rPr>
          <w:rFonts w:eastAsia="Times New Roman"/>
          <w:bCs/>
          <w:sz w:val="24"/>
          <w:szCs w:val="24"/>
        </w:rPr>
        <w:tab/>
      </w:r>
      <w:r w:rsidRPr="00225B00">
        <w:rPr>
          <w:rFonts w:eastAsia="Times New Roman"/>
          <w:bCs/>
          <w:sz w:val="24"/>
          <w:szCs w:val="24"/>
        </w:rPr>
        <w:fldChar w:fldCharType="begin"/>
      </w:r>
      <w:r w:rsidRPr="00225B00">
        <w:rPr>
          <w:rFonts w:eastAsia="Times New Roman"/>
          <w:bCs/>
          <w:sz w:val="24"/>
          <w:szCs w:val="24"/>
        </w:rPr>
        <w:instrText xml:space="preserve"> SET HVACcost {FILLIN "Enter estimated HVAC cost"} </w:instrText>
      </w:r>
      <w:r w:rsidRPr="00225B00">
        <w:rPr>
          <w:rFonts w:eastAsia="Times New Roman"/>
          <w:bCs/>
          <w:sz w:val="24"/>
          <w:szCs w:val="24"/>
        </w:rPr>
        <w:fldChar w:fldCharType="separate"/>
      </w:r>
      <w:r w:rsidRPr="00225B00">
        <w:rPr>
          <w:rFonts w:eastAsia="Times New Roman"/>
          <w:bCs/>
          <w:noProof/>
          <w:sz w:val="24"/>
          <w:szCs w:val="24"/>
        </w:rPr>
        <w:t>{FILLIN</w:t>
      </w:r>
      <w:r w:rsidRPr="00225B00">
        <w:rPr>
          <w:rFonts w:eastAsia="Times New Roman"/>
          <w:bCs/>
          <w:sz w:val="24"/>
          <w:szCs w:val="24"/>
        </w:rPr>
        <w:fldChar w:fldCharType="end"/>
      </w:r>
      <w:r w:rsidRPr="00225B00">
        <w:rPr>
          <w:rFonts w:eastAsia="Times New Roman"/>
          <w:bCs/>
          <w:sz w:val="24"/>
          <w:szCs w:val="24"/>
        </w:rPr>
        <w:fldChar w:fldCharType="begin"/>
      </w:r>
      <w:r w:rsidRPr="00225B00">
        <w:rPr>
          <w:rFonts w:eastAsia="Times New Roman"/>
          <w:bCs/>
          <w:sz w:val="24"/>
          <w:szCs w:val="24"/>
        </w:rPr>
        <w:instrText xml:space="preserve"> SET  HVAC_Cost  \* MERGEFORMAT </w:instrText>
      </w:r>
      <w:r w:rsidRPr="00225B00">
        <w:rPr>
          <w:rFonts w:eastAsia="Times New Roman"/>
          <w:bCs/>
          <w:sz w:val="24"/>
          <w:szCs w:val="24"/>
        </w:rPr>
        <w:fldChar w:fldCharType="end"/>
      </w:r>
      <w:r w:rsidRPr="00225B00">
        <w:rPr>
          <w:rFonts w:eastAsia="Times New Roman"/>
          <w:bCs/>
          <w:sz w:val="24"/>
          <w:szCs w:val="24"/>
        </w:rPr>
        <w:fldChar w:fldCharType="begin"/>
      </w:r>
      <w:r w:rsidRPr="00225B00">
        <w:rPr>
          <w:rFonts w:eastAsia="Times New Roman"/>
          <w:bCs/>
          <w:sz w:val="24"/>
          <w:szCs w:val="24"/>
        </w:rPr>
        <w:instrText xml:space="preserve"> ASK  HVAC_Cost "How much does the HVAC project cost?" \d HVACcost  \* MERGEFORMAT </w:instrText>
      </w:r>
      <w:r w:rsidRPr="00225B00">
        <w:rPr>
          <w:rFonts w:eastAsia="Times New Roman"/>
          <w:bCs/>
          <w:sz w:val="24"/>
          <w:szCs w:val="24"/>
        </w:rPr>
        <w:fldChar w:fldCharType="separate"/>
      </w:r>
      <w:r>
        <w:rPr>
          <w:rFonts w:eastAsia="Times New Roman"/>
          <w:bCs/>
          <w:sz w:val="24"/>
          <w:szCs w:val="24"/>
        </w:rPr>
        <w:t>HVACcost</w:t>
      </w:r>
      <w:r w:rsidRPr="00225B00">
        <w:rPr>
          <w:rFonts w:eastAsia="Times New Roman"/>
          <w:bCs/>
          <w:sz w:val="24"/>
          <w:szCs w:val="24"/>
        </w:rPr>
        <w:fldChar w:fldCharType="end"/>
      </w:r>
      <w:r>
        <w:rPr>
          <w:rFonts w:eastAsia="Times New Roman"/>
          <w:bCs/>
          <w:sz w:val="24"/>
          <w:szCs w:val="24"/>
        </w:rPr>
        <w:t xml:space="preserve"> </w:t>
      </w:r>
      <w:r>
        <w:rPr>
          <w:rFonts w:eastAsia="Times New Roman"/>
          <w:bCs/>
          <w:sz w:val="24"/>
          <w:szCs w:val="24"/>
        </w:rPr>
        <w:tab/>
        <w:t xml:space="preserve"> </w:t>
      </w:r>
      <w:r w:rsidRPr="00225B00">
        <w:rPr>
          <w:rFonts w:eastAsia="Times New Roman"/>
          <w:bCs/>
          <w:sz w:val="24"/>
          <w:szCs w:val="24"/>
        </w:rPr>
        <w:t>Estimated Savings</w:t>
      </w:r>
      <w:r>
        <w:rPr>
          <w:rFonts w:eastAsia="Times New Roman"/>
          <w:bCs/>
          <w:sz w:val="24"/>
          <w:szCs w:val="24"/>
        </w:rPr>
        <w:t>:</w:t>
      </w:r>
      <w:r w:rsidRPr="00225B00">
        <w:rPr>
          <w:rFonts w:eastAsia="Times New Roman"/>
          <w:bCs/>
          <w:sz w:val="24"/>
          <w:szCs w:val="24"/>
        </w:rPr>
        <w:fldChar w:fldCharType="begin"/>
      </w:r>
      <w:r w:rsidRPr="00225B00">
        <w:rPr>
          <w:rFonts w:eastAsia="Times New Roman"/>
          <w:bCs/>
          <w:sz w:val="24"/>
          <w:szCs w:val="24"/>
        </w:rPr>
        <w:instrText xml:space="preserve"> ASK  HVAC_Savings "What is the HVAC project savings?" \d HVACsavings  \* MERGEFORMAT </w:instrText>
      </w:r>
      <w:r w:rsidRPr="00225B00">
        <w:rPr>
          <w:rFonts w:eastAsia="Times New Roman"/>
          <w:bCs/>
          <w:sz w:val="24"/>
          <w:szCs w:val="24"/>
        </w:rPr>
        <w:fldChar w:fldCharType="separate"/>
      </w:r>
      <w:r>
        <w:rPr>
          <w:rFonts w:eastAsia="Times New Roman"/>
          <w:bCs/>
          <w:sz w:val="24"/>
          <w:szCs w:val="24"/>
        </w:rPr>
        <w:t>HVACsavings</w:t>
      </w:r>
      <w:r w:rsidRPr="00225B00">
        <w:rPr>
          <w:rFonts w:eastAsia="Times New Roman"/>
          <w:bCs/>
          <w:sz w:val="24"/>
          <w:szCs w:val="24"/>
        </w:rPr>
        <w:fldChar w:fldCharType="end"/>
      </w:r>
      <w:r w:rsidR="007D1EC5">
        <w:rPr>
          <w:rFonts w:eastAsia="Times New Roman"/>
          <w:bCs/>
          <w:sz w:val="24"/>
          <w:szCs w:val="24"/>
        </w:rPr>
        <w:t xml:space="preserve"> $</w:t>
      </w:r>
      <w:r w:rsidR="00A6704F">
        <w:rPr>
          <w:rFonts w:eastAsia="Times New Roman"/>
          <w:bCs/>
          <w:sz w:val="24"/>
          <w:szCs w:val="24"/>
        </w:rPr>
        <w:t>125</w:t>
      </w:r>
      <w:r w:rsidRPr="00225B00">
        <w:rPr>
          <w:rFonts w:eastAsia="Times New Roman"/>
          <w:bCs/>
          <w:sz w:val="24"/>
          <w:szCs w:val="24"/>
        </w:rPr>
        <w:fldChar w:fldCharType="begin"/>
      </w:r>
      <w:r w:rsidRPr="00225B00">
        <w:rPr>
          <w:rFonts w:eastAsia="Times New Roman"/>
          <w:bCs/>
          <w:sz w:val="24"/>
          <w:szCs w:val="24"/>
        </w:rPr>
        <w:instrText xml:space="preserve"> SET  HVAC_Savings  \* MERGEFORMAT </w:instrText>
      </w:r>
      <w:r w:rsidRPr="00225B00">
        <w:rPr>
          <w:rFonts w:eastAsia="Times New Roman"/>
          <w:bCs/>
          <w:sz w:val="24"/>
          <w:szCs w:val="24"/>
        </w:rPr>
        <w:fldChar w:fldCharType="end"/>
      </w:r>
      <w:r w:rsidRPr="00225B00">
        <w:rPr>
          <w:rFonts w:eastAsia="Times New Roman"/>
          <w:bCs/>
          <w:sz w:val="24"/>
          <w:szCs w:val="24"/>
        </w:rPr>
        <w:tab/>
      </w:r>
      <w:r>
        <w:rPr>
          <w:rFonts w:eastAsia="Times New Roman"/>
          <w:bCs/>
          <w:sz w:val="24"/>
          <w:szCs w:val="24"/>
        </w:rPr>
        <w:t xml:space="preserve">       Estimated</w:t>
      </w:r>
      <w:r w:rsidRPr="00225B00">
        <w:rPr>
          <w:rFonts w:eastAsia="Times New Roman"/>
          <w:bCs/>
          <w:sz w:val="24"/>
          <w:szCs w:val="24"/>
        </w:rPr>
        <w:t xml:space="preserve"> Payback</w:t>
      </w:r>
      <w:r w:rsidR="00A6704F">
        <w:rPr>
          <w:rFonts w:eastAsia="Times New Roman"/>
          <w:bCs/>
          <w:sz w:val="24"/>
          <w:szCs w:val="24"/>
        </w:rPr>
        <w:t>: 2</w:t>
      </w:r>
      <w:r>
        <w:rPr>
          <w:rFonts w:eastAsia="Times New Roman"/>
          <w:bCs/>
          <w:sz w:val="24"/>
          <w:szCs w:val="24"/>
        </w:rPr>
        <w:t xml:space="preserve"> Year</w:t>
      </w:r>
    </w:p>
    <w:p w14:paraId="45093667" w14:textId="77777777" w:rsidR="00F809E6" w:rsidRPr="002C2320" w:rsidRDefault="00F809E6" w:rsidP="00F809E6"/>
    <w:p w14:paraId="0D78EA2F" w14:textId="77777777" w:rsidR="00877DAE" w:rsidRPr="001C14DD" w:rsidRDefault="00F809E6" w:rsidP="001C14DD">
      <w:pPr>
        <w:pStyle w:val="IntenseQuote"/>
        <w:ind w:left="0"/>
        <w:rPr>
          <w:b w:val="0"/>
          <w:bCs w:val="0"/>
          <w:i w:val="0"/>
          <w:iCs w:val="0"/>
          <w:sz w:val="28"/>
          <w:szCs w:val="28"/>
        </w:rPr>
      </w:pPr>
      <w:r w:rsidRPr="00874D25">
        <w:rPr>
          <w:rStyle w:val="IntenseEmphasis"/>
          <w:sz w:val="28"/>
          <w:szCs w:val="28"/>
        </w:rPr>
        <w:t>HVAC:</w:t>
      </w:r>
    </w:p>
    <w:p w14:paraId="72BCBB9A" w14:textId="77777777" w:rsidR="00994CC0" w:rsidRDefault="00AA2F6D" w:rsidP="00994CC0">
      <w:pPr>
        <w:pStyle w:val="Heading3"/>
        <w:rPr>
          <w:color w:val="365F91" w:themeColor="accent1" w:themeShade="BF"/>
        </w:rPr>
      </w:pPr>
      <w:bookmarkStart w:id="44" w:name="_Toc306981189"/>
      <w:bookmarkStart w:id="45" w:name="_Toc317254202"/>
      <w:r>
        <w:rPr>
          <w:b w:val="0"/>
          <w:bCs w:val="0"/>
          <w:i/>
          <w:iCs/>
          <w:noProof/>
          <w:sz w:val="28"/>
          <w:szCs w:val="28"/>
        </w:rPr>
        <w:drawing>
          <wp:anchor distT="0" distB="0" distL="114300" distR="114300" simplePos="0" relativeHeight="251872768" behindDoc="0" locked="0" layoutInCell="1" allowOverlap="1" wp14:anchorId="1FFCCFCC" wp14:editId="40BC98BB">
            <wp:simplePos x="0" y="0"/>
            <wp:positionH relativeFrom="column">
              <wp:posOffset>4472305</wp:posOffset>
            </wp:positionH>
            <wp:positionV relativeFrom="paragraph">
              <wp:posOffset>165735</wp:posOffset>
            </wp:positionV>
            <wp:extent cx="1710055" cy="1282065"/>
            <wp:effectExtent l="10795" t="0" r="2540" b="2540"/>
            <wp:wrapTight wrapText="bothSides">
              <wp:wrapPolygon edited="0">
                <wp:start x="136" y="21782"/>
                <wp:lineTo x="21311" y="21782"/>
                <wp:lineTo x="21311" y="385"/>
                <wp:lineTo x="136" y="385"/>
                <wp:lineTo x="136" y="21782"/>
              </wp:wrapPolygon>
            </wp:wrapTight>
            <wp:docPr id="43" name="Picture 43" descr="Macintosh HD:Users:colbymay:Library:Containers:com.apple.mail:Data:Library:Mail Downloads:38F94B65-E375-4B2B-80DD-6E85929507D0:IMG_6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colbymay:Library:Containers:com.apple.mail:Data:Library:Mail Downloads:38F94B65-E375-4B2B-80DD-6E85929507D0:IMG_6062.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rot="5400000">
                      <a:off x="0" y="0"/>
                      <a:ext cx="1710055" cy="128206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CC0" w:rsidRPr="002C2320">
        <w:rPr>
          <w:color w:val="365F91" w:themeColor="accent1" w:themeShade="BF"/>
        </w:rPr>
        <w:t>ECRM #</w:t>
      </w:r>
      <w:r w:rsidR="00994CC0">
        <w:rPr>
          <w:color w:val="365F91" w:themeColor="accent1" w:themeShade="BF"/>
        </w:rPr>
        <w:t>4</w:t>
      </w:r>
      <w:r w:rsidR="00994CC0" w:rsidRPr="002C2320">
        <w:rPr>
          <w:color w:val="365F91" w:themeColor="accent1" w:themeShade="BF"/>
        </w:rPr>
        <w:t xml:space="preserve">: </w:t>
      </w:r>
      <w:r w:rsidR="00994CC0">
        <w:rPr>
          <w:color w:val="365F91" w:themeColor="accent1" w:themeShade="BF"/>
        </w:rPr>
        <w:t>COMB COILS</w:t>
      </w:r>
      <w:bookmarkEnd w:id="44"/>
      <w:bookmarkEnd w:id="45"/>
    </w:p>
    <w:p w14:paraId="4D75FB6E" w14:textId="77777777" w:rsidR="00994CC0" w:rsidRPr="00161DD0" w:rsidRDefault="00994CC0" w:rsidP="00994CC0">
      <w:pPr>
        <w:spacing w:line="276" w:lineRule="auto"/>
        <w:rPr>
          <w:sz w:val="24"/>
          <w:szCs w:val="24"/>
        </w:rPr>
      </w:pPr>
      <w:r w:rsidRPr="00161DD0">
        <w:rPr>
          <w:sz w:val="24"/>
          <w:szCs w:val="24"/>
        </w:rPr>
        <w:t xml:space="preserve">During the </w:t>
      </w:r>
      <w:r w:rsidR="002443A2">
        <w:rPr>
          <w:sz w:val="24"/>
          <w:szCs w:val="24"/>
        </w:rPr>
        <w:t>assessment we found that most Rooftop Units on roof</w:t>
      </w:r>
      <w:r w:rsidRPr="00161DD0">
        <w:rPr>
          <w:sz w:val="24"/>
          <w:szCs w:val="24"/>
        </w:rPr>
        <w:t xml:space="preserve"> had bent in or damaged coils.</w:t>
      </w:r>
      <w:r w:rsidR="000035F6" w:rsidRPr="000035F6">
        <w:rPr>
          <w:noProof/>
          <w:sz w:val="24"/>
          <w:szCs w:val="24"/>
        </w:rPr>
        <w:t xml:space="preserve"> </w:t>
      </w:r>
      <w:r w:rsidRPr="00161DD0">
        <w:rPr>
          <w:sz w:val="24"/>
          <w:szCs w:val="24"/>
        </w:rPr>
        <w:t xml:space="preserve">  If a coil is damaged by a</w:t>
      </w:r>
      <w:r>
        <w:rPr>
          <w:sz w:val="24"/>
          <w:szCs w:val="24"/>
        </w:rPr>
        <w:t>s little as 10% the unit can lo</w:t>
      </w:r>
      <w:r w:rsidRPr="00161DD0">
        <w:rPr>
          <w:sz w:val="24"/>
          <w:szCs w:val="24"/>
        </w:rPr>
        <w:t>se up to 30% of the efficiency of the unit.  We recommend having the</w:t>
      </w:r>
      <w:r>
        <w:rPr>
          <w:sz w:val="24"/>
          <w:szCs w:val="24"/>
        </w:rPr>
        <w:t xml:space="preserve"> facility manager purchase an</w:t>
      </w:r>
      <w:r w:rsidRPr="00161DD0">
        <w:rPr>
          <w:sz w:val="24"/>
          <w:szCs w:val="24"/>
        </w:rPr>
        <w:t xml:space="preserve"> HVAC </w:t>
      </w:r>
      <w:r>
        <w:rPr>
          <w:sz w:val="24"/>
          <w:szCs w:val="24"/>
        </w:rPr>
        <w:t>fin-</w:t>
      </w:r>
      <w:r w:rsidRPr="00161DD0">
        <w:rPr>
          <w:sz w:val="24"/>
          <w:szCs w:val="24"/>
        </w:rPr>
        <w:t xml:space="preserve">comb in order to comb back the coils and regain the efficiency.  </w:t>
      </w:r>
      <w:r>
        <w:rPr>
          <w:sz w:val="24"/>
          <w:szCs w:val="24"/>
        </w:rPr>
        <w:t>On all future units we highly recommend purchasing hail guards.</w:t>
      </w:r>
      <w:r w:rsidRPr="00161DD0">
        <w:rPr>
          <w:sz w:val="24"/>
          <w:szCs w:val="24"/>
        </w:rPr>
        <w:t xml:space="preserve"> This act will increase the efficiency of the units, increase the life and save energy.</w:t>
      </w:r>
    </w:p>
    <w:p w14:paraId="423B87CC" w14:textId="77777777" w:rsidR="00994CC0" w:rsidRPr="005A5E39" w:rsidRDefault="00994CC0" w:rsidP="00994CC0">
      <w:pPr>
        <w:pStyle w:val="Heading3"/>
        <w:rPr>
          <w:color w:val="365F91" w:themeColor="accent1" w:themeShade="BF"/>
        </w:rPr>
      </w:pPr>
      <w:bookmarkStart w:id="46" w:name="_Toc317254203"/>
      <w:r w:rsidRPr="005A5E39">
        <w:rPr>
          <w:color w:val="365F91" w:themeColor="accent1" w:themeShade="BF"/>
        </w:rPr>
        <w:t xml:space="preserve">ECRM #5: </w:t>
      </w:r>
      <w:r w:rsidR="005A5E39">
        <w:rPr>
          <w:color w:val="365F91" w:themeColor="accent1" w:themeShade="BF"/>
        </w:rPr>
        <w:t>HVAC INSULATION</w:t>
      </w:r>
      <w:bookmarkEnd w:id="46"/>
    </w:p>
    <w:p w14:paraId="00D578FA" w14:textId="77777777" w:rsidR="00994CC0" w:rsidRPr="003D452B" w:rsidRDefault="005A5E39" w:rsidP="00994CC0">
      <w:pPr>
        <w:spacing w:line="276" w:lineRule="auto"/>
        <w:rPr>
          <w:sz w:val="24"/>
          <w:szCs w:val="24"/>
        </w:rPr>
      </w:pPr>
      <w:r>
        <w:rPr>
          <w:sz w:val="24"/>
          <w:szCs w:val="24"/>
        </w:rPr>
        <w:t xml:space="preserve">Most of the refrigerant lines serving all exterior HVAC equipment were missing or damaged.  Most of refrigerant line temperature is lost at the piping.  A lack of insulation can compromise the refrigerant temperature, thus cause the unit to work longer and harder then needed in order to reach setpoint. </w:t>
      </w:r>
      <w:r w:rsidR="00244306" w:rsidRPr="003D452B">
        <w:rPr>
          <w:sz w:val="24"/>
          <w:szCs w:val="24"/>
        </w:rPr>
        <w:t xml:space="preserve"> </w:t>
      </w:r>
      <w:r>
        <w:rPr>
          <w:sz w:val="24"/>
          <w:szCs w:val="24"/>
        </w:rPr>
        <w:t>We highly recommend upgrading insulation as soon as possible.</w:t>
      </w:r>
    </w:p>
    <w:p w14:paraId="188EB676" w14:textId="77777777" w:rsidR="00994CC0" w:rsidRPr="003D452B" w:rsidRDefault="00994CC0" w:rsidP="00994CC0">
      <w:pPr>
        <w:pBdr>
          <w:top w:val="single" w:sz="4" w:space="1" w:color="auto"/>
          <w:left w:val="single" w:sz="4" w:space="0" w:color="auto"/>
          <w:bottom w:val="single" w:sz="4" w:space="1" w:color="auto"/>
          <w:right w:val="single" w:sz="4" w:space="4" w:color="auto"/>
        </w:pBdr>
        <w:spacing w:after="0" w:line="240" w:lineRule="atLeast"/>
      </w:pPr>
      <w:r w:rsidRPr="003D452B">
        <w:rPr>
          <w:rFonts w:eastAsia="Times New Roman"/>
          <w:bCs/>
          <w:sz w:val="24"/>
          <w:szCs w:val="24"/>
        </w:rPr>
        <w:t xml:space="preserve">Estimated </w:t>
      </w:r>
      <w:r w:rsidR="005A5E39">
        <w:rPr>
          <w:rFonts w:eastAsia="Times New Roman"/>
          <w:bCs/>
          <w:sz w:val="24"/>
          <w:szCs w:val="24"/>
        </w:rPr>
        <w:t>Cost: $200</w:t>
      </w:r>
      <w:r w:rsidRPr="003D452B">
        <w:rPr>
          <w:rFonts w:eastAsia="Times New Roman"/>
          <w:bCs/>
          <w:sz w:val="24"/>
          <w:szCs w:val="24"/>
        </w:rPr>
        <w:fldChar w:fldCharType="begin"/>
      </w:r>
      <w:r w:rsidRPr="003D452B">
        <w:rPr>
          <w:rFonts w:eastAsia="Times New Roman"/>
          <w:bCs/>
          <w:sz w:val="24"/>
          <w:szCs w:val="24"/>
        </w:rPr>
        <w:instrText xml:space="preserve"> SET HVACcost {FILLIN "Enter estimated HVAC cost"} </w:instrText>
      </w:r>
      <w:r w:rsidRPr="003D452B">
        <w:rPr>
          <w:rFonts w:eastAsia="Times New Roman"/>
          <w:bCs/>
          <w:sz w:val="24"/>
          <w:szCs w:val="24"/>
        </w:rPr>
        <w:fldChar w:fldCharType="separate"/>
      </w:r>
      <w:r w:rsidRPr="003D452B">
        <w:rPr>
          <w:rFonts w:eastAsia="Times New Roman"/>
          <w:bCs/>
          <w:noProof/>
          <w:sz w:val="24"/>
          <w:szCs w:val="24"/>
        </w:rPr>
        <w:t>{FILLIN</w:t>
      </w:r>
      <w:r w:rsidRPr="003D452B">
        <w:rPr>
          <w:rFonts w:eastAsia="Times New Roman"/>
          <w:bCs/>
          <w:sz w:val="24"/>
          <w:szCs w:val="24"/>
        </w:rPr>
        <w:fldChar w:fldCharType="end"/>
      </w:r>
      <w:r w:rsidRPr="003D452B">
        <w:rPr>
          <w:rFonts w:eastAsia="Times New Roman"/>
          <w:bCs/>
          <w:sz w:val="24"/>
          <w:szCs w:val="24"/>
        </w:rPr>
        <w:fldChar w:fldCharType="begin"/>
      </w:r>
      <w:r w:rsidRPr="003D452B">
        <w:rPr>
          <w:rFonts w:eastAsia="Times New Roman"/>
          <w:bCs/>
          <w:sz w:val="24"/>
          <w:szCs w:val="24"/>
        </w:rPr>
        <w:instrText xml:space="preserve"> SET  HVAC_Cost  \* MERGEFORMAT </w:instrText>
      </w:r>
      <w:r w:rsidRPr="003D452B">
        <w:rPr>
          <w:rFonts w:eastAsia="Times New Roman"/>
          <w:bCs/>
          <w:sz w:val="24"/>
          <w:szCs w:val="24"/>
        </w:rPr>
        <w:fldChar w:fldCharType="end"/>
      </w:r>
      <w:r w:rsidRPr="003D452B">
        <w:rPr>
          <w:rFonts w:eastAsia="Times New Roman"/>
          <w:bCs/>
          <w:sz w:val="24"/>
          <w:szCs w:val="24"/>
        </w:rPr>
        <w:fldChar w:fldCharType="begin"/>
      </w:r>
      <w:r w:rsidRPr="003D452B">
        <w:rPr>
          <w:rFonts w:eastAsia="Times New Roman"/>
          <w:bCs/>
          <w:sz w:val="24"/>
          <w:szCs w:val="24"/>
        </w:rPr>
        <w:instrText xml:space="preserve"> ASK  HVAC_Cost "How much does the HVAC project cost?" \d HVACcost  \* MERGEFORMAT </w:instrText>
      </w:r>
      <w:r w:rsidRPr="003D452B">
        <w:rPr>
          <w:rFonts w:eastAsia="Times New Roman"/>
          <w:bCs/>
          <w:sz w:val="24"/>
          <w:szCs w:val="24"/>
        </w:rPr>
        <w:fldChar w:fldCharType="separate"/>
      </w:r>
      <w:r w:rsidRPr="003D452B">
        <w:rPr>
          <w:rFonts w:eastAsia="Times New Roman"/>
          <w:bCs/>
          <w:sz w:val="24"/>
          <w:szCs w:val="24"/>
        </w:rPr>
        <w:t>HVACcost</w:t>
      </w:r>
      <w:r w:rsidRPr="003D452B">
        <w:rPr>
          <w:rFonts w:eastAsia="Times New Roman"/>
          <w:bCs/>
          <w:sz w:val="24"/>
          <w:szCs w:val="24"/>
        </w:rPr>
        <w:fldChar w:fldCharType="end"/>
      </w:r>
      <w:r w:rsidR="0043629A" w:rsidRPr="003D452B">
        <w:rPr>
          <w:rFonts w:eastAsia="Times New Roman"/>
          <w:bCs/>
          <w:sz w:val="24"/>
          <w:szCs w:val="24"/>
        </w:rPr>
        <w:tab/>
      </w:r>
      <w:r w:rsidR="005A5E39">
        <w:rPr>
          <w:rFonts w:eastAsia="Times New Roman"/>
          <w:bCs/>
          <w:sz w:val="24"/>
          <w:szCs w:val="24"/>
        </w:rPr>
        <w:tab/>
      </w:r>
      <w:r w:rsidR="0043629A" w:rsidRPr="003D452B">
        <w:rPr>
          <w:rFonts w:eastAsia="Times New Roman"/>
          <w:bCs/>
          <w:sz w:val="24"/>
          <w:szCs w:val="24"/>
        </w:rPr>
        <w:t>Estimated Savings: $</w:t>
      </w:r>
      <w:r w:rsidR="005A5E39">
        <w:rPr>
          <w:rFonts w:eastAsia="Times New Roman"/>
          <w:bCs/>
          <w:sz w:val="24"/>
          <w:szCs w:val="24"/>
        </w:rPr>
        <w:t>100</w:t>
      </w:r>
      <w:r w:rsidR="00244306" w:rsidRPr="003D452B">
        <w:rPr>
          <w:rFonts w:eastAsia="Times New Roman"/>
          <w:bCs/>
          <w:sz w:val="24"/>
          <w:szCs w:val="24"/>
        </w:rPr>
        <w:tab/>
        <w:t xml:space="preserve">Estimated Payback: </w:t>
      </w:r>
      <w:r w:rsidR="005A5E39">
        <w:rPr>
          <w:rFonts w:eastAsia="Times New Roman"/>
          <w:bCs/>
          <w:sz w:val="24"/>
          <w:szCs w:val="24"/>
        </w:rPr>
        <w:t>2</w:t>
      </w:r>
      <w:r w:rsidRPr="003D452B">
        <w:rPr>
          <w:rFonts w:eastAsia="Times New Roman"/>
          <w:bCs/>
          <w:sz w:val="24"/>
          <w:szCs w:val="24"/>
        </w:rPr>
        <w:t xml:space="preserve"> years</w:t>
      </w:r>
    </w:p>
    <w:p w14:paraId="35FA83B8" w14:textId="77777777" w:rsidR="001C14DD" w:rsidRDefault="001C14DD" w:rsidP="001C14DD">
      <w:pPr>
        <w:pStyle w:val="Heading3"/>
        <w:rPr>
          <w:color w:val="365F91" w:themeColor="accent1" w:themeShade="BF"/>
        </w:rPr>
      </w:pPr>
      <w:bookmarkStart w:id="47" w:name="_Toc317254204"/>
      <w:r w:rsidRPr="002C2320">
        <w:rPr>
          <w:color w:val="365F91" w:themeColor="accent1" w:themeShade="BF"/>
        </w:rPr>
        <w:t>ECRM #</w:t>
      </w:r>
      <w:r>
        <w:rPr>
          <w:color w:val="365F91" w:themeColor="accent1" w:themeShade="BF"/>
        </w:rPr>
        <w:t>6</w:t>
      </w:r>
      <w:r w:rsidRPr="002C2320">
        <w:rPr>
          <w:color w:val="365F91" w:themeColor="accent1" w:themeShade="BF"/>
        </w:rPr>
        <w:t xml:space="preserve">: </w:t>
      </w:r>
      <w:r w:rsidR="00865A14">
        <w:rPr>
          <w:color w:val="365F91" w:themeColor="accent1" w:themeShade="BF"/>
        </w:rPr>
        <w:t>REPLACE HVAC UNITS</w:t>
      </w:r>
      <w:bookmarkEnd w:id="47"/>
    </w:p>
    <w:p w14:paraId="669BE752" w14:textId="77777777" w:rsidR="00244306" w:rsidRDefault="00AA2F6D" w:rsidP="00244306">
      <w:pPr>
        <w:spacing w:line="276" w:lineRule="auto"/>
        <w:rPr>
          <w:rFonts w:cs="Menlo Regular"/>
          <w:sz w:val="24"/>
          <w:szCs w:val="24"/>
        </w:rPr>
      </w:pPr>
      <w:r>
        <w:rPr>
          <w:rFonts w:cs="Menlo Regular"/>
          <w:noProof/>
          <w:sz w:val="24"/>
          <w:szCs w:val="24"/>
        </w:rPr>
        <w:drawing>
          <wp:anchor distT="0" distB="0" distL="114300" distR="114300" simplePos="0" relativeHeight="251873792" behindDoc="0" locked="0" layoutInCell="1" allowOverlap="1" wp14:anchorId="1E3C0CB0" wp14:editId="00BF6BBF">
            <wp:simplePos x="0" y="0"/>
            <wp:positionH relativeFrom="column">
              <wp:posOffset>4457700</wp:posOffset>
            </wp:positionH>
            <wp:positionV relativeFrom="paragraph">
              <wp:posOffset>348615</wp:posOffset>
            </wp:positionV>
            <wp:extent cx="1714500" cy="1200150"/>
            <wp:effectExtent l="0" t="0" r="12700" b="0"/>
            <wp:wrapTight wrapText="bothSides">
              <wp:wrapPolygon edited="0">
                <wp:start x="21600" y="21600"/>
                <wp:lineTo x="21600" y="571"/>
                <wp:lineTo x="160" y="571"/>
                <wp:lineTo x="160" y="21600"/>
                <wp:lineTo x="21600" y="21600"/>
              </wp:wrapPolygon>
            </wp:wrapTight>
            <wp:docPr id="45" name="Picture 45" descr="Macintosh HD:Users:colbymay:Library:Containers:com.apple.mail:Data:Library:Mail Downloads:1FB28CA7-D833-43AD-BDE9-0273D3E9E6CC:IMG_6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colbymay:Library:Containers:com.apple.mail:Data:Library:Mail Downloads:1FB28CA7-D833-43AD-BDE9-0273D3E9E6CC:IMG_6066.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rot="10800000">
                      <a:off x="0" y="0"/>
                      <a:ext cx="17145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306" w:rsidRPr="00244306">
        <w:rPr>
          <w:rFonts w:cs="Menlo Regular"/>
          <w:sz w:val="24"/>
          <w:szCs w:val="24"/>
        </w:rPr>
        <w:t xml:space="preserve"> </w:t>
      </w:r>
      <w:r w:rsidR="008551A9">
        <w:rPr>
          <w:rFonts w:cs="Menlo Regular"/>
          <w:sz w:val="24"/>
          <w:szCs w:val="24"/>
        </w:rPr>
        <w:t xml:space="preserve">The church is conditioned with a number of rooftop and split systems.  Most of the units are newer and in good shape, although there is significant coil damage and missing refrigerant insulation.  The 40-ton split systems serving the sanctuary are only 13 years old, however the coils are badly damaged due to </w:t>
      </w:r>
      <w:r w:rsidR="00152EF8">
        <w:rPr>
          <w:rFonts w:cs="Menlo Regular"/>
          <w:sz w:val="24"/>
          <w:szCs w:val="24"/>
        </w:rPr>
        <w:t>salt-water</w:t>
      </w:r>
      <w:r w:rsidR="008551A9">
        <w:rPr>
          <w:rFonts w:cs="Menlo Regular"/>
          <w:sz w:val="24"/>
          <w:szCs w:val="24"/>
        </w:rPr>
        <w:t xml:space="preserve"> corrosion and maintenance neglect.  </w:t>
      </w:r>
      <w:r w:rsidR="00152EF8">
        <w:rPr>
          <w:rFonts w:cs="Menlo Regular"/>
          <w:sz w:val="24"/>
          <w:szCs w:val="24"/>
        </w:rPr>
        <w:t>Given the age of the units, and given the cost to replace coils (typically half the cost of a new unit) we would recommend replacing the two existing 40-ton units (electric heat) with four new 20-ton 13 SEER packaged units with gas heat or 13 SEER electric heat pumps.  The costs range from $1,300-$1,700 per ton based on the unit type.</w:t>
      </w:r>
    </w:p>
    <w:p w14:paraId="0606233D" w14:textId="77777777" w:rsidR="00152EF8" w:rsidRDefault="00152EF8" w:rsidP="00244306">
      <w:pPr>
        <w:spacing w:line="276" w:lineRule="auto"/>
        <w:rPr>
          <w:rFonts w:cs="Menlo Regular"/>
          <w:sz w:val="24"/>
          <w:szCs w:val="24"/>
        </w:rPr>
      </w:pPr>
      <w:r>
        <w:rPr>
          <w:rFonts w:cs="Menlo Regular"/>
          <w:sz w:val="24"/>
          <w:szCs w:val="24"/>
        </w:rPr>
        <w:t>We also recommend replacing the two 5-ton units serving the ED Building with new 17 SEER Heat Pumps.  The Library Unit is currently not working, and does not draw an electric load, thus the overall savings for the project will be skewed due to added load.</w:t>
      </w:r>
    </w:p>
    <w:p w14:paraId="34828499" w14:textId="77777777" w:rsidR="00152EF8" w:rsidRPr="003D452B" w:rsidRDefault="00152EF8" w:rsidP="00152EF8">
      <w:pPr>
        <w:pBdr>
          <w:top w:val="single" w:sz="4" w:space="1" w:color="auto"/>
          <w:left w:val="single" w:sz="4" w:space="0" w:color="auto"/>
          <w:bottom w:val="single" w:sz="4" w:space="1" w:color="auto"/>
          <w:right w:val="single" w:sz="4" w:space="4" w:color="auto"/>
        </w:pBdr>
        <w:spacing w:after="0" w:line="240" w:lineRule="atLeast"/>
      </w:pPr>
      <w:r>
        <w:rPr>
          <w:rFonts w:cs="Menlo Regular"/>
          <w:noProof/>
          <w:sz w:val="24"/>
          <w:szCs w:val="24"/>
        </w:rPr>
        <w:drawing>
          <wp:anchor distT="0" distB="0" distL="114300" distR="114300" simplePos="0" relativeHeight="251868672" behindDoc="0" locked="0" layoutInCell="1" allowOverlap="1" wp14:anchorId="4A952D84" wp14:editId="58000475">
            <wp:simplePos x="0" y="0"/>
            <wp:positionH relativeFrom="column">
              <wp:posOffset>-457200</wp:posOffset>
            </wp:positionH>
            <wp:positionV relativeFrom="paragraph">
              <wp:posOffset>336550</wp:posOffset>
            </wp:positionV>
            <wp:extent cx="7006590" cy="2171700"/>
            <wp:effectExtent l="0" t="0" r="3810" b="12700"/>
            <wp:wrapSquare wrapText="bothSides"/>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700659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52B">
        <w:rPr>
          <w:rFonts w:eastAsia="Times New Roman"/>
          <w:bCs/>
          <w:sz w:val="24"/>
          <w:szCs w:val="24"/>
        </w:rPr>
        <w:t xml:space="preserve">Estimated </w:t>
      </w:r>
      <w:r>
        <w:rPr>
          <w:rFonts w:eastAsia="Times New Roman"/>
          <w:bCs/>
          <w:sz w:val="24"/>
          <w:szCs w:val="24"/>
        </w:rPr>
        <w:t>Cost: $140,000</w:t>
      </w:r>
      <w:r w:rsidRPr="003D452B">
        <w:rPr>
          <w:rFonts w:eastAsia="Times New Roman"/>
          <w:bCs/>
          <w:sz w:val="24"/>
          <w:szCs w:val="24"/>
        </w:rPr>
        <w:fldChar w:fldCharType="begin"/>
      </w:r>
      <w:r w:rsidRPr="003D452B">
        <w:rPr>
          <w:rFonts w:eastAsia="Times New Roman"/>
          <w:bCs/>
          <w:sz w:val="24"/>
          <w:szCs w:val="24"/>
        </w:rPr>
        <w:instrText xml:space="preserve"> SET HVACcost {FILLIN "Enter estimated HVAC cost"} </w:instrText>
      </w:r>
      <w:r w:rsidRPr="003D452B">
        <w:rPr>
          <w:rFonts w:eastAsia="Times New Roman"/>
          <w:bCs/>
          <w:sz w:val="24"/>
          <w:szCs w:val="24"/>
        </w:rPr>
        <w:fldChar w:fldCharType="separate"/>
      </w:r>
      <w:r w:rsidRPr="003D452B">
        <w:rPr>
          <w:rFonts w:eastAsia="Times New Roman"/>
          <w:bCs/>
          <w:noProof/>
          <w:sz w:val="24"/>
          <w:szCs w:val="24"/>
        </w:rPr>
        <w:t>{FILLIN</w:t>
      </w:r>
      <w:r w:rsidRPr="003D452B">
        <w:rPr>
          <w:rFonts w:eastAsia="Times New Roman"/>
          <w:bCs/>
          <w:sz w:val="24"/>
          <w:szCs w:val="24"/>
        </w:rPr>
        <w:fldChar w:fldCharType="end"/>
      </w:r>
      <w:r w:rsidRPr="003D452B">
        <w:rPr>
          <w:rFonts w:eastAsia="Times New Roman"/>
          <w:bCs/>
          <w:sz w:val="24"/>
          <w:szCs w:val="24"/>
        </w:rPr>
        <w:fldChar w:fldCharType="begin"/>
      </w:r>
      <w:r w:rsidRPr="003D452B">
        <w:rPr>
          <w:rFonts w:eastAsia="Times New Roman"/>
          <w:bCs/>
          <w:sz w:val="24"/>
          <w:szCs w:val="24"/>
        </w:rPr>
        <w:instrText xml:space="preserve"> SET  HVAC_Cost  \* MERGEFORMAT </w:instrText>
      </w:r>
      <w:r w:rsidRPr="003D452B">
        <w:rPr>
          <w:rFonts w:eastAsia="Times New Roman"/>
          <w:bCs/>
          <w:sz w:val="24"/>
          <w:szCs w:val="24"/>
        </w:rPr>
        <w:fldChar w:fldCharType="end"/>
      </w:r>
      <w:r w:rsidRPr="003D452B">
        <w:rPr>
          <w:rFonts w:eastAsia="Times New Roman"/>
          <w:bCs/>
          <w:sz w:val="24"/>
          <w:szCs w:val="24"/>
        </w:rPr>
        <w:fldChar w:fldCharType="begin"/>
      </w:r>
      <w:r w:rsidRPr="003D452B">
        <w:rPr>
          <w:rFonts w:eastAsia="Times New Roman"/>
          <w:bCs/>
          <w:sz w:val="24"/>
          <w:szCs w:val="24"/>
        </w:rPr>
        <w:instrText xml:space="preserve"> ASK  HVAC_Cost "How much does the HVAC project cost?" \d HVACcost  \* MERGEFORMAT </w:instrText>
      </w:r>
      <w:r w:rsidRPr="003D452B">
        <w:rPr>
          <w:rFonts w:eastAsia="Times New Roman"/>
          <w:bCs/>
          <w:sz w:val="24"/>
          <w:szCs w:val="24"/>
        </w:rPr>
        <w:fldChar w:fldCharType="separate"/>
      </w:r>
      <w:r>
        <w:rPr>
          <w:rFonts w:eastAsia="Times New Roman"/>
          <w:bCs/>
          <w:sz w:val="24"/>
          <w:szCs w:val="24"/>
        </w:rPr>
        <w:t>HVACcost</w:t>
      </w:r>
      <w:r w:rsidRPr="003D452B">
        <w:rPr>
          <w:rFonts w:eastAsia="Times New Roman"/>
          <w:bCs/>
          <w:sz w:val="24"/>
          <w:szCs w:val="24"/>
        </w:rPr>
        <w:fldChar w:fldCharType="end"/>
      </w:r>
      <w:r>
        <w:rPr>
          <w:rFonts w:eastAsia="Times New Roman"/>
          <w:bCs/>
          <w:sz w:val="24"/>
          <w:szCs w:val="24"/>
        </w:rPr>
        <w:tab/>
      </w:r>
      <w:r w:rsidRPr="003D452B">
        <w:rPr>
          <w:rFonts w:eastAsia="Times New Roman"/>
          <w:bCs/>
          <w:sz w:val="24"/>
          <w:szCs w:val="24"/>
        </w:rPr>
        <w:t>Estimated Savings: $</w:t>
      </w:r>
      <w:r w:rsidR="008C2BE2">
        <w:rPr>
          <w:rFonts w:eastAsia="Times New Roman"/>
          <w:bCs/>
          <w:sz w:val="24"/>
          <w:szCs w:val="24"/>
        </w:rPr>
        <w:t>5</w:t>
      </w:r>
      <w:r>
        <w:rPr>
          <w:rFonts w:eastAsia="Times New Roman"/>
          <w:bCs/>
          <w:sz w:val="24"/>
          <w:szCs w:val="24"/>
        </w:rPr>
        <w:t>,</w:t>
      </w:r>
      <w:r w:rsidR="008C2BE2">
        <w:rPr>
          <w:rFonts w:eastAsia="Times New Roman"/>
          <w:bCs/>
          <w:sz w:val="24"/>
          <w:szCs w:val="24"/>
        </w:rPr>
        <w:t>6</w:t>
      </w:r>
      <w:r>
        <w:rPr>
          <w:rFonts w:eastAsia="Times New Roman"/>
          <w:bCs/>
          <w:sz w:val="24"/>
          <w:szCs w:val="24"/>
        </w:rPr>
        <w:t>00</w:t>
      </w:r>
      <w:r w:rsidRPr="003D452B">
        <w:rPr>
          <w:rFonts w:eastAsia="Times New Roman"/>
          <w:bCs/>
          <w:sz w:val="24"/>
          <w:szCs w:val="24"/>
        </w:rPr>
        <w:tab/>
        <w:t xml:space="preserve">Estimated Payback: </w:t>
      </w:r>
      <w:r w:rsidR="008C2BE2">
        <w:rPr>
          <w:rFonts w:eastAsia="Times New Roman"/>
          <w:bCs/>
          <w:sz w:val="24"/>
          <w:szCs w:val="24"/>
        </w:rPr>
        <w:t>25</w:t>
      </w:r>
      <w:r w:rsidRPr="003D452B">
        <w:rPr>
          <w:rFonts w:eastAsia="Times New Roman"/>
          <w:bCs/>
          <w:sz w:val="24"/>
          <w:szCs w:val="24"/>
        </w:rPr>
        <w:t xml:space="preserve"> years</w:t>
      </w:r>
    </w:p>
    <w:p w14:paraId="0E25A638" w14:textId="77777777" w:rsidR="00865A14" w:rsidRPr="003939A1" w:rsidRDefault="00152EF8" w:rsidP="003939A1">
      <w:pPr>
        <w:spacing w:line="276" w:lineRule="auto"/>
        <w:rPr>
          <w:rFonts w:cs="Menlo Regular"/>
          <w:sz w:val="24"/>
          <w:szCs w:val="24"/>
        </w:rPr>
      </w:pPr>
      <w:r w:rsidRPr="003939A1">
        <w:rPr>
          <w:rFonts w:cs="Menlo Regular"/>
          <w:sz w:val="24"/>
          <w:szCs w:val="24"/>
        </w:rPr>
        <w:t>Centerpoint Energy offers excellent rebates, via their SCORE Light Program for Churches, for new HVAC equipment that could offset the cost of the projects by 10% or $14,000.</w:t>
      </w:r>
    </w:p>
    <w:p w14:paraId="55667481" w14:textId="77777777" w:rsidR="003939A1" w:rsidRDefault="003939A1" w:rsidP="003939A1">
      <w:pPr>
        <w:pStyle w:val="Heading3"/>
        <w:rPr>
          <w:color w:val="365F91" w:themeColor="accent1" w:themeShade="BF"/>
        </w:rPr>
      </w:pPr>
      <w:bookmarkStart w:id="48" w:name="_Toc317254205"/>
      <w:r w:rsidRPr="002C2320">
        <w:rPr>
          <w:color w:val="365F91" w:themeColor="accent1" w:themeShade="BF"/>
        </w:rPr>
        <w:t>ECRM #</w:t>
      </w:r>
      <w:r w:rsidR="00AA2F6D">
        <w:rPr>
          <w:color w:val="365F91" w:themeColor="accent1" w:themeShade="BF"/>
        </w:rPr>
        <w:t>7</w:t>
      </w:r>
      <w:r w:rsidRPr="002C2320">
        <w:rPr>
          <w:color w:val="365F91" w:themeColor="accent1" w:themeShade="BF"/>
        </w:rPr>
        <w:t xml:space="preserve">: </w:t>
      </w:r>
      <w:r>
        <w:rPr>
          <w:color w:val="365F91" w:themeColor="accent1" w:themeShade="BF"/>
        </w:rPr>
        <w:t>VARIABLE FREQUENCY DRIVES</w:t>
      </w:r>
      <w:bookmarkEnd w:id="48"/>
    </w:p>
    <w:p w14:paraId="5690619D" w14:textId="77777777" w:rsidR="003939A1" w:rsidRDefault="003939A1" w:rsidP="003939A1">
      <w:pPr>
        <w:spacing w:line="276" w:lineRule="auto"/>
        <w:rPr>
          <w:rFonts w:cs="Menlo Regular"/>
          <w:sz w:val="24"/>
          <w:szCs w:val="24"/>
        </w:rPr>
      </w:pPr>
      <w:r w:rsidRPr="00244306">
        <w:rPr>
          <w:rFonts w:cs="Menlo Regular"/>
          <w:sz w:val="24"/>
          <w:szCs w:val="24"/>
        </w:rPr>
        <w:t xml:space="preserve"> </w:t>
      </w:r>
      <w:r>
        <w:rPr>
          <w:rFonts w:cs="Menlo Regular"/>
          <w:sz w:val="24"/>
          <w:szCs w:val="24"/>
        </w:rPr>
        <w:t>Air handlers #3 and 4 serving the sanctuary have 10 horsepower motors that provide conditioned air to respective zones.  However the motors are constant volume, which means regardless of demand the motors run at 100% capacity or constant volume.  We recommend installing Variable Frequency Drives on AHU 3 and 4 in order to vary motor speed based on demand.</w:t>
      </w:r>
    </w:p>
    <w:p w14:paraId="7BFD9B53" w14:textId="77777777" w:rsidR="003939A1" w:rsidRPr="003D452B" w:rsidRDefault="003939A1" w:rsidP="003939A1">
      <w:pPr>
        <w:pBdr>
          <w:top w:val="single" w:sz="4" w:space="1" w:color="auto"/>
          <w:left w:val="single" w:sz="4" w:space="0" w:color="auto"/>
          <w:bottom w:val="single" w:sz="4" w:space="1" w:color="auto"/>
          <w:right w:val="single" w:sz="4" w:space="4" w:color="auto"/>
        </w:pBdr>
        <w:spacing w:after="0" w:line="240" w:lineRule="atLeast"/>
      </w:pPr>
      <w:r w:rsidRPr="003D452B">
        <w:rPr>
          <w:rFonts w:eastAsia="Times New Roman"/>
          <w:bCs/>
          <w:sz w:val="24"/>
          <w:szCs w:val="24"/>
        </w:rPr>
        <w:t xml:space="preserve">Estimated </w:t>
      </w:r>
      <w:r>
        <w:rPr>
          <w:rFonts w:eastAsia="Times New Roman"/>
          <w:bCs/>
          <w:sz w:val="24"/>
          <w:szCs w:val="24"/>
        </w:rPr>
        <w:t>Cost: $5,000</w:t>
      </w:r>
      <w:r w:rsidRPr="003D452B">
        <w:rPr>
          <w:rFonts w:eastAsia="Times New Roman"/>
          <w:bCs/>
          <w:sz w:val="24"/>
          <w:szCs w:val="24"/>
        </w:rPr>
        <w:fldChar w:fldCharType="begin"/>
      </w:r>
      <w:r w:rsidRPr="003D452B">
        <w:rPr>
          <w:rFonts w:eastAsia="Times New Roman"/>
          <w:bCs/>
          <w:sz w:val="24"/>
          <w:szCs w:val="24"/>
        </w:rPr>
        <w:instrText xml:space="preserve"> SET HVACcost {FILLIN "Enter estimated HVAC cost"} </w:instrText>
      </w:r>
      <w:r w:rsidRPr="003D452B">
        <w:rPr>
          <w:rFonts w:eastAsia="Times New Roman"/>
          <w:bCs/>
          <w:sz w:val="24"/>
          <w:szCs w:val="24"/>
        </w:rPr>
        <w:fldChar w:fldCharType="separate"/>
      </w:r>
      <w:bookmarkStart w:id="49" w:name="HVACcost"/>
      <w:r w:rsidRPr="003D452B">
        <w:rPr>
          <w:rFonts w:eastAsia="Times New Roman"/>
          <w:bCs/>
          <w:noProof/>
          <w:sz w:val="24"/>
          <w:szCs w:val="24"/>
        </w:rPr>
        <w:t>{FILLIN</w:t>
      </w:r>
      <w:bookmarkEnd w:id="49"/>
      <w:r w:rsidRPr="003D452B">
        <w:rPr>
          <w:rFonts w:eastAsia="Times New Roman"/>
          <w:bCs/>
          <w:sz w:val="24"/>
          <w:szCs w:val="24"/>
        </w:rPr>
        <w:fldChar w:fldCharType="end"/>
      </w:r>
      <w:r w:rsidRPr="003D452B">
        <w:rPr>
          <w:rFonts w:eastAsia="Times New Roman"/>
          <w:bCs/>
          <w:sz w:val="24"/>
          <w:szCs w:val="24"/>
        </w:rPr>
        <w:fldChar w:fldCharType="begin"/>
      </w:r>
      <w:r w:rsidRPr="003D452B">
        <w:rPr>
          <w:rFonts w:eastAsia="Times New Roman"/>
          <w:bCs/>
          <w:sz w:val="24"/>
          <w:szCs w:val="24"/>
        </w:rPr>
        <w:instrText xml:space="preserve"> SET  HVAC_Cost  \* MERGEFORMAT </w:instrText>
      </w:r>
      <w:r w:rsidRPr="003D452B">
        <w:rPr>
          <w:rFonts w:eastAsia="Times New Roman"/>
          <w:bCs/>
          <w:sz w:val="24"/>
          <w:szCs w:val="24"/>
        </w:rPr>
        <w:fldChar w:fldCharType="end"/>
      </w:r>
      <w:r w:rsidRPr="003D452B">
        <w:rPr>
          <w:rFonts w:eastAsia="Times New Roman"/>
          <w:bCs/>
          <w:sz w:val="24"/>
          <w:szCs w:val="24"/>
        </w:rPr>
        <w:fldChar w:fldCharType="begin"/>
      </w:r>
      <w:r w:rsidRPr="003D452B">
        <w:rPr>
          <w:rFonts w:eastAsia="Times New Roman"/>
          <w:bCs/>
          <w:sz w:val="24"/>
          <w:szCs w:val="24"/>
        </w:rPr>
        <w:instrText xml:space="preserve"> ASK  HVAC_Cost "How much does the HVAC project cost?" \d HVACcost  \* MERGEFORMAT </w:instrText>
      </w:r>
      <w:r w:rsidRPr="003D452B">
        <w:rPr>
          <w:rFonts w:eastAsia="Times New Roman"/>
          <w:bCs/>
          <w:sz w:val="24"/>
          <w:szCs w:val="24"/>
        </w:rPr>
        <w:fldChar w:fldCharType="separate"/>
      </w:r>
      <w:bookmarkStart w:id="50" w:name="HVAC_Cost"/>
      <w:r>
        <w:rPr>
          <w:rFonts w:eastAsia="Times New Roman"/>
          <w:bCs/>
          <w:sz w:val="24"/>
          <w:szCs w:val="24"/>
        </w:rPr>
        <w:t>HVACcost</w:t>
      </w:r>
      <w:bookmarkEnd w:id="50"/>
      <w:r w:rsidRPr="003D452B">
        <w:rPr>
          <w:rFonts w:eastAsia="Times New Roman"/>
          <w:bCs/>
          <w:sz w:val="24"/>
          <w:szCs w:val="24"/>
        </w:rPr>
        <w:fldChar w:fldCharType="end"/>
      </w:r>
      <w:r>
        <w:rPr>
          <w:rFonts w:eastAsia="Times New Roman"/>
          <w:bCs/>
          <w:sz w:val="24"/>
          <w:szCs w:val="24"/>
        </w:rPr>
        <w:tab/>
      </w:r>
      <w:r w:rsidRPr="003D452B">
        <w:rPr>
          <w:rFonts w:eastAsia="Times New Roman"/>
          <w:bCs/>
          <w:sz w:val="24"/>
          <w:szCs w:val="24"/>
        </w:rPr>
        <w:t>Estimated Savings: $</w:t>
      </w:r>
      <w:r>
        <w:rPr>
          <w:rFonts w:eastAsia="Times New Roman"/>
          <w:bCs/>
          <w:sz w:val="24"/>
          <w:szCs w:val="24"/>
        </w:rPr>
        <w:t>715</w:t>
      </w:r>
      <w:r w:rsidRPr="003D452B">
        <w:rPr>
          <w:rFonts w:eastAsia="Times New Roman"/>
          <w:bCs/>
          <w:sz w:val="24"/>
          <w:szCs w:val="24"/>
        </w:rPr>
        <w:tab/>
        <w:t xml:space="preserve">Estimated Payback: </w:t>
      </w:r>
      <w:r>
        <w:rPr>
          <w:rFonts w:eastAsia="Times New Roman"/>
          <w:bCs/>
          <w:sz w:val="24"/>
          <w:szCs w:val="24"/>
        </w:rPr>
        <w:t>7</w:t>
      </w:r>
      <w:r w:rsidRPr="003D452B">
        <w:rPr>
          <w:rFonts w:eastAsia="Times New Roman"/>
          <w:bCs/>
          <w:sz w:val="24"/>
          <w:szCs w:val="24"/>
        </w:rPr>
        <w:t xml:space="preserve"> years</w:t>
      </w:r>
    </w:p>
    <w:p w14:paraId="4B3CB072" w14:textId="77777777" w:rsidR="003939A1" w:rsidRPr="003939A1" w:rsidRDefault="003939A1" w:rsidP="003939A1">
      <w:pPr>
        <w:spacing w:line="276" w:lineRule="auto"/>
        <w:ind w:left="720"/>
        <w:rPr>
          <w:rFonts w:cs="Menlo Regular"/>
          <w:sz w:val="24"/>
          <w:szCs w:val="24"/>
        </w:rPr>
      </w:pPr>
    </w:p>
    <w:p w14:paraId="7249D177" w14:textId="77777777" w:rsidR="008922B6" w:rsidRDefault="008922B6" w:rsidP="008922B6">
      <w:pPr>
        <w:pStyle w:val="Heading3"/>
        <w:rPr>
          <w:color w:val="365F91" w:themeColor="accent1" w:themeShade="BF"/>
        </w:rPr>
      </w:pPr>
      <w:bookmarkStart w:id="51" w:name="_Toc317254206"/>
      <w:r w:rsidRPr="002C2320">
        <w:rPr>
          <w:color w:val="365F91" w:themeColor="accent1" w:themeShade="BF"/>
        </w:rPr>
        <w:t>ECRM #</w:t>
      </w:r>
      <w:r w:rsidR="00AA2F6D">
        <w:rPr>
          <w:color w:val="365F91" w:themeColor="accent1" w:themeShade="BF"/>
        </w:rPr>
        <w:t>8</w:t>
      </w:r>
      <w:r w:rsidRPr="002C2320">
        <w:rPr>
          <w:color w:val="365F91" w:themeColor="accent1" w:themeShade="BF"/>
        </w:rPr>
        <w:t xml:space="preserve">: </w:t>
      </w:r>
      <w:r w:rsidR="00865A14">
        <w:rPr>
          <w:color w:val="365F91" w:themeColor="accent1" w:themeShade="BF"/>
        </w:rPr>
        <w:t>OUTSIDE AIR</w:t>
      </w:r>
      <w:bookmarkEnd w:id="51"/>
    </w:p>
    <w:p w14:paraId="14F5AA16" w14:textId="77777777" w:rsidR="008922B6" w:rsidRPr="00244306" w:rsidRDefault="00865A14" w:rsidP="00244306">
      <w:pPr>
        <w:spacing w:line="276" w:lineRule="auto"/>
        <w:rPr>
          <w:sz w:val="24"/>
          <w:szCs w:val="24"/>
        </w:rPr>
      </w:pPr>
      <w:r>
        <w:rPr>
          <w:sz w:val="24"/>
          <w:szCs w:val="24"/>
        </w:rPr>
        <w:t>In many cases the outside air units serving the air handlers were locked open</w:t>
      </w:r>
      <w:r w:rsidR="008922B6">
        <w:rPr>
          <w:rFonts w:cs="Menlo Regular"/>
          <w:sz w:val="24"/>
          <w:szCs w:val="24"/>
        </w:rPr>
        <w:t>.</w:t>
      </w:r>
      <w:r>
        <w:rPr>
          <w:rFonts w:cs="Menlo Regular"/>
          <w:sz w:val="24"/>
          <w:szCs w:val="24"/>
        </w:rPr>
        <w:t xml:space="preserve">  Per code</w:t>
      </w:r>
      <w:r w:rsidR="00A66052">
        <w:rPr>
          <w:rFonts w:cs="Menlo Regular"/>
          <w:sz w:val="24"/>
          <w:szCs w:val="24"/>
        </w:rPr>
        <w:t>,</w:t>
      </w:r>
      <w:r>
        <w:rPr>
          <w:rFonts w:cs="Menlo Regular"/>
          <w:sz w:val="24"/>
          <w:szCs w:val="24"/>
        </w:rPr>
        <w:t xml:space="preserve"> HVAC units larger then 2.5 tons require a certain amount of outside ai</w:t>
      </w:r>
      <w:r w:rsidR="00A66052">
        <w:rPr>
          <w:rFonts w:cs="Menlo Regular"/>
          <w:sz w:val="24"/>
          <w:szCs w:val="24"/>
        </w:rPr>
        <w:t>r when the building is occupied, this prevents Indoor Air Quality.</w:t>
      </w:r>
      <w:r>
        <w:rPr>
          <w:rFonts w:cs="Menlo Regular"/>
          <w:sz w:val="24"/>
          <w:szCs w:val="24"/>
        </w:rPr>
        <w:t xml:space="preserve">  However when the building is unoccupied the outside air units should be in a minimum position (5% open).  </w:t>
      </w:r>
      <w:r w:rsidR="00A66052">
        <w:rPr>
          <w:rFonts w:cs="Menlo Regular"/>
          <w:sz w:val="24"/>
          <w:szCs w:val="24"/>
        </w:rPr>
        <w:t>Houston is a very humid climate, and Webster is less then 5 miles from the ocean.  When outside dampers are left open this allows humid air into the building HVAC system.  This humid outside air is dehumidified (cooled to 32°) in order to wring the humidity out of the air and than reheated (electric strip heat) to the respective rooms.  We highly recommend checking damper positions, and keep outside air dampers locked in a minimum</w:t>
      </w:r>
      <w:r w:rsidR="008551A9">
        <w:rPr>
          <w:rFonts w:cs="Menlo Regular"/>
          <w:sz w:val="24"/>
          <w:szCs w:val="24"/>
        </w:rPr>
        <w:t xml:space="preserve"> position 5% during unoccupied times.</w:t>
      </w:r>
    </w:p>
    <w:p w14:paraId="2F8AB82E" w14:textId="77777777" w:rsidR="00F809E6" w:rsidRPr="00ED63A2" w:rsidRDefault="00F809E6" w:rsidP="00F809E6">
      <w:pPr>
        <w:pStyle w:val="IntenseQuote"/>
        <w:ind w:left="0"/>
        <w:rPr>
          <w:b w:val="0"/>
          <w:bCs w:val="0"/>
          <w:i w:val="0"/>
          <w:iCs w:val="0"/>
          <w:sz w:val="28"/>
          <w:szCs w:val="28"/>
        </w:rPr>
      </w:pPr>
      <w:r>
        <w:rPr>
          <w:rStyle w:val="IntenseEmphasis"/>
          <w:sz w:val="28"/>
          <w:szCs w:val="28"/>
        </w:rPr>
        <w:t>Lighting</w:t>
      </w:r>
      <w:r w:rsidRPr="00874D25">
        <w:rPr>
          <w:rStyle w:val="IntenseEmphasis"/>
          <w:sz w:val="28"/>
          <w:szCs w:val="28"/>
        </w:rPr>
        <w:t>:</w:t>
      </w:r>
    </w:p>
    <w:p w14:paraId="77C87A4D" w14:textId="77777777" w:rsidR="00F809E6" w:rsidRPr="003A6A84" w:rsidRDefault="00F809E6" w:rsidP="00F809E6">
      <w:pPr>
        <w:pStyle w:val="Heading3"/>
        <w:rPr>
          <w:color w:val="365F91" w:themeColor="accent1" w:themeShade="BF"/>
          <w:sz w:val="24"/>
          <w:szCs w:val="24"/>
        </w:rPr>
      </w:pPr>
      <w:bookmarkStart w:id="52" w:name="_Toc306981191"/>
      <w:bookmarkStart w:id="53" w:name="_Toc317254207"/>
      <w:r w:rsidRPr="003A6A84">
        <w:rPr>
          <w:color w:val="365F91" w:themeColor="accent1" w:themeShade="BF"/>
        </w:rPr>
        <w:t>ECRM #</w:t>
      </w:r>
      <w:r w:rsidR="00AA2F6D">
        <w:rPr>
          <w:color w:val="365F91" w:themeColor="accent1" w:themeShade="BF"/>
        </w:rPr>
        <w:t>9</w:t>
      </w:r>
      <w:r w:rsidRPr="003A6A84">
        <w:rPr>
          <w:color w:val="365F91" w:themeColor="accent1" w:themeShade="BF"/>
        </w:rPr>
        <w:t xml:space="preserve">: </w:t>
      </w:r>
      <w:r>
        <w:rPr>
          <w:color w:val="365F91" w:themeColor="accent1" w:themeShade="BF"/>
        </w:rPr>
        <w:t>LIGHTING RETROFIT:</w:t>
      </w:r>
      <w:bookmarkEnd w:id="52"/>
      <w:bookmarkEnd w:id="53"/>
    </w:p>
    <w:p w14:paraId="6108C1A6" w14:textId="77777777" w:rsidR="005C7F98" w:rsidRDefault="005C7F98" w:rsidP="005C7F98">
      <w:pPr>
        <w:spacing w:line="276" w:lineRule="auto"/>
      </w:pPr>
      <w:r w:rsidRPr="007C6C9F">
        <w:t xml:space="preserve">During our assessment we noticed numerous </w:t>
      </w:r>
      <w:r w:rsidR="004A6F43">
        <w:t>40</w:t>
      </w:r>
      <w:r>
        <w:t>-watt</w:t>
      </w:r>
      <w:r w:rsidR="004A6F43">
        <w:t xml:space="preserve"> T-12</w:t>
      </w:r>
      <w:r w:rsidRPr="007C6C9F">
        <w:t xml:space="preserve"> Linear Fluorescents through out </w:t>
      </w:r>
      <w:r>
        <w:t>the church</w:t>
      </w:r>
      <w:r w:rsidRPr="007C6C9F">
        <w:t xml:space="preserve">.  The </w:t>
      </w:r>
      <w:r w:rsidR="004A6F43">
        <w:t>40-Watt T-12</w:t>
      </w:r>
      <w:r w:rsidRPr="007C6C9F">
        <w:t xml:space="preserve">’s </w:t>
      </w:r>
      <w:r w:rsidR="00E27989">
        <w:t>is being faced out, and is no longer manufactured.</w:t>
      </w:r>
      <w:r w:rsidRPr="007C6C9F">
        <w:t xml:space="preserve"> </w:t>
      </w:r>
      <w:r w:rsidR="004A6F43">
        <w:t>W</w:t>
      </w:r>
      <w:r w:rsidR="00E27989">
        <w:t xml:space="preserve">e </w:t>
      </w:r>
      <w:r>
        <w:t>highly recommend the church consider replacing the lamps with 13-watt or 16-watt LED linear Fluorescents. Replacing</w:t>
      </w:r>
      <w:r w:rsidRPr="007C6C9F">
        <w:t xml:space="preserve"> all </w:t>
      </w:r>
      <w:r>
        <w:t xml:space="preserve">3 or 4-lamp </w:t>
      </w:r>
      <w:r w:rsidRPr="007C6C9F">
        <w:t xml:space="preserve">with </w:t>
      </w:r>
      <w:r>
        <w:t>2-lamp 13</w:t>
      </w:r>
      <w:r w:rsidRPr="007C6C9F">
        <w:t>-watt LED Linear Fluorescents</w:t>
      </w:r>
      <w:r>
        <w:t xml:space="preserve"> or </w:t>
      </w:r>
      <w:r w:rsidR="003A42DA">
        <w:t>equivalent</w:t>
      </w:r>
      <w:r>
        <w:t xml:space="preserve"> will make a large impact on energy use</w:t>
      </w:r>
      <w:r w:rsidRPr="007C6C9F">
        <w:t xml:space="preserve">. </w:t>
      </w:r>
      <w:r>
        <w:t xml:space="preserve"> This is a drop from over </w:t>
      </w:r>
      <w:r w:rsidR="00193E4A">
        <w:t>160</w:t>
      </w:r>
      <w:r>
        <w:t>-watts per fixture to around 26-watts.</w:t>
      </w:r>
      <w:r w:rsidRPr="007C6C9F">
        <w:t xml:space="preserve"> In the past LED Lamps were not at quality regarding color-rendering index (too white/bright) or to the ambient, however with the advances in technology </w:t>
      </w:r>
      <w:r>
        <w:t xml:space="preserve">and costs </w:t>
      </w:r>
      <w:r w:rsidRPr="007C6C9F">
        <w:t>current LED Linear Fluorescents have surpassed quality control tests. Many engineering and consulting firms, including our firm, now recommend LED’s as a first priority</w:t>
      </w:r>
      <w:r>
        <w:t xml:space="preserve"> replacement.  Should the church</w:t>
      </w:r>
      <w:r w:rsidRPr="007C6C9F">
        <w:t xml:space="preserve"> not want to invest in an entire campus retrofit, we would recommend renovating a </w:t>
      </w:r>
      <w:r>
        <w:t>few offices</w:t>
      </w:r>
      <w:r w:rsidRPr="007C6C9F">
        <w:t xml:space="preserve"> and common areas first</w:t>
      </w:r>
      <w:r>
        <w:t xml:space="preserve"> to ensure quality</w:t>
      </w:r>
      <w:r w:rsidRPr="007C6C9F">
        <w:t>.</w:t>
      </w:r>
      <w:r>
        <w:t xml:space="preserve">  LED’s lamps use up to 80% less energy and last 5 times as long when compared to existing lamps.</w:t>
      </w:r>
    </w:p>
    <w:p w14:paraId="27F9E9E1" w14:textId="77777777" w:rsidR="003A42DA" w:rsidRDefault="00193E4A" w:rsidP="005C7F98">
      <w:pPr>
        <w:spacing w:line="276" w:lineRule="auto"/>
      </w:pPr>
      <w:r>
        <w:t>Fellowship Hall</w:t>
      </w:r>
      <w:r w:rsidR="003A42DA">
        <w:t xml:space="preserve">: We noticed a number of 150w halogens in the </w:t>
      </w:r>
      <w:r>
        <w:t>Fellowship Hall</w:t>
      </w:r>
      <w:r w:rsidR="003A42DA">
        <w:t>, we recommend replacing all bulbs with Par 38- LED’s.</w:t>
      </w:r>
    </w:p>
    <w:p w14:paraId="398E17C8" w14:textId="77777777" w:rsidR="00254061" w:rsidRDefault="00254061" w:rsidP="005C7F98">
      <w:pPr>
        <w:spacing w:line="276" w:lineRule="auto"/>
      </w:pPr>
      <w:r>
        <w:t xml:space="preserve">Exits: We also noticed a number of 50-watt incandescents exit </w:t>
      </w:r>
      <w:r w:rsidR="00E27989">
        <w:t>lamps;</w:t>
      </w:r>
      <w:r>
        <w:t xml:space="preserve"> we recommend replacing with 5-watt LED inserts. </w:t>
      </w:r>
    </w:p>
    <w:p w14:paraId="1B333298" w14:textId="77777777" w:rsidR="006574A0" w:rsidRDefault="006574A0" w:rsidP="005C7F98">
      <w:pPr>
        <w:spacing w:line="276" w:lineRule="auto"/>
      </w:pPr>
      <w:r>
        <w:t>Sanctuary Lighting: The lighting serving the sanctuary is comprised of a combination of 500-Watt Metal halides, 100-Watt Metal Halides and 32-watt T8 linear fluorescents.  We recommend replacing each with LED equivalents per the inventory below.  The payback has been stretched out due to low burn time.</w:t>
      </w:r>
    </w:p>
    <w:p w14:paraId="1628AA04" w14:textId="77777777" w:rsidR="003D452B" w:rsidRDefault="003D452B" w:rsidP="005C7F98">
      <w:pPr>
        <w:spacing w:line="276" w:lineRule="auto"/>
      </w:pPr>
      <w:r>
        <w:t xml:space="preserve">Switch:  Should the church move forward with this recommendation, we would recommend dual switch fixtures in all rooms.  This will allow the church to turn on lights in zones, opposed to 100% on or off.  </w:t>
      </w:r>
    </w:p>
    <w:p w14:paraId="310F2928" w14:textId="77777777" w:rsidR="00441797" w:rsidRDefault="00DD4DA6" w:rsidP="00864920">
      <w:pPr>
        <w:spacing w:line="276" w:lineRule="auto"/>
        <w:rPr>
          <w:sz w:val="24"/>
          <w:szCs w:val="24"/>
        </w:rPr>
      </w:pPr>
      <w:r>
        <w:rPr>
          <w:noProof/>
          <w:sz w:val="24"/>
          <w:szCs w:val="24"/>
        </w:rPr>
        <w:drawing>
          <wp:inline distT="0" distB="0" distL="0" distR="0" wp14:anchorId="13B7EA34" wp14:editId="11A07D5F">
            <wp:extent cx="5943600" cy="2207083"/>
            <wp:effectExtent l="0" t="0" r="0" b="3175"/>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207083"/>
                    </a:xfrm>
                    <a:prstGeom prst="rect">
                      <a:avLst/>
                    </a:prstGeom>
                    <a:noFill/>
                    <a:ln>
                      <a:noFill/>
                    </a:ln>
                  </pic:spPr>
                </pic:pic>
              </a:graphicData>
            </a:graphic>
          </wp:inline>
        </w:drawing>
      </w:r>
      <w:r w:rsidR="007D1EC5">
        <w:rPr>
          <w:sz w:val="24"/>
          <w:szCs w:val="24"/>
        </w:rPr>
        <w:t>Centerpoint</w:t>
      </w:r>
      <w:r w:rsidR="00B30684">
        <w:rPr>
          <w:sz w:val="24"/>
          <w:szCs w:val="24"/>
        </w:rPr>
        <w:t xml:space="preserve"> Energy offers excellent and </w:t>
      </w:r>
      <w:r w:rsidR="00393C07">
        <w:rPr>
          <w:sz w:val="24"/>
          <w:szCs w:val="24"/>
        </w:rPr>
        <w:t>lighting rebates via their SCORE Lite program</w:t>
      </w:r>
      <w:r w:rsidR="00864920">
        <w:rPr>
          <w:sz w:val="24"/>
          <w:szCs w:val="24"/>
        </w:rPr>
        <w:t xml:space="preserve"> (for churches) that could amount to 20% of light cost or $</w:t>
      </w:r>
      <w:r w:rsidR="006574A0">
        <w:rPr>
          <w:sz w:val="24"/>
          <w:szCs w:val="24"/>
        </w:rPr>
        <w:t>5,4</w:t>
      </w:r>
      <w:r w:rsidR="005C7F98">
        <w:rPr>
          <w:sz w:val="24"/>
          <w:szCs w:val="24"/>
        </w:rPr>
        <w:t>00</w:t>
      </w:r>
      <w:r w:rsidR="00B30684">
        <w:rPr>
          <w:sz w:val="24"/>
          <w:szCs w:val="24"/>
        </w:rPr>
        <w:t>.</w:t>
      </w:r>
      <w:bookmarkStart w:id="54" w:name="_Toc306981193"/>
    </w:p>
    <w:p w14:paraId="2DAAA4DF" w14:textId="77777777" w:rsidR="00F809E6" w:rsidRPr="003A6A84" w:rsidRDefault="00F809E6" w:rsidP="00F809E6">
      <w:pPr>
        <w:pStyle w:val="Heading3"/>
        <w:rPr>
          <w:color w:val="365F91" w:themeColor="accent1" w:themeShade="BF"/>
          <w:sz w:val="24"/>
          <w:szCs w:val="24"/>
        </w:rPr>
      </w:pPr>
      <w:bookmarkStart w:id="55" w:name="_Toc317254208"/>
      <w:r w:rsidRPr="003A6A84">
        <w:rPr>
          <w:color w:val="365F91" w:themeColor="accent1" w:themeShade="BF"/>
        </w:rPr>
        <w:t>ECRM #</w:t>
      </w:r>
      <w:r w:rsidR="00AA2F6D">
        <w:rPr>
          <w:color w:val="365F91" w:themeColor="accent1" w:themeShade="BF"/>
        </w:rPr>
        <w:t>10</w:t>
      </w:r>
      <w:r w:rsidRPr="003A6A84">
        <w:rPr>
          <w:color w:val="365F91" w:themeColor="accent1" w:themeShade="BF"/>
        </w:rPr>
        <w:t xml:space="preserve">: </w:t>
      </w:r>
      <w:r>
        <w:rPr>
          <w:color w:val="365F91" w:themeColor="accent1" w:themeShade="BF"/>
        </w:rPr>
        <w:t>LIGHTING BEHAVIOR OPP</w:t>
      </w:r>
      <w:r w:rsidR="008A668F">
        <w:rPr>
          <w:color w:val="365F91" w:themeColor="accent1" w:themeShade="BF"/>
        </w:rPr>
        <w:t>O</w:t>
      </w:r>
      <w:r>
        <w:rPr>
          <w:color w:val="365F91" w:themeColor="accent1" w:themeShade="BF"/>
        </w:rPr>
        <w:t>RTUNITIES:</w:t>
      </w:r>
      <w:bookmarkEnd w:id="54"/>
      <w:bookmarkEnd w:id="55"/>
    </w:p>
    <w:p w14:paraId="0683C17A" w14:textId="77777777" w:rsidR="00F809E6" w:rsidRDefault="00F809E6" w:rsidP="00F809E6">
      <w:pPr>
        <w:spacing w:line="276" w:lineRule="auto"/>
        <w:rPr>
          <w:sz w:val="24"/>
          <w:szCs w:val="24"/>
        </w:rPr>
      </w:pPr>
      <w:r>
        <w:rPr>
          <w:sz w:val="24"/>
          <w:szCs w:val="24"/>
        </w:rPr>
        <w:t xml:space="preserve">There are a number of opportunities for </w:t>
      </w:r>
      <w:r w:rsidR="00683362">
        <w:rPr>
          <w:sz w:val="24"/>
          <w:szCs w:val="24"/>
        </w:rPr>
        <w:t>WPC</w:t>
      </w:r>
      <w:r>
        <w:rPr>
          <w:sz w:val="24"/>
          <w:szCs w:val="24"/>
        </w:rPr>
        <w:t xml:space="preserve"> to reduce lighting load through no cost behavior change.  The same rule that applies to HVAC applies for</w:t>
      </w:r>
      <w:r w:rsidR="00F71F25">
        <w:rPr>
          <w:sz w:val="24"/>
          <w:szCs w:val="24"/>
        </w:rPr>
        <w:t xml:space="preserve"> lighting.  Lighting makes up 20</w:t>
      </w:r>
      <w:r>
        <w:rPr>
          <w:sz w:val="24"/>
          <w:szCs w:val="24"/>
        </w:rPr>
        <w:t xml:space="preserve">-30% of a building electrical load.  A 10% reduction in lighting can impact the electric bill by </w:t>
      </w:r>
      <w:r w:rsidR="00F71F25">
        <w:rPr>
          <w:sz w:val="24"/>
          <w:szCs w:val="24"/>
        </w:rPr>
        <w:t>2</w:t>
      </w:r>
      <w:r>
        <w:rPr>
          <w:sz w:val="24"/>
          <w:szCs w:val="24"/>
        </w:rPr>
        <w:t>-3%.</w:t>
      </w:r>
    </w:p>
    <w:p w14:paraId="07A21D38" w14:textId="77777777" w:rsidR="00F71F25" w:rsidRDefault="00AA2F6D" w:rsidP="00864920">
      <w:pPr>
        <w:pStyle w:val="ListParagraph"/>
        <w:numPr>
          <w:ilvl w:val="0"/>
          <w:numId w:val="18"/>
        </w:numPr>
        <w:spacing w:line="276" w:lineRule="auto"/>
        <w:rPr>
          <w:sz w:val="24"/>
          <w:szCs w:val="24"/>
        </w:rPr>
      </w:pPr>
      <w:r>
        <w:rPr>
          <w:noProof/>
          <w:sz w:val="24"/>
          <w:szCs w:val="24"/>
        </w:rPr>
        <w:drawing>
          <wp:anchor distT="0" distB="0" distL="114300" distR="114300" simplePos="0" relativeHeight="251874816" behindDoc="0" locked="0" layoutInCell="1" allowOverlap="1" wp14:anchorId="54F66CFE" wp14:editId="0CC0310E">
            <wp:simplePos x="0" y="0"/>
            <wp:positionH relativeFrom="column">
              <wp:posOffset>4343400</wp:posOffset>
            </wp:positionH>
            <wp:positionV relativeFrom="paragraph">
              <wp:posOffset>95250</wp:posOffset>
            </wp:positionV>
            <wp:extent cx="1667510" cy="1250315"/>
            <wp:effectExtent l="0" t="0" r="8890" b="0"/>
            <wp:wrapTight wrapText="bothSides">
              <wp:wrapPolygon edited="0">
                <wp:start x="21600" y="21600"/>
                <wp:lineTo x="21600" y="538"/>
                <wp:lineTo x="214" y="538"/>
                <wp:lineTo x="214" y="21600"/>
                <wp:lineTo x="21600" y="21600"/>
              </wp:wrapPolygon>
            </wp:wrapTight>
            <wp:docPr id="46" name="Picture 46" descr="Macintosh HD:Users:colbymay:Library:Containers:com.apple.mail:Data:Library:Mail Downloads:0F68910E-F9CB-4E1E-B782-F8ACC816FC77:IMG_6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colbymay:Library:Containers:com.apple.mail:Data:Library:Mail Downloads:0F68910E-F9CB-4E1E-B782-F8ACC816FC77:IMG_606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1667510"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A42DA">
        <w:rPr>
          <w:sz w:val="24"/>
          <w:szCs w:val="24"/>
        </w:rPr>
        <w:t xml:space="preserve">Delamping – There were </w:t>
      </w:r>
      <w:r w:rsidR="00E27989">
        <w:rPr>
          <w:sz w:val="24"/>
          <w:szCs w:val="24"/>
        </w:rPr>
        <w:t>96 4-lamp T-2</w:t>
      </w:r>
      <w:r w:rsidR="00864920">
        <w:rPr>
          <w:sz w:val="24"/>
          <w:szCs w:val="24"/>
        </w:rPr>
        <w:t xml:space="preserve"> lights that provide more task level light than needed.  We recommend delamping all lights from 4-lamp to 3-lamp or 2-lamp if possible</w:t>
      </w:r>
      <w:r w:rsidR="00810FBE">
        <w:rPr>
          <w:sz w:val="24"/>
          <w:szCs w:val="24"/>
        </w:rPr>
        <w:t xml:space="preserve"> (delamp 2 center bulbs)</w:t>
      </w:r>
      <w:r w:rsidR="00864920">
        <w:rPr>
          <w:sz w:val="24"/>
          <w:szCs w:val="24"/>
        </w:rPr>
        <w:t>.  This will reduce light electric load by 25</w:t>
      </w:r>
      <w:r w:rsidR="00810FBE">
        <w:rPr>
          <w:sz w:val="24"/>
          <w:szCs w:val="24"/>
        </w:rPr>
        <w:t>+</w:t>
      </w:r>
      <w:r w:rsidR="00864920">
        <w:rPr>
          <w:sz w:val="24"/>
          <w:szCs w:val="24"/>
        </w:rPr>
        <w:t>% while maintaining q</w:t>
      </w:r>
      <w:r w:rsidR="00001B1A">
        <w:rPr>
          <w:sz w:val="24"/>
          <w:szCs w:val="24"/>
        </w:rPr>
        <w:t>uality task level lighting. T</w:t>
      </w:r>
      <w:r w:rsidR="00810FBE">
        <w:rPr>
          <w:sz w:val="24"/>
          <w:szCs w:val="24"/>
        </w:rPr>
        <w:t>he maintenance staff could de-lamp a certain room or hallway to test light level before de-lamping entire facility.</w:t>
      </w:r>
      <w:r w:rsidR="00864920">
        <w:rPr>
          <w:sz w:val="24"/>
          <w:szCs w:val="24"/>
        </w:rPr>
        <w:tab/>
      </w:r>
    </w:p>
    <w:p w14:paraId="7147B426" w14:textId="77777777" w:rsidR="000D1220" w:rsidRDefault="000D1220" w:rsidP="00F809E6">
      <w:pPr>
        <w:pStyle w:val="ListParagraph"/>
        <w:numPr>
          <w:ilvl w:val="0"/>
          <w:numId w:val="18"/>
        </w:numPr>
        <w:spacing w:line="276" w:lineRule="auto"/>
        <w:rPr>
          <w:sz w:val="24"/>
          <w:szCs w:val="24"/>
        </w:rPr>
      </w:pPr>
      <w:r>
        <w:rPr>
          <w:sz w:val="24"/>
          <w:szCs w:val="24"/>
        </w:rPr>
        <w:t>Uplighting – The lights shining up (five 60watt incandescents) offer no task level lighting, and from an energy management point of view are not recommended.  We recommend keeping lights off.  However if the church wants to keep lights for aesthetic look, we would recommend replacing incandescents with 8-Watt LED ($8 per bulb).</w:t>
      </w:r>
    </w:p>
    <w:p w14:paraId="66D70898" w14:textId="77777777" w:rsidR="00F809E6" w:rsidRDefault="00F809E6" w:rsidP="00F809E6">
      <w:pPr>
        <w:pStyle w:val="ListParagraph"/>
        <w:numPr>
          <w:ilvl w:val="0"/>
          <w:numId w:val="18"/>
        </w:numPr>
        <w:spacing w:line="276" w:lineRule="auto"/>
        <w:rPr>
          <w:sz w:val="24"/>
          <w:szCs w:val="24"/>
        </w:rPr>
      </w:pPr>
      <w:r>
        <w:rPr>
          <w:sz w:val="24"/>
          <w:szCs w:val="24"/>
        </w:rPr>
        <w:t xml:space="preserve">Daylighting – There are a number of opportunities to optimize daylighting.  There </w:t>
      </w:r>
      <w:r w:rsidR="00001B1A">
        <w:rPr>
          <w:sz w:val="24"/>
          <w:szCs w:val="24"/>
        </w:rPr>
        <w:t>were</w:t>
      </w:r>
      <w:r>
        <w:rPr>
          <w:sz w:val="24"/>
          <w:szCs w:val="24"/>
        </w:rPr>
        <w:t xml:space="preserve"> fixtures on by large windows that made no impact on task level lighting.  We highly recommend keeping these fixtures off, placing them on their own light switch or adding them to a photocell.  </w:t>
      </w:r>
    </w:p>
    <w:p w14:paraId="6271938C" w14:textId="77777777" w:rsidR="00F809E6" w:rsidRPr="00441797" w:rsidRDefault="00F809E6" w:rsidP="00F809E6">
      <w:pPr>
        <w:pStyle w:val="ListParagraph"/>
        <w:numPr>
          <w:ilvl w:val="0"/>
          <w:numId w:val="18"/>
        </w:numPr>
        <w:spacing w:line="276" w:lineRule="auto"/>
        <w:rPr>
          <w:sz w:val="24"/>
          <w:szCs w:val="24"/>
        </w:rPr>
      </w:pPr>
      <w:r>
        <w:rPr>
          <w:sz w:val="24"/>
          <w:szCs w:val="24"/>
        </w:rPr>
        <w:t>Behavior – Based on the number of lights left on in unoccupied rooms we would recommend implementing a behavior-program for all staff.  This would encourage all employees to tu</w:t>
      </w:r>
      <w:r w:rsidR="008A668F">
        <w:rPr>
          <w:sz w:val="24"/>
          <w:szCs w:val="24"/>
        </w:rPr>
        <w:t>rn off lights if gone longer tha</w:t>
      </w:r>
      <w:r>
        <w:rPr>
          <w:sz w:val="24"/>
          <w:szCs w:val="24"/>
        </w:rPr>
        <w:t>n 23 seconds.  Another option could be to install motion sensors, however this defeats the purpose of teaching staff.  Promoting behavior practices at the office, such as turning off lights, allows staff to take the information/practices to their homes.</w:t>
      </w:r>
      <w:r w:rsidRPr="005C6F14">
        <w:t xml:space="preserve"> </w:t>
      </w:r>
    </w:p>
    <w:p w14:paraId="3A364404" w14:textId="77777777" w:rsidR="00441797" w:rsidRPr="00441797" w:rsidRDefault="00441797" w:rsidP="00441797">
      <w:pPr>
        <w:pBdr>
          <w:top w:val="single" w:sz="4" w:space="1" w:color="auto"/>
          <w:left w:val="single" w:sz="4" w:space="0" w:color="auto"/>
          <w:bottom w:val="single" w:sz="4" w:space="1" w:color="auto"/>
          <w:right w:val="single" w:sz="4" w:space="4" w:color="auto"/>
        </w:pBdr>
        <w:spacing w:after="0" w:line="240" w:lineRule="atLeast"/>
        <w:rPr>
          <w:rFonts w:eastAsia="Times New Roman"/>
          <w:bCs/>
          <w:sz w:val="24"/>
          <w:szCs w:val="24"/>
        </w:rPr>
      </w:pPr>
      <w:r w:rsidRPr="00225B00">
        <w:rPr>
          <w:rFonts w:eastAsia="Times New Roman"/>
          <w:bCs/>
          <w:sz w:val="24"/>
          <w:szCs w:val="24"/>
        </w:rPr>
        <w:t xml:space="preserve">Estimated </w:t>
      </w:r>
      <w:r>
        <w:rPr>
          <w:rFonts w:eastAsia="Times New Roman"/>
          <w:bCs/>
          <w:sz w:val="24"/>
          <w:szCs w:val="24"/>
        </w:rPr>
        <w:t>Cost: 0</w:t>
      </w:r>
      <w:r>
        <w:rPr>
          <w:rFonts w:eastAsia="Times New Roman"/>
          <w:bCs/>
          <w:sz w:val="24"/>
          <w:szCs w:val="24"/>
        </w:rPr>
        <w:tab/>
      </w:r>
      <w:r>
        <w:rPr>
          <w:rFonts w:eastAsia="Times New Roman"/>
          <w:bCs/>
          <w:sz w:val="24"/>
          <w:szCs w:val="24"/>
        </w:rPr>
        <w:tab/>
      </w:r>
      <w:r w:rsidRPr="00225B00">
        <w:rPr>
          <w:rFonts w:eastAsia="Times New Roman"/>
          <w:bCs/>
          <w:sz w:val="24"/>
          <w:szCs w:val="24"/>
        </w:rPr>
        <w:fldChar w:fldCharType="begin"/>
      </w:r>
      <w:r w:rsidRPr="00225B00">
        <w:rPr>
          <w:rFonts w:eastAsia="Times New Roman"/>
          <w:bCs/>
          <w:sz w:val="24"/>
          <w:szCs w:val="24"/>
        </w:rPr>
        <w:instrText xml:space="preserve"> SET HVACcost {FILLIN "Enter estimated HVAC cost"} </w:instrText>
      </w:r>
      <w:r w:rsidRPr="00225B00">
        <w:rPr>
          <w:rFonts w:eastAsia="Times New Roman"/>
          <w:bCs/>
          <w:sz w:val="24"/>
          <w:szCs w:val="24"/>
        </w:rPr>
        <w:fldChar w:fldCharType="separate"/>
      </w:r>
      <w:r w:rsidRPr="00225B00">
        <w:rPr>
          <w:rFonts w:eastAsia="Times New Roman"/>
          <w:bCs/>
          <w:noProof/>
          <w:sz w:val="24"/>
          <w:szCs w:val="24"/>
        </w:rPr>
        <w:t>{FILLIN</w:t>
      </w:r>
      <w:r w:rsidRPr="00225B00">
        <w:rPr>
          <w:rFonts w:eastAsia="Times New Roman"/>
          <w:bCs/>
          <w:sz w:val="24"/>
          <w:szCs w:val="24"/>
        </w:rPr>
        <w:fldChar w:fldCharType="end"/>
      </w:r>
      <w:r w:rsidRPr="00225B00">
        <w:rPr>
          <w:rFonts w:eastAsia="Times New Roman"/>
          <w:bCs/>
          <w:sz w:val="24"/>
          <w:szCs w:val="24"/>
        </w:rPr>
        <w:fldChar w:fldCharType="begin"/>
      </w:r>
      <w:r w:rsidRPr="00225B00">
        <w:rPr>
          <w:rFonts w:eastAsia="Times New Roman"/>
          <w:bCs/>
          <w:sz w:val="24"/>
          <w:szCs w:val="24"/>
        </w:rPr>
        <w:instrText xml:space="preserve"> SET  HVAC_Cost  \* MERGEFORMAT </w:instrText>
      </w:r>
      <w:r w:rsidRPr="00225B00">
        <w:rPr>
          <w:rFonts w:eastAsia="Times New Roman"/>
          <w:bCs/>
          <w:sz w:val="24"/>
          <w:szCs w:val="24"/>
        </w:rPr>
        <w:fldChar w:fldCharType="end"/>
      </w:r>
      <w:r w:rsidRPr="00225B00">
        <w:rPr>
          <w:rFonts w:eastAsia="Times New Roman"/>
          <w:bCs/>
          <w:sz w:val="24"/>
          <w:szCs w:val="24"/>
        </w:rPr>
        <w:fldChar w:fldCharType="begin"/>
      </w:r>
      <w:r w:rsidRPr="00225B00">
        <w:rPr>
          <w:rFonts w:eastAsia="Times New Roman"/>
          <w:bCs/>
          <w:sz w:val="24"/>
          <w:szCs w:val="24"/>
        </w:rPr>
        <w:instrText xml:space="preserve"> ASK  HVAC_Cost "How much does the HVAC project cost?" \d HVACcost  \* MERGEFORMAT </w:instrText>
      </w:r>
      <w:r w:rsidRPr="00225B00">
        <w:rPr>
          <w:rFonts w:eastAsia="Times New Roman"/>
          <w:bCs/>
          <w:sz w:val="24"/>
          <w:szCs w:val="24"/>
        </w:rPr>
        <w:fldChar w:fldCharType="separate"/>
      </w:r>
      <w:r>
        <w:rPr>
          <w:rFonts w:eastAsia="Times New Roman"/>
          <w:bCs/>
          <w:sz w:val="24"/>
          <w:szCs w:val="24"/>
        </w:rPr>
        <w:t>HVACcost</w:t>
      </w:r>
      <w:r w:rsidRPr="00225B00">
        <w:rPr>
          <w:rFonts w:eastAsia="Times New Roman"/>
          <w:bCs/>
          <w:sz w:val="24"/>
          <w:szCs w:val="24"/>
        </w:rPr>
        <w:fldChar w:fldCharType="end"/>
      </w:r>
      <w:r w:rsidRPr="00225B00">
        <w:rPr>
          <w:rFonts w:eastAsia="Times New Roman"/>
          <w:bCs/>
          <w:sz w:val="24"/>
          <w:szCs w:val="24"/>
        </w:rPr>
        <w:t>Estimated Savings</w:t>
      </w:r>
      <w:r>
        <w:rPr>
          <w:rFonts w:eastAsia="Times New Roman"/>
          <w:bCs/>
          <w:sz w:val="24"/>
          <w:szCs w:val="24"/>
        </w:rPr>
        <w:t>:</w:t>
      </w:r>
      <w:r w:rsidRPr="00225B00">
        <w:rPr>
          <w:rFonts w:eastAsia="Times New Roman"/>
          <w:bCs/>
          <w:sz w:val="24"/>
          <w:szCs w:val="24"/>
        </w:rPr>
        <w:fldChar w:fldCharType="begin"/>
      </w:r>
      <w:r w:rsidRPr="00225B00">
        <w:rPr>
          <w:rFonts w:eastAsia="Times New Roman"/>
          <w:bCs/>
          <w:sz w:val="24"/>
          <w:szCs w:val="24"/>
        </w:rPr>
        <w:instrText xml:space="preserve"> ASK  HVAC_Savings "What is the HVAC project savings?" \d HVACsavings  \* MERGEFORMAT </w:instrText>
      </w:r>
      <w:r w:rsidRPr="00225B00">
        <w:rPr>
          <w:rFonts w:eastAsia="Times New Roman"/>
          <w:bCs/>
          <w:sz w:val="24"/>
          <w:szCs w:val="24"/>
        </w:rPr>
        <w:fldChar w:fldCharType="separate"/>
      </w:r>
      <w:r>
        <w:rPr>
          <w:rFonts w:eastAsia="Times New Roman"/>
          <w:bCs/>
          <w:sz w:val="24"/>
          <w:szCs w:val="24"/>
        </w:rPr>
        <w:t>HVACsavings</w:t>
      </w:r>
      <w:r w:rsidRPr="00225B00">
        <w:rPr>
          <w:rFonts w:eastAsia="Times New Roman"/>
          <w:bCs/>
          <w:sz w:val="24"/>
          <w:szCs w:val="24"/>
        </w:rPr>
        <w:fldChar w:fldCharType="end"/>
      </w:r>
      <w:r>
        <w:rPr>
          <w:rFonts w:eastAsia="Times New Roman"/>
          <w:bCs/>
          <w:sz w:val="24"/>
          <w:szCs w:val="24"/>
        </w:rPr>
        <w:t xml:space="preserve"> $650</w:t>
      </w:r>
      <w:r w:rsidRPr="00225B00">
        <w:rPr>
          <w:rFonts w:eastAsia="Times New Roman"/>
          <w:bCs/>
          <w:sz w:val="24"/>
          <w:szCs w:val="24"/>
        </w:rPr>
        <w:fldChar w:fldCharType="begin"/>
      </w:r>
      <w:r w:rsidRPr="00225B00">
        <w:rPr>
          <w:rFonts w:eastAsia="Times New Roman"/>
          <w:bCs/>
          <w:sz w:val="24"/>
          <w:szCs w:val="24"/>
        </w:rPr>
        <w:instrText xml:space="preserve"> SET  HVAC_Savings  \* MERGEFORMAT </w:instrText>
      </w:r>
      <w:r w:rsidRPr="00225B00">
        <w:rPr>
          <w:rFonts w:eastAsia="Times New Roman"/>
          <w:bCs/>
          <w:sz w:val="24"/>
          <w:szCs w:val="24"/>
        </w:rPr>
        <w:fldChar w:fldCharType="end"/>
      </w:r>
      <w:r w:rsidRPr="00225B00">
        <w:rPr>
          <w:rFonts w:eastAsia="Times New Roman"/>
          <w:bCs/>
          <w:sz w:val="24"/>
          <w:szCs w:val="24"/>
        </w:rPr>
        <w:tab/>
      </w:r>
      <w:r>
        <w:rPr>
          <w:rFonts w:eastAsia="Times New Roman"/>
          <w:bCs/>
          <w:sz w:val="24"/>
          <w:szCs w:val="24"/>
        </w:rPr>
        <w:t xml:space="preserve"> Estimated</w:t>
      </w:r>
      <w:r w:rsidRPr="00225B00">
        <w:rPr>
          <w:rFonts w:eastAsia="Times New Roman"/>
          <w:bCs/>
          <w:sz w:val="24"/>
          <w:szCs w:val="24"/>
        </w:rPr>
        <w:t xml:space="preserve"> Payback</w:t>
      </w:r>
      <w:r>
        <w:rPr>
          <w:rFonts w:eastAsia="Times New Roman"/>
          <w:bCs/>
          <w:sz w:val="24"/>
          <w:szCs w:val="24"/>
        </w:rPr>
        <w:t>: Instant</w:t>
      </w:r>
    </w:p>
    <w:p w14:paraId="4EDC2558" w14:textId="77777777" w:rsidR="00441797" w:rsidRPr="00ED63A2" w:rsidRDefault="00441797" w:rsidP="00441797">
      <w:pPr>
        <w:pStyle w:val="IntenseQuote"/>
        <w:ind w:left="0"/>
        <w:rPr>
          <w:b w:val="0"/>
          <w:bCs w:val="0"/>
          <w:i w:val="0"/>
          <w:iCs w:val="0"/>
          <w:sz w:val="28"/>
          <w:szCs w:val="28"/>
        </w:rPr>
      </w:pPr>
      <w:r>
        <w:rPr>
          <w:rStyle w:val="IntenseEmphasis"/>
          <w:sz w:val="28"/>
          <w:szCs w:val="28"/>
        </w:rPr>
        <w:t>Building Envelope</w:t>
      </w:r>
      <w:r w:rsidRPr="00874D25">
        <w:rPr>
          <w:rStyle w:val="IntenseEmphasis"/>
          <w:sz w:val="28"/>
          <w:szCs w:val="28"/>
        </w:rPr>
        <w:t>:</w:t>
      </w:r>
    </w:p>
    <w:p w14:paraId="6E917D47" w14:textId="77777777" w:rsidR="00441797" w:rsidRPr="003A6A84" w:rsidRDefault="00441797" w:rsidP="00441797">
      <w:pPr>
        <w:pStyle w:val="Heading3"/>
        <w:rPr>
          <w:color w:val="365F91" w:themeColor="accent1" w:themeShade="BF"/>
          <w:sz w:val="24"/>
          <w:szCs w:val="24"/>
        </w:rPr>
      </w:pPr>
      <w:bookmarkStart w:id="56" w:name="_Toc317254209"/>
      <w:r w:rsidRPr="003A6A84">
        <w:rPr>
          <w:color w:val="365F91" w:themeColor="accent1" w:themeShade="BF"/>
        </w:rPr>
        <w:t>ECRM #</w:t>
      </w:r>
      <w:r w:rsidR="00AA2F6D">
        <w:rPr>
          <w:color w:val="365F91" w:themeColor="accent1" w:themeShade="BF"/>
        </w:rPr>
        <w:t>11</w:t>
      </w:r>
      <w:r w:rsidRPr="003A6A84">
        <w:rPr>
          <w:color w:val="365F91" w:themeColor="accent1" w:themeShade="BF"/>
        </w:rPr>
        <w:t xml:space="preserve">: </w:t>
      </w:r>
      <w:r>
        <w:rPr>
          <w:color w:val="365F91" w:themeColor="accent1" w:themeShade="BF"/>
        </w:rPr>
        <w:t>WEATHERSTRIPPING:</w:t>
      </w:r>
      <w:bookmarkEnd w:id="56"/>
    </w:p>
    <w:p w14:paraId="5E80049A" w14:textId="77777777" w:rsidR="00441797" w:rsidRPr="00C923C7" w:rsidRDefault="00441797" w:rsidP="00C923C7">
      <w:pPr>
        <w:spacing w:line="276" w:lineRule="auto"/>
        <w:rPr>
          <w:sz w:val="24"/>
          <w:szCs w:val="24"/>
        </w:rPr>
      </w:pPr>
      <w:r w:rsidRPr="00C923C7">
        <w:rPr>
          <w:sz w:val="24"/>
          <w:szCs w:val="24"/>
        </w:rPr>
        <w:t>During our assessment we noticed numerous doors, and windows that lack sufficient weather-stripping or insulation.  As you will see in these thermal imaging photos, the strength of the building envelope is compromised when insulation and/or weather-stripping is lacking.  This causes the HVAC to work longer then needed in order to maintain se point temperature. We highly recommend strengthening all windows and doors.</w:t>
      </w:r>
    </w:p>
    <w:p w14:paraId="703D72DE" w14:textId="77777777" w:rsidR="00441797" w:rsidRPr="00C923C7" w:rsidRDefault="00441797" w:rsidP="00441797">
      <w:pPr>
        <w:pStyle w:val="ListParagraph"/>
        <w:numPr>
          <w:ilvl w:val="0"/>
          <w:numId w:val="18"/>
        </w:numPr>
        <w:spacing w:line="276" w:lineRule="auto"/>
        <w:rPr>
          <w:sz w:val="24"/>
          <w:szCs w:val="24"/>
        </w:rPr>
      </w:pPr>
      <w:r w:rsidRPr="00441797">
        <w:rPr>
          <w:bCs/>
          <w:iCs/>
          <w:noProof/>
          <w:sz w:val="24"/>
          <w:szCs w:val="24"/>
        </w:rPr>
        <w:t>Fellowship Hall</w:t>
      </w:r>
      <w:r w:rsidR="00C923C7">
        <w:rPr>
          <w:bCs/>
          <w:iCs/>
          <w:noProof/>
          <w:sz w:val="24"/>
          <w:szCs w:val="24"/>
        </w:rPr>
        <w:t xml:space="preserve"> Door, shows gap. </w:t>
      </w:r>
      <w:r w:rsidRPr="00441797">
        <w:rPr>
          <w:bCs/>
          <w:iCs/>
          <w:noProof/>
          <w:sz w:val="24"/>
          <w:szCs w:val="24"/>
        </w:rPr>
        <w:t xml:space="preserve"> </w:t>
      </w:r>
    </w:p>
    <w:p w14:paraId="006C9036" w14:textId="77777777" w:rsidR="00C923C7" w:rsidRDefault="00C923C7" w:rsidP="00C923C7">
      <w:pPr>
        <w:pStyle w:val="ListParagraph"/>
        <w:spacing w:line="276" w:lineRule="auto"/>
        <w:ind w:left="1080"/>
        <w:rPr>
          <w:sz w:val="24"/>
          <w:szCs w:val="24"/>
        </w:rPr>
      </w:pPr>
      <w:r>
        <w:rPr>
          <w:noProof/>
          <w:sz w:val="24"/>
          <w:szCs w:val="24"/>
        </w:rPr>
        <w:drawing>
          <wp:inline distT="0" distB="0" distL="0" distR="0" wp14:anchorId="4426A553" wp14:editId="19A146AF">
            <wp:extent cx="1483360" cy="1112520"/>
            <wp:effectExtent l="0" t="0" r="0" b="5080"/>
            <wp:docPr id="21" name="Picture 21" descr="Macintosh HD:Users:colbymay:Google Drive:Infrared Pics:IR00016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olbymay:Google Drive:Infrared Pics:IR000166.BMP"/>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483360" cy="1112520"/>
                    </a:xfrm>
                    <a:prstGeom prst="rect">
                      <a:avLst/>
                    </a:prstGeom>
                    <a:noFill/>
                    <a:ln>
                      <a:noFill/>
                    </a:ln>
                  </pic:spPr>
                </pic:pic>
              </a:graphicData>
            </a:graphic>
          </wp:inline>
        </w:drawing>
      </w:r>
    </w:p>
    <w:p w14:paraId="5FE507E9" w14:textId="77777777" w:rsidR="00C923C7" w:rsidRDefault="00C923C7" w:rsidP="00441797">
      <w:pPr>
        <w:pStyle w:val="ListParagraph"/>
        <w:numPr>
          <w:ilvl w:val="0"/>
          <w:numId w:val="18"/>
        </w:numPr>
        <w:spacing w:line="276" w:lineRule="auto"/>
        <w:rPr>
          <w:sz w:val="24"/>
          <w:szCs w:val="24"/>
        </w:rPr>
      </w:pPr>
      <w:r>
        <w:rPr>
          <w:sz w:val="24"/>
          <w:szCs w:val="24"/>
        </w:rPr>
        <w:t xml:space="preserve">Metal Door East Side of New Sanctuary. </w:t>
      </w:r>
    </w:p>
    <w:p w14:paraId="706D5A7F" w14:textId="77777777" w:rsidR="00C923C7" w:rsidRPr="00C923C7" w:rsidRDefault="00C923C7" w:rsidP="00C923C7">
      <w:pPr>
        <w:pStyle w:val="ListParagraph"/>
        <w:spacing w:line="276" w:lineRule="auto"/>
        <w:ind w:left="1080"/>
        <w:rPr>
          <w:sz w:val="24"/>
          <w:szCs w:val="24"/>
        </w:rPr>
      </w:pPr>
      <w:r>
        <w:rPr>
          <w:noProof/>
          <w:sz w:val="24"/>
          <w:szCs w:val="24"/>
        </w:rPr>
        <w:drawing>
          <wp:inline distT="0" distB="0" distL="0" distR="0" wp14:anchorId="5B215FC5" wp14:editId="2A63EB40">
            <wp:extent cx="1481455" cy="1110615"/>
            <wp:effectExtent l="0" t="0" r="0" b="6985"/>
            <wp:docPr id="22" name="Picture 22" descr="Macintosh HD:Users:colbymay:Google Drive:Infrared Pics:IR00016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colbymay:Google Drive:Infrared Pics:IR000163.BMP"/>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481455" cy="1110615"/>
                    </a:xfrm>
                    <a:prstGeom prst="rect">
                      <a:avLst/>
                    </a:prstGeom>
                    <a:noFill/>
                    <a:ln>
                      <a:noFill/>
                    </a:ln>
                  </pic:spPr>
                </pic:pic>
              </a:graphicData>
            </a:graphic>
          </wp:inline>
        </w:drawing>
      </w:r>
    </w:p>
    <w:p w14:paraId="2E35B22C" w14:textId="77777777" w:rsidR="00C923C7" w:rsidRPr="00C923C7" w:rsidRDefault="00C923C7" w:rsidP="00C923C7">
      <w:pPr>
        <w:pStyle w:val="ListParagraph"/>
        <w:numPr>
          <w:ilvl w:val="0"/>
          <w:numId w:val="18"/>
        </w:numPr>
        <w:spacing w:line="276" w:lineRule="auto"/>
        <w:rPr>
          <w:sz w:val="24"/>
          <w:szCs w:val="24"/>
        </w:rPr>
      </w:pPr>
      <w:r>
        <w:rPr>
          <w:sz w:val="24"/>
          <w:szCs w:val="24"/>
        </w:rPr>
        <w:t>NASA Side entrance of ED Building (Gap under door)</w:t>
      </w:r>
    </w:p>
    <w:p w14:paraId="5D011B86" w14:textId="77777777" w:rsidR="00C923C7" w:rsidRPr="00C923C7" w:rsidRDefault="00C923C7" w:rsidP="00C923C7">
      <w:pPr>
        <w:pStyle w:val="ListParagraph"/>
        <w:spacing w:line="276" w:lineRule="auto"/>
        <w:ind w:left="1080"/>
        <w:rPr>
          <w:sz w:val="24"/>
          <w:szCs w:val="24"/>
        </w:rPr>
      </w:pPr>
      <w:r w:rsidRPr="00C923C7">
        <w:rPr>
          <w:sz w:val="24"/>
          <w:szCs w:val="24"/>
        </w:rPr>
        <w:t xml:space="preserve"> </w:t>
      </w:r>
      <w:r w:rsidRPr="00441797">
        <w:rPr>
          <w:noProof/>
        </w:rPr>
        <w:drawing>
          <wp:inline distT="0" distB="0" distL="0" distR="0" wp14:anchorId="5644B231" wp14:editId="2474E7A1">
            <wp:extent cx="1445895" cy="1083945"/>
            <wp:effectExtent l="0" t="0" r="1905" b="8255"/>
            <wp:docPr id="20" name="Picture 20" descr="Macintosh HD:Users:colbymay:Google Drive:Infrared Pics:IR00017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olbymay:Google Drive:Infrared Pics:IR000172.BMP"/>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445895" cy="1083945"/>
                    </a:xfrm>
                    <a:prstGeom prst="rect">
                      <a:avLst/>
                    </a:prstGeom>
                    <a:noFill/>
                    <a:ln>
                      <a:noFill/>
                    </a:ln>
                  </pic:spPr>
                </pic:pic>
              </a:graphicData>
            </a:graphic>
          </wp:inline>
        </w:drawing>
      </w:r>
    </w:p>
    <w:p w14:paraId="0E89BFD8" w14:textId="77777777" w:rsidR="00C923C7" w:rsidRDefault="00C923C7" w:rsidP="00441797">
      <w:pPr>
        <w:pStyle w:val="ListParagraph"/>
        <w:numPr>
          <w:ilvl w:val="0"/>
          <w:numId w:val="18"/>
        </w:numPr>
        <w:spacing w:line="276" w:lineRule="auto"/>
        <w:rPr>
          <w:sz w:val="24"/>
          <w:szCs w:val="24"/>
        </w:rPr>
      </w:pPr>
      <w:r>
        <w:rPr>
          <w:sz w:val="24"/>
          <w:szCs w:val="24"/>
        </w:rPr>
        <w:t>Bouton Entrance, NASA Side, Above Double Doors.</w:t>
      </w:r>
    </w:p>
    <w:p w14:paraId="559184FA" w14:textId="77777777" w:rsidR="00C923C7" w:rsidRDefault="00C923C7" w:rsidP="00C923C7">
      <w:pPr>
        <w:pStyle w:val="ListParagraph"/>
        <w:spacing w:line="276" w:lineRule="auto"/>
        <w:ind w:left="1080"/>
        <w:rPr>
          <w:sz w:val="24"/>
          <w:szCs w:val="24"/>
        </w:rPr>
      </w:pPr>
      <w:r>
        <w:rPr>
          <w:noProof/>
          <w:sz w:val="24"/>
          <w:szCs w:val="24"/>
        </w:rPr>
        <w:drawing>
          <wp:inline distT="0" distB="0" distL="0" distR="0" wp14:anchorId="33E6DF8F" wp14:editId="3B1B4325">
            <wp:extent cx="1597937" cy="1198496"/>
            <wp:effectExtent l="0" t="0" r="2540" b="0"/>
            <wp:docPr id="23" name="Picture 23" descr="Macintosh HD:Users:colbymay:Google Drive:Infrared Pics:IR00016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olbymay:Google Drive:Infrared Pics:IR000162.BMP"/>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599261" cy="1199489"/>
                    </a:xfrm>
                    <a:prstGeom prst="rect">
                      <a:avLst/>
                    </a:prstGeom>
                    <a:noFill/>
                    <a:ln>
                      <a:noFill/>
                    </a:ln>
                  </pic:spPr>
                </pic:pic>
              </a:graphicData>
            </a:graphic>
          </wp:inline>
        </w:drawing>
      </w:r>
    </w:p>
    <w:p w14:paraId="4AA75DE9" w14:textId="77777777" w:rsidR="00C923C7" w:rsidRDefault="00C923C7" w:rsidP="00C923C7">
      <w:pPr>
        <w:pStyle w:val="ListParagraph"/>
        <w:numPr>
          <w:ilvl w:val="0"/>
          <w:numId w:val="28"/>
        </w:numPr>
        <w:spacing w:line="276" w:lineRule="auto"/>
        <w:rPr>
          <w:sz w:val="24"/>
          <w:szCs w:val="24"/>
        </w:rPr>
      </w:pPr>
      <w:r>
        <w:rPr>
          <w:sz w:val="24"/>
          <w:szCs w:val="24"/>
        </w:rPr>
        <w:t>Stain-Glass Windows on NASA-Side of ED Building.</w:t>
      </w:r>
    </w:p>
    <w:p w14:paraId="11CA8D7D" w14:textId="77777777" w:rsidR="00C923C7" w:rsidRPr="00441797" w:rsidRDefault="00C923C7" w:rsidP="00C923C7">
      <w:pPr>
        <w:pStyle w:val="ListParagraph"/>
        <w:spacing w:line="276" w:lineRule="auto"/>
        <w:ind w:left="1080"/>
        <w:rPr>
          <w:sz w:val="24"/>
          <w:szCs w:val="24"/>
        </w:rPr>
      </w:pPr>
      <w:r>
        <w:rPr>
          <w:noProof/>
          <w:sz w:val="24"/>
          <w:szCs w:val="24"/>
        </w:rPr>
        <w:drawing>
          <wp:inline distT="0" distB="0" distL="0" distR="0" wp14:anchorId="1FEBC640" wp14:editId="332136A1">
            <wp:extent cx="1634092" cy="1225613"/>
            <wp:effectExtent l="0" t="0" r="0" b="0"/>
            <wp:docPr id="24" name="Picture 24" descr="Macintosh HD:Users:colbymay:Google Drive:Infrared Pics:IR0001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olbymay:Google Drive:Infrared Pics:IR000159.BMP"/>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634890" cy="1226212"/>
                    </a:xfrm>
                    <a:prstGeom prst="rect">
                      <a:avLst/>
                    </a:prstGeom>
                    <a:noFill/>
                    <a:ln>
                      <a:noFill/>
                    </a:ln>
                  </pic:spPr>
                </pic:pic>
              </a:graphicData>
            </a:graphic>
          </wp:inline>
        </w:drawing>
      </w:r>
    </w:p>
    <w:p w14:paraId="22A29FB9" w14:textId="77777777" w:rsidR="00441797" w:rsidRPr="00C923C7" w:rsidRDefault="00F809E6" w:rsidP="00C923C7">
      <w:pPr>
        <w:pBdr>
          <w:top w:val="single" w:sz="4" w:space="1" w:color="auto"/>
          <w:left w:val="single" w:sz="4" w:space="0" w:color="auto"/>
          <w:bottom w:val="single" w:sz="4" w:space="1" w:color="auto"/>
          <w:right w:val="single" w:sz="4" w:space="4" w:color="auto"/>
        </w:pBdr>
        <w:spacing w:after="0" w:line="240" w:lineRule="atLeast"/>
        <w:rPr>
          <w:rStyle w:val="IntenseEmphasis"/>
          <w:rFonts w:eastAsia="Times New Roman"/>
          <w:b w:val="0"/>
          <w:i w:val="0"/>
          <w:iCs w:val="0"/>
          <w:color w:val="auto"/>
          <w:sz w:val="24"/>
          <w:szCs w:val="24"/>
        </w:rPr>
      </w:pPr>
      <w:r w:rsidRPr="00225B00">
        <w:rPr>
          <w:rFonts w:eastAsia="Times New Roman"/>
          <w:bCs/>
          <w:sz w:val="24"/>
          <w:szCs w:val="24"/>
        </w:rPr>
        <w:t xml:space="preserve">Estimated </w:t>
      </w:r>
      <w:r>
        <w:rPr>
          <w:rFonts w:eastAsia="Times New Roman"/>
          <w:bCs/>
          <w:sz w:val="24"/>
          <w:szCs w:val="24"/>
        </w:rPr>
        <w:t xml:space="preserve">Cost: </w:t>
      </w:r>
      <w:r w:rsidR="00441797">
        <w:rPr>
          <w:rFonts w:eastAsia="Times New Roman"/>
          <w:bCs/>
          <w:sz w:val="24"/>
          <w:szCs w:val="24"/>
        </w:rPr>
        <w:t>$</w:t>
      </w:r>
      <w:r w:rsidR="008C2BE2">
        <w:rPr>
          <w:rFonts w:eastAsia="Times New Roman"/>
          <w:bCs/>
          <w:sz w:val="24"/>
          <w:szCs w:val="24"/>
        </w:rPr>
        <w:t>25</w:t>
      </w:r>
      <w:r w:rsidR="00441797">
        <w:rPr>
          <w:rFonts w:eastAsia="Times New Roman"/>
          <w:bCs/>
          <w:sz w:val="24"/>
          <w:szCs w:val="24"/>
        </w:rPr>
        <w:t>0</w:t>
      </w:r>
      <w:r>
        <w:rPr>
          <w:rFonts w:eastAsia="Times New Roman"/>
          <w:bCs/>
          <w:sz w:val="24"/>
          <w:szCs w:val="24"/>
        </w:rPr>
        <w:tab/>
      </w:r>
      <w:r>
        <w:rPr>
          <w:rFonts w:eastAsia="Times New Roman"/>
          <w:bCs/>
          <w:sz w:val="24"/>
          <w:szCs w:val="24"/>
        </w:rPr>
        <w:tab/>
      </w:r>
      <w:r w:rsidRPr="00225B00">
        <w:rPr>
          <w:rFonts w:eastAsia="Times New Roman"/>
          <w:bCs/>
          <w:sz w:val="24"/>
          <w:szCs w:val="24"/>
        </w:rPr>
        <w:fldChar w:fldCharType="begin"/>
      </w:r>
      <w:r w:rsidRPr="00225B00">
        <w:rPr>
          <w:rFonts w:eastAsia="Times New Roman"/>
          <w:bCs/>
          <w:sz w:val="24"/>
          <w:szCs w:val="24"/>
        </w:rPr>
        <w:instrText xml:space="preserve"> SET HVACcost {FILLIN "Enter estimated HVAC cost"} </w:instrText>
      </w:r>
      <w:r w:rsidRPr="00225B00">
        <w:rPr>
          <w:rFonts w:eastAsia="Times New Roman"/>
          <w:bCs/>
          <w:sz w:val="24"/>
          <w:szCs w:val="24"/>
        </w:rPr>
        <w:fldChar w:fldCharType="separate"/>
      </w:r>
      <w:r w:rsidRPr="00225B00">
        <w:rPr>
          <w:rFonts w:eastAsia="Times New Roman"/>
          <w:bCs/>
          <w:noProof/>
          <w:sz w:val="24"/>
          <w:szCs w:val="24"/>
        </w:rPr>
        <w:t>{FILLIN</w:t>
      </w:r>
      <w:r w:rsidRPr="00225B00">
        <w:rPr>
          <w:rFonts w:eastAsia="Times New Roman"/>
          <w:bCs/>
          <w:sz w:val="24"/>
          <w:szCs w:val="24"/>
        </w:rPr>
        <w:fldChar w:fldCharType="end"/>
      </w:r>
      <w:r w:rsidRPr="00225B00">
        <w:rPr>
          <w:rFonts w:eastAsia="Times New Roman"/>
          <w:bCs/>
          <w:sz w:val="24"/>
          <w:szCs w:val="24"/>
        </w:rPr>
        <w:fldChar w:fldCharType="begin"/>
      </w:r>
      <w:r w:rsidRPr="00225B00">
        <w:rPr>
          <w:rFonts w:eastAsia="Times New Roman"/>
          <w:bCs/>
          <w:sz w:val="24"/>
          <w:szCs w:val="24"/>
        </w:rPr>
        <w:instrText xml:space="preserve"> SET  HVAC_Cost  \* MERGEFORMAT </w:instrText>
      </w:r>
      <w:r w:rsidRPr="00225B00">
        <w:rPr>
          <w:rFonts w:eastAsia="Times New Roman"/>
          <w:bCs/>
          <w:sz w:val="24"/>
          <w:szCs w:val="24"/>
        </w:rPr>
        <w:fldChar w:fldCharType="end"/>
      </w:r>
      <w:r w:rsidRPr="00225B00">
        <w:rPr>
          <w:rFonts w:eastAsia="Times New Roman"/>
          <w:bCs/>
          <w:sz w:val="24"/>
          <w:szCs w:val="24"/>
        </w:rPr>
        <w:fldChar w:fldCharType="begin"/>
      </w:r>
      <w:r w:rsidRPr="00225B00">
        <w:rPr>
          <w:rFonts w:eastAsia="Times New Roman"/>
          <w:bCs/>
          <w:sz w:val="24"/>
          <w:szCs w:val="24"/>
        </w:rPr>
        <w:instrText xml:space="preserve"> ASK  HVAC_Cost "How much does the HVAC project cost?" \d HVACcost  \* MERGEFORMAT </w:instrText>
      </w:r>
      <w:r w:rsidRPr="00225B00">
        <w:rPr>
          <w:rFonts w:eastAsia="Times New Roman"/>
          <w:bCs/>
          <w:sz w:val="24"/>
          <w:szCs w:val="24"/>
        </w:rPr>
        <w:fldChar w:fldCharType="separate"/>
      </w:r>
      <w:r>
        <w:rPr>
          <w:rFonts w:eastAsia="Times New Roman"/>
          <w:bCs/>
          <w:sz w:val="24"/>
          <w:szCs w:val="24"/>
        </w:rPr>
        <w:t>HVACcost</w:t>
      </w:r>
      <w:r w:rsidRPr="00225B00">
        <w:rPr>
          <w:rFonts w:eastAsia="Times New Roman"/>
          <w:bCs/>
          <w:sz w:val="24"/>
          <w:szCs w:val="24"/>
        </w:rPr>
        <w:fldChar w:fldCharType="end"/>
      </w:r>
      <w:r w:rsidRPr="00225B00">
        <w:rPr>
          <w:rFonts w:eastAsia="Times New Roman"/>
          <w:bCs/>
          <w:sz w:val="24"/>
          <w:szCs w:val="24"/>
        </w:rPr>
        <w:t>Estimated Savings</w:t>
      </w:r>
      <w:r>
        <w:rPr>
          <w:rFonts w:eastAsia="Times New Roman"/>
          <w:bCs/>
          <w:sz w:val="24"/>
          <w:szCs w:val="24"/>
        </w:rPr>
        <w:t>:</w:t>
      </w:r>
      <w:r w:rsidRPr="00225B00">
        <w:rPr>
          <w:rFonts w:eastAsia="Times New Roman"/>
          <w:bCs/>
          <w:sz w:val="24"/>
          <w:szCs w:val="24"/>
        </w:rPr>
        <w:fldChar w:fldCharType="begin"/>
      </w:r>
      <w:r w:rsidRPr="00225B00">
        <w:rPr>
          <w:rFonts w:eastAsia="Times New Roman"/>
          <w:bCs/>
          <w:sz w:val="24"/>
          <w:szCs w:val="24"/>
        </w:rPr>
        <w:instrText xml:space="preserve"> ASK  HVAC_Savings "What is the HVAC project savings?" \d HVACsavings  \* MERGEFORMAT </w:instrText>
      </w:r>
      <w:r w:rsidRPr="00225B00">
        <w:rPr>
          <w:rFonts w:eastAsia="Times New Roman"/>
          <w:bCs/>
          <w:sz w:val="24"/>
          <w:szCs w:val="24"/>
        </w:rPr>
        <w:fldChar w:fldCharType="separate"/>
      </w:r>
      <w:r>
        <w:rPr>
          <w:rFonts w:eastAsia="Times New Roman"/>
          <w:bCs/>
          <w:sz w:val="24"/>
          <w:szCs w:val="24"/>
        </w:rPr>
        <w:t>HVACsavings</w:t>
      </w:r>
      <w:r w:rsidRPr="00225B00">
        <w:rPr>
          <w:rFonts w:eastAsia="Times New Roman"/>
          <w:bCs/>
          <w:sz w:val="24"/>
          <w:szCs w:val="24"/>
        </w:rPr>
        <w:fldChar w:fldCharType="end"/>
      </w:r>
      <w:r>
        <w:rPr>
          <w:rFonts w:eastAsia="Times New Roman"/>
          <w:bCs/>
          <w:sz w:val="24"/>
          <w:szCs w:val="24"/>
        </w:rPr>
        <w:t xml:space="preserve"> $</w:t>
      </w:r>
      <w:r w:rsidR="008C2BE2">
        <w:rPr>
          <w:rFonts w:eastAsia="Times New Roman"/>
          <w:bCs/>
          <w:sz w:val="24"/>
          <w:szCs w:val="24"/>
        </w:rPr>
        <w:t>50</w:t>
      </w:r>
      <w:r w:rsidRPr="00225B00">
        <w:rPr>
          <w:rFonts w:eastAsia="Times New Roman"/>
          <w:bCs/>
          <w:sz w:val="24"/>
          <w:szCs w:val="24"/>
        </w:rPr>
        <w:fldChar w:fldCharType="begin"/>
      </w:r>
      <w:r w:rsidRPr="00225B00">
        <w:rPr>
          <w:rFonts w:eastAsia="Times New Roman"/>
          <w:bCs/>
          <w:sz w:val="24"/>
          <w:szCs w:val="24"/>
        </w:rPr>
        <w:instrText xml:space="preserve"> SET  HVAC_Savings  \* MERGEFORMAT </w:instrText>
      </w:r>
      <w:r w:rsidRPr="00225B00">
        <w:rPr>
          <w:rFonts w:eastAsia="Times New Roman"/>
          <w:bCs/>
          <w:sz w:val="24"/>
          <w:szCs w:val="24"/>
        </w:rPr>
        <w:fldChar w:fldCharType="end"/>
      </w:r>
      <w:r w:rsidRPr="00225B00">
        <w:rPr>
          <w:rFonts w:eastAsia="Times New Roman"/>
          <w:bCs/>
          <w:sz w:val="24"/>
          <w:szCs w:val="24"/>
        </w:rPr>
        <w:tab/>
      </w:r>
      <w:r>
        <w:rPr>
          <w:rFonts w:eastAsia="Times New Roman"/>
          <w:bCs/>
          <w:sz w:val="24"/>
          <w:szCs w:val="24"/>
        </w:rPr>
        <w:t xml:space="preserve"> Estimated</w:t>
      </w:r>
      <w:r w:rsidRPr="00225B00">
        <w:rPr>
          <w:rFonts w:eastAsia="Times New Roman"/>
          <w:bCs/>
          <w:sz w:val="24"/>
          <w:szCs w:val="24"/>
        </w:rPr>
        <w:t xml:space="preserve"> Payback</w:t>
      </w:r>
      <w:r>
        <w:rPr>
          <w:rFonts w:eastAsia="Times New Roman"/>
          <w:bCs/>
          <w:sz w:val="24"/>
          <w:szCs w:val="24"/>
        </w:rPr>
        <w:t xml:space="preserve">: </w:t>
      </w:r>
      <w:r w:rsidR="008C2BE2">
        <w:rPr>
          <w:rFonts w:eastAsia="Times New Roman"/>
          <w:bCs/>
          <w:sz w:val="24"/>
          <w:szCs w:val="24"/>
        </w:rPr>
        <w:t>5</w:t>
      </w:r>
      <w:r w:rsidR="00441797">
        <w:rPr>
          <w:rFonts w:eastAsia="Times New Roman"/>
          <w:bCs/>
          <w:sz w:val="24"/>
          <w:szCs w:val="24"/>
        </w:rPr>
        <w:t xml:space="preserve"> Years</w:t>
      </w:r>
      <w:r w:rsidR="00441797">
        <w:rPr>
          <w:rStyle w:val="IntenseEmphasis"/>
          <w:sz w:val="28"/>
          <w:szCs w:val="28"/>
        </w:rPr>
        <w:t xml:space="preserve"> </w:t>
      </w:r>
    </w:p>
    <w:p w14:paraId="53D62F3B" w14:textId="77777777" w:rsidR="00CA7C64" w:rsidRPr="003A6A84" w:rsidRDefault="00CA7C64" w:rsidP="00CA7C64">
      <w:pPr>
        <w:pStyle w:val="Heading3"/>
        <w:rPr>
          <w:color w:val="365F91" w:themeColor="accent1" w:themeShade="BF"/>
          <w:sz w:val="24"/>
          <w:szCs w:val="24"/>
        </w:rPr>
      </w:pPr>
      <w:bookmarkStart w:id="57" w:name="_Toc317254210"/>
      <w:r w:rsidRPr="003A6A84">
        <w:rPr>
          <w:color w:val="365F91" w:themeColor="accent1" w:themeShade="BF"/>
        </w:rPr>
        <w:t>ECRM #</w:t>
      </w:r>
      <w:r w:rsidR="008C2BE2">
        <w:rPr>
          <w:color w:val="365F91" w:themeColor="accent1" w:themeShade="BF"/>
        </w:rPr>
        <w:t>12</w:t>
      </w:r>
      <w:r w:rsidRPr="003A6A84">
        <w:rPr>
          <w:color w:val="365F91" w:themeColor="accent1" w:themeShade="BF"/>
        </w:rPr>
        <w:t xml:space="preserve">: </w:t>
      </w:r>
      <w:r>
        <w:rPr>
          <w:color w:val="365F91" w:themeColor="accent1" w:themeShade="BF"/>
        </w:rPr>
        <w:t>WINDOWS:</w:t>
      </w:r>
      <w:bookmarkEnd w:id="57"/>
    </w:p>
    <w:p w14:paraId="5ADEDF05" w14:textId="77777777" w:rsidR="00CA7C64" w:rsidRDefault="00CA7C64" w:rsidP="00CA7C64">
      <w:pPr>
        <w:spacing w:line="276" w:lineRule="auto"/>
        <w:rPr>
          <w:sz w:val="24"/>
          <w:szCs w:val="24"/>
        </w:rPr>
      </w:pPr>
      <w:r>
        <w:rPr>
          <w:sz w:val="24"/>
          <w:szCs w:val="24"/>
        </w:rPr>
        <w:t xml:space="preserve">There are two large single-pane windows that serve the two pastoral offices.  The windows compromise the respective offices and as a result are either too hot or cold based on the season. This causes the HVAC to run more then needed in order to satisfy the respective areas.  This also affects the other offices, since the entire office area is on a single HVAC zone.  We recommend replacing both office windows with dual-pane thermal coated windows.  </w:t>
      </w:r>
    </w:p>
    <w:p w14:paraId="331EB4EF" w14:textId="77777777" w:rsidR="00E42FAC" w:rsidRPr="00CA7C64" w:rsidRDefault="00CA7C64" w:rsidP="00CA7C64">
      <w:pPr>
        <w:pBdr>
          <w:top w:val="single" w:sz="4" w:space="1" w:color="auto"/>
          <w:left w:val="single" w:sz="4" w:space="0" w:color="auto"/>
          <w:bottom w:val="single" w:sz="4" w:space="1" w:color="auto"/>
          <w:right w:val="single" w:sz="4" w:space="4" w:color="auto"/>
        </w:pBdr>
        <w:spacing w:after="0" w:line="240" w:lineRule="atLeast"/>
        <w:rPr>
          <w:rStyle w:val="IntenseEmphasis"/>
          <w:rFonts w:eastAsia="Times New Roman"/>
          <w:b w:val="0"/>
          <w:i w:val="0"/>
          <w:iCs w:val="0"/>
          <w:color w:val="auto"/>
          <w:sz w:val="24"/>
          <w:szCs w:val="24"/>
        </w:rPr>
      </w:pPr>
      <w:r w:rsidRPr="00225B00">
        <w:rPr>
          <w:rFonts w:eastAsia="Times New Roman"/>
          <w:bCs/>
          <w:sz w:val="24"/>
          <w:szCs w:val="24"/>
        </w:rPr>
        <w:t xml:space="preserve">Estimated </w:t>
      </w:r>
      <w:r>
        <w:rPr>
          <w:rFonts w:eastAsia="Times New Roman"/>
          <w:bCs/>
          <w:sz w:val="24"/>
          <w:szCs w:val="24"/>
        </w:rPr>
        <w:t xml:space="preserve">Cost: </w:t>
      </w:r>
      <w:r w:rsidR="00E42FAC">
        <w:rPr>
          <w:rFonts w:eastAsia="Times New Roman"/>
          <w:bCs/>
          <w:sz w:val="24"/>
          <w:szCs w:val="24"/>
        </w:rPr>
        <w:t>$1,00</w:t>
      </w:r>
      <w:r>
        <w:rPr>
          <w:rFonts w:eastAsia="Times New Roman"/>
          <w:bCs/>
          <w:sz w:val="24"/>
          <w:szCs w:val="24"/>
        </w:rPr>
        <w:t>0</w:t>
      </w:r>
      <w:r>
        <w:rPr>
          <w:rFonts w:eastAsia="Times New Roman"/>
          <w:bCs/>
          <w:sz w:val="24"/>
          <w:szCs w:val="24"/>
        </w:rPr>
        <w:tab/>
      </w:r>
      <w:r w:rsidRPr="00225B00">
        <w:rPr>
          <w:rFonts w:eastAsia="Times New Roman"/>
          <w:bCs/>
          <w:sz w:val="24"/>
          <w:szCs w:val="24"/>
        </w:rPr>
        <w:fldChar w:fldCharType="begin"/>
      </w:r>
      <w:r w:rsidRPr="00225B00">
        <w:rPr>
          <w:rFonts w:eastAsia="Times New Roman"/>
          <w:bCs/>
          <w:sz w:val="24"/>
          <w:szCs w:val="24"/>
        </w:rPr>
        <w:instrText xml:space="preserve"> SET HVACcost {FILLIN "Enter estimated HVAC cost"} </w:instrText>
      </w:r>
      <w:r w:rsidRPr="00225B00">
        <w:rPr>
          <w:rFonts w:eastAsia="Times New Roman"/>
          <w:bCs/>
          <w:sz w:val="24"/>
          <w:szCs w:val="24"/>
        </w:rPr>
        <w:fldChar w:fldCharType="separate"/>
      </w:r>
      <w:r w:rsidRPr="00225B00">
        <w:rPr>
          <w:rFonts w:eastAsia="Times New Roman"/>
          <w:bCs/>
          <w:noProof/>
          <w:sz w:val="24"/>
          <w:szCs w:val="24"/>
        </w:rPr>
        <w:t>{FILLIN</w:t>
      </w:r>
      <w:r w:rsidRPr="00225B00">
        <w:rPr>
          <w:rFonts w:eastAsia="Times New Roman"/>
          <w:bCs/>
          <w:sz w:val="24"/>
          <w:szCs w:val="24"/>
        </w:rPr>
        <w:fldChar w:fldCharType="end"/>
      </w:r>
      <w:r w:rsidRPr="00225B00">
        <w:rPr>
          <w:rFonts w:eastAsia="Times New Roman"/>
          <w:bCs/>
          <w:sz w:val="24"/>
          <w:szCs w:val="24"/>
        </w:rPr>
        <w:fldChar w:fldCharType="begin"/>
      </w:r>
      <w:r w:rsidRPr="00225B00">
        <w:rPr>
          <w:rFonts w:eastAsia="Times New Roman"/>
          <w:bCs/>
          <w:sz w:val="24"/>
          <w:szCs w:val="24"/>
        </w:rPr>
        <w:instrText xml:space="preserve"> SET  HVAC_Cost  \* MERGEFORMAT </w:instrText>
      </w:r>
      <w:r w:rsidRPr="00225B00">
        <w:rPr>
          <w:rFonts w:eastAsia="Times New Roman"/>
          <w:bCs/>
          <w:sz w:val="24"/>
          <w:szCs w:val="24"/>
        </w:rPr>
        <w:fldChar w:fldCharType="end"/>
      </w:r>
      <w:r w:rsidRPr="00225B00">
        <w:rPr>
          <w:rFonts w:eastAsia="Times New Roman"/>
          <w:bCs/>
          <w:sz w:val="24"/>
          <w:szCs w:val="24"/>
        </w:rPr>
        <w:fldChar w:fldCharType="begin"/>
      </w:r>
      <w:r w:rsidRPr="00225B00">
        <w:rPr>
          <w:rFonts w:eastAsia="Times New Roman"/>
          <w:bCs/>
          <w:sz w:val="24"/>
          <w:szCs w:val="24"/>
        </w:rPr>
        <w:instrText xml:space="preserve"> ASK  HVAC_Cost "How much does the HVAC project cost?" \d HVACcost  \* MERGEFORMAT </w:instrText>
      </w:r>
      <w:r w:rsidRPr="00225B00">
        <w:rPr>
          <w:rFonts w:eastAsia="Times New Roman"/>
          <w:bCs/>
          <w:sz w:val="24"/>
          <w:szCs w:val="24"/>
        </w:rPr>
        <w:fldChar w:fldCharType="separate"/>
      </w:r>
      <w:r>
        <w:rPr>
          <w:rFonts w:eastAsia="Times New Roman"/>
          <w:bCs/>
          <w:sz w:val="24"/>
          <w:szCs w:val="24"/>
        </w:rPr>
        <w:t>HVACcost</w:t>
      </w:r>
      <w:r w:rsidRPr="00225B00">
        <w:rPr>
          <w:rFonts w:eastAsia="Times New Roman"/>
          <w:bCs/>
          <w:sz w:val="24"/>
          <w:szCs w:val="24"/>
        </w:rPr>
        <w:fldChar w:fldCharType="end"/>
      </w:r>
      <w:r w:rsidRPr="00225B00">
        <w:rPr>
          <w:rFonts w:eastAsia="Times New Roman"/>
          <w:bCs/>
          <w:sz w:val="24"/>
          <w:szCs w:val="24"/>
        </w:rPr>
        <w:t>Estimated Savings</w:t>
      </w:r>
      <w:r>
        <w:rPr>
          <w:rFonts w:eastAsia="Times New Roman"/>
          <w:bCs/>
          <w:sz w:val="24"/>
          <w:szCs w:val="24"/>
        </w:rPr>
        <w:t>:</w:t>
      </w:r>
      <w:r w:rsidRPr="00225B00">
        <w:rPr>
          <w:rFonts w:eastAsia="Times New Roman"/>
          <w:bCs/>
          <w:sz w:val="24"/>
          <w:szCs w:val="24"/>
        </w:rPr>
        <w:fldChar w:fldCharType="begin"/>
      </w:r>
      <w:r w:rsidRPr="00225B00">
        <w:rPr>
          <w:rFonts w:eastAsia="Times New Roman"/>
          <w:bCs/>
          <w:sz w:val="24"/>
          <w:szCs w:val="24"/>
        </w:rPr>
        <w:instrText xml:space="preserve"> ASK  HVAC_Savings "What is the HVAC project savings?" \d HVACsavings  \* MERGEFORMAT </w:instrText>
      </w:r>
      <w:r w:rsidRPr="00225B00">
        <w:rPr>
          <w:rFonts w:eastAsia="Times New Roman"/>
          <w:bCs/>
          <w:sz w:val="24"/>
          <w:szCs w:val="24"/>
        </w:rPr>
        <w:fldChar w:fldCharType="separate"/>
      </w:r>
      <w:bookmarkStart w:id="58" w:name="HVAC_Savings"/>
      <w:r>
        <w:rPr>
          <w:rFonts w:eastAsia="Times New Roman"/>
          <w:bCs/>
          <w:sz w:val="24"/>
          <w:szCs w:val="24"/>
        </w:rPr>
        <w:t>HVACsavings</w:t>
      </w:r>
      <w:bookmarkEnd w:id="58"/>
      <w:r w:rsidRPr="00225B00">
        <w:rPr>
          <w:rFonts w:eastAsia="Times New Roman"/>
          <w:bCs/>
          <w:sz w:val="24"/>
          <w:szCs w:val="24"/>
        </w:rPr>
        <w:fldChar w:fldCharType="end"/>
      </w:r>
      <w:r w:rsidR="00E42FAC">
        <w:rPr>
          <w:rFonts w:eastAsia="Times New Roman"/>
          <w:bCs/>
          <w:sz w:val="24"/>
          <w:szCs w:val="24"/>
        </w:rPr>
        <w:t xml:space="preserve"> $20</w:t>
      </w:r>
      <w:r>
        <w:rPr>
          <w:rFonts w:eastAsia="Times New Roman"/>
          <w:bCs/>
          <w:sz w:val="24"/>
          <w:szCs w:val="24"/>
        </w:rPr>
        <w:t>0</w:t>
      </w:r>
      <w:r w:rsidRPr="00225B00">
        <w:rPr>
          <w:rFonts w:eastAsia="Times New Roman"/>
          <w:bCs/>
          <w:sz w:val="24"/>
          <w:szCs w:val="24"/>
        </w:rPr>
        <w:fldChar w:fldCharType="begin"/>
      </w:r>
      <w:r w:rsidRPr="00225B00">
        <w:rPr>
          <w:rFonts w:eastAsia="Times New Roman"/>
          <w:bCs/>
          <w:sz w:val="24"/>
          <w:szCs w:val="24"/>
        </w:rPr>
        <w:instrText xml:space="preserve"> SET  HVAC_Savings  \* MERGEFORMAT </w:instrText>
      </w:r>
      <w:r w:rsidRPr="00225B00">
        <w:rPr>
          <w:rFonts w:eastAsia="Times New Roman"/>
          <w:bCs/>
          <w:sz w:val="24"/>
          <w:szCs w:val="24"/>
        </w:rPr>
        <w:fldChar w:fldCharType="end"/>
      </w:r>
      <w:r w:rsidRPr="00225B00">
        <w:rPr>
          <w:rFonts w:eastAsia="Times New Roman"/>
          <w:bCs/>
          <w:sz w:val="24"/>
          <w:szCs w:val="24"/>
        </w:rPr>
        <w:tab/>
      </w:r>
      <w:r>
        <w:rPr>
          <w:rFonts w:eastAsia="Times New Roman"/>
          <w:bCs/>
          <w:sz w:val="24"/>
          <w:szCs w:val="24"/>
        </w:rPr>
        <w:t xml:space="preserve"> Estimated</w:t>
      </w:r>
      <w:r w:rsidRPr="00225B00">
        <w:rPr>
          <w:rFonts w:eastAsia="Times New Roman"/>
          <w:bCs/>
          <w:sz w:val="24"/>
          <w:szCs w:val="24"/>
        </w:rPr>
        <w:t xml:space="preserve"> Payback</w:t>
      </w:r>
      <w:r>
        <w:rPr>
          <w:rFonts w:eastAsia="Times New Roman"/>
          <w:bCs/>
          <w:sz w:val="24"/>
          <w:szCs w:val="24"/>
        </w:rPr>
        <w:t xml:space="preserve">: </w:t>
      </w:r>
      <w:r w:rsidR="00E42FAC">
        <w:rPr>
          <w:rFonts w:eastAsia="Times New Roman"/>
          <w:bCs/>
          <w:sz w:val="24"/>
          <w:szCs w:val="24"/>
        </w:rPr>
        <w:t>5 Years</w:t>
      </w:r>
    </w:p>
    <w:p w14:paraId="3C1000CD" w14:textId="77777777" w:rsidR="00692D67" w:rsidRPr="00692D67" w:rsidRDefault="00AA2F6D" w:rsidP="00692D67">
      <w:pPr>
        <w:pStyle w:val="ListParagraph"/>
        <w:numPr>
          <w:ilvl w:val="0"/>
          <w:numId w:val="12"/>
        </w:numPr>
        <w:spacing w:line="276" w:lineRule="auto"/>
        <w:rPr>
          <w:sz w:val="24"/>
          <w:szCs w:val="24"/>
        </w:rPr>
      </w:pPr>
      <w:r>
        <w:rPr>
          <w:noProof/>
          <w:sz w:val="24"/>
          <w:szCs w:val="24"/>
        </w:rPr>
        <w:drawing>
          <wp:anchor distT="0" distB="0" distL="114300" distR="114300" simplePos="0" relativeHeight="251869696" behindDoc="0" locked="0" layoutInCell="1" allowOverlap="1" wp14:anchorId="1C398CDE" wp14:editId="66DDD3F9">
            <wp:simplePos x="0" y="0"/>
            <wp:positionH relativeFrom="column">
              <wp:posOffset>4980305</wp:posOffset>
            </wp:positionH>
            <wp:positionV relativeFrom="paragraph">
              <wp:posOffset>311785</wp:posOffset>
            </wp:positionV>
            <wp:extent cx="1304925" cy="978535"/>
            <wp:effectExtent l="10795" t="0" r="1270" b="1270"/>
            <wp:wrapTight wrapText="bothSides">
              <wp:wrapPolygon edited="0">
                <wp:start x="179" y="21838"/>
                <wp:lineTo x="21201" y="21838"/>
                <wp:lineTo x="21201" y="533"/>
                <wp:lineTo x="179" y="533"/>
                <wp:lineTo x="179" y="21838"/>
              </wp:wrapPolygon>
            </wp:wrapTight>
            <wp:docPr id="29" name="Picture 29" descr="Macintosh HD:Users:colbymay:Library:Containers:com.apple.mail:Data:Library:Mail Downloads:BB8C0A6B-A7F4-4BDC-B948-1888E54205F2:IMG_6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colbymay:Library:Containers:com.apple.mail:Data:Library:Mail Downloads:BB8C0A6B-A7F4-4BDC-B948-1888E54205F2:IMG_6036.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rot="5400000">
                      <a:off x="0" y="0"/>
                      <a:ext cx="1304925"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00692D67" w:rsidRPr="00692D67">
        <w:rPr>
          <w:sz w:val="24"/>
          <w:szCs w:val="24"/>
        </w:rPr>
        <w:t xml:space="preserve">We would also recommend adding storm windows to many of the other single-pane windows.  We performed a study at Harvard and measured the temperature difference between a single and single-pane with window storm and found a Delta T (temperature difference) of 6 degrees.  </w:t>
      </w:r>
    </w:p>
    <w:p w14:paraId="4CFB995B" w14:textId="77777777" w:rsidR="00692D67" w:rsidRPr="00692D67" w:rsidRDefault="00692D67" w:rsidP="00692D67">
      <w:pPr>
        <w:pStyle w:val="ListParagraph"/>
        <w:numPr>
          <w:ilvl w:val="0"/>
          <w:numId w:val="12"/>
        </w:numPr>
        <w:spacing w:line="276" w:lineRule="auto"/>
        <w:rPr>
          <w:sz w:val="24"/>
          <w:szCs w:val="24"/>
        </w:rPr>
      </w:pPr>
      <w:r>
        <w:rPr>
          <w:sz w:val="24"/>
          <w:szCs w:val="24"/>
        </w:rPr>
        <w:t>Above cost only cost for Window replacement in the two offices.</w:t>
      </w:r>
    </w:p>
    <w:p w14:paraId="6B370C93" w14:textId="77777777" w:rsidR="00E42FAC" w:rsidRDefault="00E42FAC" w:rsidP="00F809E6">
      <w:pPr>
        <w:pStyle w:val="IntenseQuote"/>
        <w:ind w:left="0"/>
        <w:rPr>
          <w:rStyle w:val="IntenseEmphasis"/>
          <w:sz w:val="28"/>
          <w:szCs w:val="28"/>
        </w:rPr>
      </w:pPr>
    </w:p>
    <w:p w14:paraId="39EA5F69" w14:textId="77777777" w:rsidR="00F809E6" w:rsidRPr="00EA78D7" w:rsidRDefault="00107C95" w:rsidP="00F809E6">
      <w:pPr>
        <w:pStyle w:val="IntenseQuote"/>
        <w:ind w:left="0"/>
        <w:rPr>
          <w:b w:val="0"/>
          <w:bCs w:val="0"/>
          <w:i w:val="0"/>
          <w:iCs w:val="0"/>
          <w:sz w:val="28"/>
          <w:szCs w:val="28"/>
        </w:rPr>
      </w:pPr>
      <w:r>
        <w:rPr>
          <w:rStyle w:val="IntenseEmphasis"/>
          <w:sz w:val="28"/>
          <w:szCs w:val="28"/>
        </w:rPr>
        <w:t>RENEWABLE ENERGY &amp; PREVENTIVE MAINTENANCE</w:t>
      </w:r>
      <w:r w:rsidR="00F809E6" w:rsidRPr="00874D25">
        <w:rPr>
          <w:rStyle w:val="IntenseEmphasis"/>
          <w:sz w:val="28"/>
          <w:szCs w:val="28"/>
        </w:rPr>
        <w:t>:</w:t>
      </w:r>
    </w:p>
    <w:p w14:paraId="6F5B0A4C" w14:textId="77777777" w:rsidR="00F809E6" w:rsidRPr="008D690B" w:rsidRDefault="003D452B" w:rsidP="00F809E6">
      <w:pPr>
        <w:pStyle w:val="Heading3"/>
        <w:rPr>
          <w:color w:val="365F91" w:themeColor="accent1" w:themeShade="BF"/>
        </w:rPr>
      </w:pPr>
      <w:bookmarkStart w:id="59" w:name="_Toc306981194"/>
      <w:bookmarkStart w:id="60" w:name="_Toc317254211"/>
      <w:r>
        <w:rPr>
          <w:noProof/>
          <w:color w:val="365F91" w:themeColor="accent1" w:themeShade="BF"/>
        </w:rPr>
        <w:drawing>
          <wp:anchor distT="0" distB="0" distL="114300" distR="114300" simplePos="0" relativeHeight="251867648" behindDoc="0" locked="0" layoutInCell="1" allowOverlap="1" wp14:anchorId="6719E18E" wp14:editId="66EEE637">
            <wp:simplePos x="0" y="0"/>
            <wp:positionH relativeFrom="column">
              <wp:posOffset>4800600</wp:posOffset>
            </wp:positionH>
            <wp:positionV relativeFrom="paragraph">
              <wp:posOffset>186690</wp:posOffset>
            </wp:positionV>
            <wp:extent cx="1099820" cy="1454150"/>
            <wp:effectExtent l="0" t="0" r="0" b="0"/>
            <wp:wrapTight wrapText="bothSides">
              <wp:wrapPolygon edited="0">
                <wp:start x="0" y="0"/>
                <wp:lineTo x="0" y="21128"/>
                <wp:lineTo x="20952" y="21128"/>
                <wp:lineTo x="20952" y="0"/>
                <wp:lineTo x="0" y="0"/>
              </wp:wrapPolygon>
            </wp:wrapTight>
            <wp:docPr id="19" name="Picture 19" descr="Macintosh HD:Users:colbymay:Desktop:Screen Shot 2016-02-16 at 11.47.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olbymay:Desktop:Screen Shot 2016-02-16 at 11.47.22 AM.pn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099820"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809E6" w:rsidRPr="003A6A84">
        <w:rPr>
          <w:color w:val="365F91" w:themeColor="accent1" w:themeShade="BF"/>
        </w:rPr>
        <w:t>ECRM #</w:t>
      </w:r>
      <w:r w:rsidR="008C2BE2">
        <w:rPr>
          <w:color w:val="365F91" w:themeColor="accent1" w:themeShade="BF"/>
        </w:rPr>
        <w:t>13</w:t>
      </w:r>
      <w:r w:rsidR="00F809E6" w:rsidRPr="003A6A84">
        <w:rPr>
          <w:color w:val="365F91" w:themeColor="accent1" w:themeShade="BF"/>
        </w:rPr>
        <w:t xml:space="preserve">: </w:t>
      </w:r>
      <w:bookmarkEnd w:id="59"/>
      <w:r w:rsidR="00107C95">
        <w:rPr>
          <w:color w:val="365F91" w:themeColor="accent1" w:themeShade="BF"/>
        </w:rPr>
        <w:t>SOLAR</w:t>
      </w:r>
      <w:bookmarkEnd w:id="60"/>
      <w:r w:rsidR="001A7B85">
        <w:rPr>
          <w:color w:val="365F91" w:themeColor="accent1" w:themeShade="BF"/>
        </w:rPr>
        <w:t xml:space="preserve"> </w:t>
      </w:r>
    </w:p>
    <w:p w14:paraId="12A6E692" w14:textId="77777777" w:rsidR="00107C95" w:rsidRPr="00047574" w:rsidRDefault="00107C95" w:rsidP="00107C95">
      <w:pPr>
        <w:spacing w:line="276" w:lineRule="auto"/>
        <w:rPr>
          <w:sz w:val="24"/>
          <w:szCs w:val="24"/>
        </w:rPr>
      </w:pPr>
      <w:r>
        <w:rPr>
          <w:sz w:val="24"/>
          <w:szCs w:val="24"/>
        </w:rPr>
        <w:t xml:space="preserve">We believe the church would be a prime candidate for Solar given their building layout.  </w:t>
      </w:r>
      <w:r w:rsidRPr="00047574">
        <w:rPr>
          <w:sz w:val="24"/>
          <w:szCs w:val="24"/>
        </w:rPr>
        <w:t>S</w:t>
      </w:r>
      <w:r w:rsidR="003D452B">
        <w:rPr>
          <w:sz w:val="24"/>
          <w:szCs w:val="24"/>
        </w:rPr>
        <w:t>hould the church have interest,</w:t>
      </w:r>
      <w:r w:rsidRPr="00047574">
        <w:rPr>
          <w:sz w:val="24"/>
          <w:szCs w:val="24"/>
        </w:rPr>
        <w:t xml:space="preserve"> we have partnered with Iluminate</w:t>
      </w:r>
      <w:r>
        <w:rPr>
          <w:sz w:val="24"/>
          <w:szCs w:val="24"/>
        </w:rPr>
        <w:t xml:space="preserve"> L3C</w:t>
      </w:r>
      <w:r w:rsidRPr="00047574">
        <w:rPr>
          <w:sz w:val="24"/>
          <w:szCs w:val="24"/>
        </w:rPr>
        <w:t xml:space="preserve"> in order to provide solar to churches as a means to empower missions.  </w:t>
      </w:r>
      <w:r>
        <w:rPr>
          <w:sz w:val="24"/>
          <w:szCs w:val="24"/>
        </w:rPr>
        <w:t>Most of the church installations we have performed have had a payback of 5-7 years; a big reason for this is the Tax Credit that is past back to the church as a means to lower overall cost of installation. Please contact</w:t>
      </w:r>
      <w:r w:rsidRPr="00047574">
        <w:rPr>
          <w:sz w:val="24"/>
          <w:szCs w:val="24"/>
        </w:rPr>
        <w:t xml:space="preserve"> </w:t>
      </w:r>
      <w:hyperlink r:id="rId31" w:history="1">
        <w:r w:rsidRPr="00047574">
          <w:rPr>
            <w:rStyle w:val="Hyperlink"/>
            <w:sz w:val="24"/>
            <w:szCs w:val="24"/>
          </w:rPr>
          <w:t>Colby@cosultlit.com</w:t>
        </w:r>
      </w:hyperlink>
      <w:r w:rsidRPr="00047574">
        <w:rPr>
          <w:sz w:val="24"/>
          <w:szCs w:val="24"/>
        </w:rPr>
        <w:t xml:space="preserve"> if interested in more information.</w:t>
      </w:r>
    </w:p>
    <w:p w14:paraId="27E82451" w14:textId="77777777" w:rsidR="00154059" w:rsidRPr="003A6A84" w:rsidRDefault="00154059" w:rsidP="00154059">
      <w:pPr>
        <w:pStyle w:val="Heading3"/>
        <w:rPr>
          <w:color w:val="365F91" w:themeColor="accent1" w:themeShade="BF"/>
          <w:sz w:val="24"/>
          <w:szCs w:val="24"/>
        </w:rPr>
      </w:pPr>
      <w:bookmarkStart w:id="61" w:name="_Toc317254212"/>
      <w:r w:rsidRPr="003A6A84">
        <w:rPr>
          <w:color w:val="365F91" w:themeColor="accent1" w:themeShade="BF"/>
        </w:rPr>
        <w:t>ECRM #</w:t>
      </w:r>
      <w:r>
        <w:rPr>
          <w:color w:val="365F91" w:themeColor="accent1" w:themeShade="BF"/>
        </w:rPr>
        <w:t>1</w:t>
      </w:r>
      <w:r w:rsidR="008C2BE2">
        <w:rPr>
          <w:color w:val="365F91" w:themeColor="accent1" w:themeShade="BF"/>
        </w:rPr>
        <w:t>4</w:t>
      </w:r>
      <w:r w:rsidRPr="003A6A84">
        <w:rPr>
          <w:color w:val="365F91" w:themeColor="accent1" w:themeShade="BF"/>
        </w:rPr>
        <w:t xml:space="preserve">: </w:t>
      </w:r>
      <w:r w:rsidR="00E200E3">
        <w:rPr>
          <w:color w:val="365F91" w:themeColor="accent1" w:themeShade="BF"/>
        </w:rPr>
        <w:t>ELECTRICAL PANELS</w:t>
      </w:r>
      <w:bookmarkEnd w:id="61"/>
    </w:p>
    <w:p w14:paraId="0FC5F086" w14:textId="77777777" w:rsidR="00E200E3" w:rsidRDefault="003D452B" w:rsidP="00E200E3">
      <w:pPr>
        <w:spacing w:line="276" w:lineRule="auto"/>
        <w:rPr>
          <w:sz w:val="24"/>
          <w:szCs w:val="24"/>
        </w:rPr>
      </w:pPr>
      <w:r>
        <w:rPr>
          <w:bCs/>
          <w:noProof/>
          <w:sz w:val="24"/>
          <w:szCs w:val="24"/>
        </w:rPr>
        <w:drawing>
          <wp:anchor distT="0" distB="0" distL="114300" distR="114300" simplePos="0" relativeHeight="251866624" behindDoc="0" locked="0" layoutInCell="1" allowOverlap="1" wp14:anchorId="7602BFD1" wp14:editId="6285AE15">
            <wp:simplePos x="0" y="0"/>
            <wp:positionH relativeFrom="column">
              <wp:posOffset>4229100</wp:posOffset>
            </wp:positionH>
            <wp:positionV relativeFrom="paragraph">
              <wp:posOffset>194310</wp:posOffset>
            </wp:positionV>
            <wp:extent cx="1710055" cy="1163955"/>
            <wp:effectExtent l="0" t="0" r="0" b="4445"/>
            <wp:wrapTight wrapText="bothSides">
              <wp:wrapPolygon edited="0">
                <wp:start x="0" y="0"/>
                <wp:lineTo x="0" y="21211"/>
                <wp:lineTo x="21175" y="21211"/>
                <wp:lineTo x="21175" y="0"/>
                <wp:lineTo x="0" y="0"/>
              </wp:wrapPolygon>
            </wp:wrapTight>
            <wp:docPr id="14" name="Picture 14" descr="Macintosh HD:Users:colbymay:Desktop:Screen Shot 2016-02-16 at 11.44.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olbymay:Desktop:Screen Shot 2016-02-16 at 11.44.28 AM.pn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710055"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sidR="00E200E3">
        <w:rPr>
          <w:sz w:val="24"/>
          <w:szCs w:val="24"/>
        </w:rPr>
        <w:t>During the assessment of the mechanical and electrical rooms we took thermal imaging pictures of many electrical panels.  We noticed many of the breakers were hot, which suggest loose lugs.  We have identified the loose connections and associated pictures. The list is not comprehensive, as not all electrical panels were assessed.  These loose connections create a fire hazard; as a result we highly recommend addressing the loose connections with a certified electrician as soon as possible.</w:t>
      </w:r>
    </w:p>
    <w:p w14:paraId="37A907E4" w14:textId="77777777" w:rsidR="00E200E3" w:rsidRDefault="00E200E3" w:rsidP="003D452B">
      <w:pPr>
        <w:pStyle w:val="ListParagraph"/>
        <w:numPr>
          <w:ilvl w:val="0"/>
          <w:numId w:val="26"/>
        </w:numPr>
        <w:spacing w:after="0" w:line="240" w:lineRule="atLeast"/>
        <w:rPr>
          <w:bCs/>
          <w:noProof/>
          <w:sz w:val="24"/>
          <w:szCs w:val="24"/>
        </w:rPr>
      </w:pPr>
      <w:r>
        <w:rPr>
          <w:bCs/>
          <w:noProof/>
          <w:sz w:val="24"/>
          <w:szCs w:val="24"/>
        </w:rPr>
        <w:t xml:space="preserve">Electrical Panel </w:t>
      </w:r>
      <w:r w:rsidR="003D452B">
        <w:rPr>
          <w:bCs/>
          <w:noProof/>
          <w:sz w:val="24"/>
          <w:szCs w:val="24"/>
        </w:rPr>
        <w:t>FACP in Ed Builing, (Cleaning Supply Closet), fuse 23 and 22 are loose</w:t>
      </w:r>
      <w:r w:rsidR="005A5E39">
        <w:rPr>
          <w:bCs/>
          <w:noProof/>
          <w:sz w:val="24"/>
          <w:szCs w:val="24"/>
        </w:rPr>
        <w:t>.</w:t>
      </w:r>
    </w:p>
    <w:p w14:paraId="6AA08D0B" w14:textId="77777777" w:rsidR="005A5E39" w:rsidRPr="003D452B" w:rsidRDefault="005A5E39" w:rsidP="003D452B">
      <w:pPr>
        <w:pStyle w:val="ListParagraph"/>
        <w:numPr>
          <w:ilvl w:val="0"/>
          <w:numId w:val="26"/>
        </w:numPr>
        <w:spacing w:after="0" w:line="240" w:lineRule="atLeast"/>
        <w:rPr>
          <w:bCs/>
          <w:noProof/>
          <w:sz w:val="24"/>
          <w:szCs w:val="24"/>
        </w:rPr>
      </w:pPr>
      <w:r>
        <w:rPr>
          <w:bCs/>
          <w:noProof/>
          <w:sz w:val="24"/>
          <w:szCs w:val="24"/>
        </w:rPr>
        <w:t xml:space="preserve">Electrical Panel PA, Breakers 12 and 27 are loose in Fellowship Hall. </w:t>
      </w:r>
    </w:p>
    <w:p w14:paraId="2C4FC952" w14:textId="77777777" w:rsidR="00E200E3" w:rsidRDefault="00E200E3" w:rsidP="00E200E3">
      <w:pPr>
        <w:pStyle w:val="ListParagraph"/>
        <w:spacing w:after="0" w:line="240" w:lineRule="atLeast"/>
        <w:rPr>
          <w:bCs/>
          <w:noProof/>
          <w:sz w:val="24"/>
          <w:szCs w:val="24"/>
        </w:rPr>
      </w:pPr>
    </w:p>
    <w:p w14:paraId="0BEB1EF7" w14:textId="77777777" w:rsidR="00E200E3" w:rsidRDefault="00E200E3" w:rsidP="00E200E3">
      <w:pPr>
        <w:pStyle w:val="ListParagraph"/>
        <w:spacing w:after="0" w:line="240" w:lineRule="atLeast"/>
        <w:rPr>
          <w:bCs/>
          <w:noProof/>
          <w:sz w:val="24"/>
          <w:szCs w:val="24"/>
        </w:rPr>
      </w:pPr>
      <w:r w:rsidRPr="009776A7">
        <w:t xml:space="preserve"> </w:t>
      </w:r>
    </w:p>
    <w:p w14:paraId="560FAAD8" w14:textId="77777777" w:rsidR="00F809E6" w:rsidRPr="00874D25" w:rsidRDefault="00F809E6" w:rsidP="00F809E6">
      <w:pPr>
        <w:pStyle w:val="IntenseQuote"/>
        <w:ind w:left="0"/>
        <w:rPr>
          <w:rStyle w:val="IntenseEmphasis"/>
          <w:sz w:val="28"/>
          <w:szCs w:val="28"/>
        </w:rPr>
      </w:pPr>
      <w:r>
        <w:rPr>
          <w:rStyle w:val="IntenseEmphasis"/>
          <w:sz w:val="28"/>
          <w:szCs w:val="28"/>
        </w:rPr>
        <w:t>PLUG LOAD</w:t>
      </w:r>
      <w:r w:rsidRPr="00874D25">
        <w:rPr>
          <w:rStyle w:val="IntenseEmphasis"/>
          <w:sz w:val="28"/>
          <w:szCs w:val="28"/>
        </w:rPr>
        <w:t>:</w:t>
      </w:r>
    </w:p>
    <w:p w14:paraId="3219F464" w14:textId="77777777" w:rsidR="00F809E6" w:rsidRPr="003A6A84" w:rsidRDefault="00F809E6" w:rsidP="00F809E6">
      <w:pPr>
        <w:pStyle w:val="Heading3"/>
        <w:rPr>
          <w:color w:val="365F91" w:themeColor="accent1" w:themeShade="BF"/>
          <w:sz w:val="24"/>
          <w:szCs w:val="24"/>
        </w:rPr>
      </w:pPr>
      <w:bookmarkStart w:id="62" w:name="_Toc306981196"/>
      <w:bookmarkStart w:id="63" w:name="_Toc317254213"/>
      <w:r w:rsidRPr="003A6A84">
        <w:rPr>
          <w:color w:val="365F91" w:themeColor="accent1" w:themeShade="BF"/>
        </w:rPr>
        <w:t>ECRM #</w:t>
      </w:r>
      <w:r w:rsidR="00A239CF">
        <w:rPr>
          <w:color w:val="365F91" w:themeColor="accent1" w:themeShade="BF"/>
        </w:rPr>
        <w:t>1</w:t>
      </w:r>
      <w:r w:rsidR="008C2BE2">
        <w:rPr>
          <w:color w:val="365F91" w:themeColor="accent1" w:themeShade="BF"/>
        </w:rPr>
        <w:t>5</w:t>
      </w:r>
      <w:r w:rsidRPr="003A6A84">
        <w:rPr>
          <w:color w:val="365F91" w:themeColor="accent1" w:themeShade="BF"/>
        </w:rPr>
        <w:t xml:space="preserve">: </w:t>
      </w:r>
      <w:r>
        <w:rPr>
          <w:color w:val="365F91" w:themeColor="accent1" w:themeShade="BF"/>
        </w:rPr>
        <w:t>PLUG LOAD ADAPTERS OR SMART STRIPS</w:t>
      </w:r>
      <w:bookmarkEnd w:id="62"/>
      <w:bookmarkEnd w:id="63"/>
    </w:p>
    <w:p w14:paraId="28C16497" w14:textId="77777777" w:rsidR="00F809E6" w:rsidRDefault="00F809E6" w:rsidP="005C418F">
      <w:pPr>
        <w:spacing w:line="276" w:lineRule="auto"/>
        <w:rPr>
          <w:sz w:val="24"/>
          <w:szCs w:val="24"/>
        </w:rPr>
      </w:pPr>
      <w:r>
        <w:rPr>
          <w:sz w:val="24"/>
          <w:szCs w:val="24"/>
        </w:rPr>
        <w:t xml:space="preserve">Plug Load makes up about 20% of </w:t>
      </w:r>
      <w:r w:rsidR="006E0324">
        <w:rPr>
          <w:sz w:val="24"/>
          <w:szCs w:val="24"/>
        </w:rPr>
        <w:t>the church</w:t>
      </w:r>
      <w:r>
        <w:rPr>
          <w:sz w:val="24"/>
          <w:szCs w:val="24"/>
        </w:rPr>
        <w:t xml:space="preserve"> electric use.  There are a number of ways to reduce plug and phantom load.  Phantom load is the continual use of energy for plug load items (microwave, computers, TV’s) even when the items are turned off. As a matter of fact</w:t>
      </w:r>
      <w:r w:rsidR="008A668F">
        <w:rPr>
          <w:sz w:val="24"/>
          <w:szCs w:val="24"/>
        </w:rPr>
        <w:t>,</w:t>
      </w:r>
      <w:r>
        <w:rPr>
          <w:sz w:val="24"/>
          <w:szCs w:val="24"/>
        </w:rPr>
        <w:t xml:space="preserve"> 75% of plug load energy is used when an item is off. The </w:t>
      </w:r>
      <w:r w:rsidR="0049491D">
        <w:rPr>
          <w:sz w:val="24"/>
          <w:szCs w:val="24"/>
        </w:rPr>
        <w:t>church</w:t>
      </w:r>
      <w:r>
        <w:rPr>
          <w:sz w:val="24"/>
          <w:szCs w:val="24"/>
        </w:rPr>
        <w:t xml:space="preserve"> could reduce plug load by buying newer Energy Star rated units, unplugging devices, sleep mode, minimizing use, or by the installation of plug load adapters/smart strips.  Plug load adapters cut the use of phantom load after a unit is turned off or no longer in use, opposed to standard adapters which continue to draw energy.  We recommend the </w:t>
      </w:r>
      <w:r w:rsidR="0049491D">
        <w:rPr>
          <w:sz w:val="24"/>
          <w:szCs w:val="24"/>
        </w:rPr>
        <w:t>church</w:t>
      </w:r>
      <w:r>
        <w:rPr>
          <w:sz w:val="24"/>
          <w:szCs w:val="24"/>
        </w:rPr>
        <w:t xml:space="preserve"> pursue a BETA program in the administration building.  We recommend the purchase and installation of 5 adapters.  The respective office would plug in all or highest consuming plug load items into the plug load adapters.  Typical cost is around $50 per adapter.</w:t>
      </w:r>
    </w:p>
    <w:p w14:paraId="1E3CBA8B" w14:textId="77777777" w:rsidR="00F809E6" w:rsidRPr="00107C95" w:rsidRDefault="00F809E6" w:rsidP="00107C95">
      <w:pPr>
        <w:pBdr>
          <w:top w:val="single" w:sz="4" w:space="1" w:color="auto"/>
          <w:left w:val="single" w:sz="4" w:space="4" w:color="auto"/>
          <w:bottom w:val="single" w:sz="4" w:space="1" w:color="auto"/>
          <w:right w:val="single" w:sz="4" w:space="4" w:color="auto"/>
        </w:pBdr>
        <w:spacing w:after="0" w:line="240" w:lineRule="atLeast"/>
        <w:rPr>
          <w:rFonts w:eastAsia="Times New Roman"/>
          <w:bCs/>
          <w:sz w:val="24"/>
          <w:szCs w:val="24"/>
        </w:rPr>
      </w:pPr>
      <w:r w:rsidRPr="00225B00">
        <w:rPr>
          <w:rFonts w:eastAsia="Times New Roman"/>
          <w:bCs/>
          <w:sz w:val="24"/>
          <w:szCs w:val="24"/>
        </w:rPr>
        <w:t xml:space="preserve">Estimated </w:t>
      </w:r>
      <w:r>
        <w:rPr>
          <w:rFonts w:eastAsia="Times New Roman"/>
          <w:bCs/>
          <w:sz w:val="24"/>
          <w:szCs w:val="24"/>
        </w:rPr>
        <w:t>Cost: $250</w:t>
      </w:r>
      <w:r w:rsidRPr="00225B00">
        <w:rPr>
          <w:rFonts w:eastAsia="Times New Roman"/>
          <w:bCs/>
          <w:sz w:val="24"/>
          <w:szCs w:val="24"/>
        </w:rPr>
        <w:fldChar w:fldCharType="begin"/>
      </w:r>
      <w:r w:rsidRPr="00225B00">
        <w:rPr>
          <w:rFonts w:eastAsia="Times New Roman"/>
          <w:bCs/>
          <w:sz w:val="24"/>
          <w:szCs w:val="24"/>
        </w:rPr>
        <w:instrText xml:space="preserve"> SET HVACcost {FILLIN "Enter estimated HVAC cost"} </w:instrText>
      </w:r>
      <w:r w:rsidRPr="00225B00">
        <w:rPr>
          <w:rFonts w:eastAsia="Times New Roman"/>
          <w:bCs/>
          <w:sz w:val="24"/>
          <w:szCs w:val="24"/>
        </w:rPr>
        <w:fldChar w:fldCharType="separate"/>
      </w:r>
      <w:r w:rsidRPr="00225B00">
        <w:rPr>
          <w:rFonts w:eastAsia="Times New Roman"/>
          <w:bCs/>
          <w:noProof/>
          <w:sz w:val="24"/>
          <w:szCs w:val="24"/>
        </w:rPr>
        <w:t>{FILLIN</w:t>
      </w:r>
      <w:r w:rsidRPr="00225B00">
        <w:rPr>
          <w:rFonts w:eastAsia="Times New Roman"/>
          <w:bCs/>
          <w:sz w:val="24"/>
          <w:szCs w:val="24"/>
        </w:rPr>
        <w:fldChar w:fldCharType="end"/>
      </w:r>
      <w:r w:rsidRPr="00225B00">
        <w:rPr>
          <w:rFonts w:eastAsia="Times New Roman"/>
          <w:bCs/>
          <w:sz w:val="24"/>
          <w:szCs w:val="24"/>
        </w:rPr>
        <w:fldChar w:fldCharType="begin"/>
      </w:r>
      <w:r w:rsidRPr="00225B00">
        <w:rPr>
          <w:rFonts w:eastAsia="Times New Roman"/>
          <w:bCs/>
          <w:sz w:val="24"/>
          <w:szCs w:val="24"/>
        </w:rPr>
        <w:instrText xml:space="preserve"> SET  HVAC_Cost  \* MERGEFORMAT </w:instrText>
      </w:r>
      <w:r w:rsidRPr="00225B00">
        <w:rPr>
          <w:rFonts w:eastAsia="Times New Roman"/>
          <w:bCs/>
          <w:sz w:val="24"/>
          <w:szCs w:val="24"/>
        </w:rPr>
        <w:fldChar w:fldCharType="end"/>
      </w:r>
      <w:r w:rsidRPr="00225B00">
        <w:rPr>
          <w:rFonts w:eastAsia="Times New Roman"/>
          <w:bCs/>
          <w:sz w:val="24"/>
          <w:szCs w:val="24"/>
        </w:rPr>
        <w:fldChar w:fldCharType="begin"/>
      </w:r>
      <w:r w:rsidRPr="00225B00">
        <w:rPr>
          <w:rFonts w:eastAsia="Times New Roman"/>
          <w:bCs/>
          <w:sz w:val="24"/>
          <w:szCs w:val="24"/>
        </w:rPr>
        <w:instrText xml:space="preserve"> ASK  HVAC_Cost "How much does the HVAC project cost?" \d HVACcost  \* MERGEFORMAT </w:instrText>
      </w:r>
      <w:r w:rsidRPr="00225B00">
        <w:rPr>
          <w:rFonts w:eastAsia="Times New Roman"/>
          <w:bCs/>
          <w:sz w:val="24"/>
          <w:szCs w:val="24"/>
        </w:rPr>
        <w:fldChar w:fldCharType="separate"/>
      </w:r>
      <w:r>
        <w:rPr>
          <w:rFonts w:eastAsia="Times New Roman"/>
          <w:bCs/>
          <w:sz w:val="24"/>
          <w:szCs w:val="24"/>
        </w:rPr>
        <w:t>HVACcost</w:t>
      </w:r>
      <w:r w:rsidRPr="00225B00">
        <w:rPr>
          <w:rFonts w:eastAsia="Times New Roman"/>
          <w:bCs/>
          <w:sz w:val="24"/>
          <w:szCs w:val="24"/>
        </w:rPr>
        <w:fldChar w:fldCharType="end"/>
      </w:r>
      <w:r>
        <w:rPr>
          <w:rFonts w:eastAsia="Times New Roman"/>
          <w:bCs/>
          <w:sz w:val="24"/>
          <w:szCs w:val="24"/>
        </w:rPr>
        <w:t xml:space="preserve">     </w:t>
      </w:r>
      <w:r>
        <w:rPr>
          <w:rFonts w:eastAsia="Times New Roman"/>
          <w:bCs/>
          <w:sz w:val="24"/>
          <w:szCs w:val="24"/>
        </w:rPr>
        <w:tab/>
      </w:r>
      <w:r w:rsidRPr="00225B00">
        <w:rPr>
          <w:rFonts w:eastAsia="Times New Roman"/>
          <w:bCs/>
          <w:sz w:val="24"/>
          <w:szCs w:val="24"/>
        </w:rPr>
        <w:t>Estimated Savings</w:t>
      </w:r>
      <w:r>
        <w:rPr>
          <w:rFonts w:eastAsia="Times New Roman"/>
          <w:bCs/>
          <w:sz w:val="24"/>
          <w:szCs w:val="24"/>
        </w:rPr>
        <w:t>:</w:t>
      </w:r>
      <w:r w:rsidRPr="00225B00">
        <w:rPr>
          <w:rFonts w:eastAsia="Times New Roman"/>
          <w:bCs/>
          <w:sz w:val="24"/>
          <w:szCs w:val="24"/>
        </w:rPr>
        <w:fldChar w:fldCharType="begin"/>
      </w:r>
      <w:r w:rsidRPr="00225B00">
        <w:rPr>
          <w:rFonts w:eastAsia="Times New Roman"/>
          <w:bCs/>
          <w:sz w:val="24"/>
          <w:szCs w:val="24"/>
        </w:rPr>
        <w:instrText xml:space="preserve"> ASK  HVAC_Savings "What is the HVAC project savings?" \d HVACsavings  \* MERGEFORMAT </w:instrText>
      </w:r>
      <w:r w:rsidRPr="00225B00">
        <w:rPr>
          <w:rFonts w:eastAsia="Times New Roman"/>
          <w:bCs/>
          <w:sz w:val="24"/>
          <w:szCs w:val="24"/>
        </w:rPr>
        <w:fldChar w:fldCharType="separate"/>
      </w:r>
      <w:r>
        <w:rPr>
          <w:rFonts w:eastAsia="Times New Roman"/>
          <w:bCs/>
          <w:sz w:val="24"/>
          <w:szCs w:val="24"/>
        </w:rPr>
        <w:t>HVACsavings</w:t>
      </w:r>
      <w:r w:rsidRPr="00225B00">
        <w:rPr>
          <w:rFonts w:eastAsia="Times New Roman"/>
          <w:bCs/>
          <w:sz w:val="24"/>
          <w:szCs w:val="24"/>
        </w:rPr>
        <w:fldChar w:fldCharType="end"/>
      </w:r>
      <w:r>
        <w:rPr>
          <w:rFonts w:eastAsia="Times New Roman"/>
          <w:bCs/>
          <w:sz w:val="24"/>
          <w:szCs w:val="24"/>
        </w:rPr>
        <w:t xml:space="preserve"> $125</w:t>
      </w:r>
      <w:r w:rsidRPr="00225B00">
        <w:rPr>
          <w:rFonts w:eastAsia="Times New Roman"/>
          <w:bCs/>
          <w:sz w:val="24"/>
          <w:szCs w:val="24"/>
        </w:rPr>
        <w:fldChar w:fldCharType="begin"/>
      </w:r>
      <w:r w:rsidRPr="00225B00">
        <w:rPr>
          <w:rFonts w:eastAsia="Times New Roman"/>
          <w:bCs/>
          <w:sz w:val="24"/>
          <w:szCs w:val="24"/>
        </w:rPr>
        <w:instrText xml:space="preserve"> SET  HVAC_Savings  \* MERGEFORMAT </w:instrText>
      </w:r>
      <w:r w:rsidRPr="00225B00">
        <w:rPr>
          <w:rFonts w:eastAsia="Times New Roman"/>
          <w:bCs/>
          <w:sz w:val="24"/>
          <w:szCs w:val="24"/>
        </w:rPr>
        <w:fldChar w:fldCharType="end"/>
      </w:r>
      <w:r w:rsidRPr="00225B00">
        <w:rPr>
          <w:rFonts w:eastAsia="Times New Roman"/>
          <w:bCs/>
          <w:sz w:val="24"/>
          <w:szCs w:val="24"/>
        </w:rPr>
        <w:tab/>
      </w:r>
      <w:r>
        <w:rPr>
          <w:rFonts w:eastAsia="Times New Roman"/>
          <w:bCs/>
          <w:sz w:val="24"/>
          <w:szCs w:val="24"/>
        </w:rPr>
        <w:t xml:space="preserve">       Estimated</w:t>
      </w:r>
      <w:r w:rsidRPr="00225B00">
        <w:rPr>
          <w:rFonts w:eastAsia="Times New Roman"/>
          <w:bCs/>
          <w:sz w:val="24"/>
          <w:szCs w:val="24"/>
        </w:rPr>
        <w:t xml:space="preserve"> Payback</w:t>
      </w:r>
      <w:r>
        <w:rPr>
          <w:rFonts w:eastAsia="Times New Roman"/>
          <w:bCs/>
          <w:sz w:val="24"/>
          <w:szCs w:val="24"/>
        </w:rPr>
        <w:t>: 2 Years</w:t>
      </w:r>
    </w:p>
    <w:p w14:paraId="1ACD1721" w14:textId="77777777" w:rsidR="001A5B72" w:rsidRPr="003A6A84" w:rsidRDefault="001A5B72" w:rsidP="001A5B72">
      <w:pPr>
        <w:pStyle w:val="Heading3"/>
        <w:rPr>
          <w:color w:val="365F91" w:themeColor="accent1" w:themeShade="BF"/>
          <w:sz w:val="24"/>
          <w:szCs w:val="24"/>
        </w:rPr>
      </w:pPr>
      <w:bookmarkStart w:id="64" w:name="_Toc317254214"/>
      <w:r w:rsidRPr="003A6A84">
        <w:rPr>
          <w:color w:val="365F91" w:themeColor="accent1" w:themeShade="BF"/>
        </w:rPr>
        <w:t>ECRM #</w:t>
      </w:r>
      <w:r w:rsidR="008C2BE2">
        <w:rPr>
          <w:color w:val="365F91" w:themeColor="accent1" w:themeShade="BF"/>
        </w:rPr>
        <w:t>16</w:t>
      </w:r>
      <w:r w:rsidRPr="003A6A84">
        <w:rPr>
          <w:color w:val="365F91" w:themeColor="accent1" w:themeShade="BF"/>
        </w:rPr>
        <w:t xml:space="preserve">: </w:t>
      </w:r>
      <w:r>
        <w:rPr>
          <w:color w:val="365F91" w:themeColor="accent1" w:themeShade="BF"/>
        </w:rPr>
        <w:t>BATHROOM EXHUAST</w:t>
      </w:r>
      <w:bookmarkEnd w:id="64"/>
    </w:p>
    <w:p w14:paraId="48FCFC0B" w14:textId="77777777" w:rsidR="001A5B72" w:rsidRPr="0059056E" w:rsidRDefault="001A5B72" w:rsidP="0059056E">
      <w:pPr>
        <w:spacing w:line="276" w:lineRule="auto"/>
        <w:rPr>
          <w:sz w:val="24"/>
          <w:szCs w:val="24"/>
        </w:rPr>
      </w:pPr>
      <w:r>
        <w:rPr>
          <w:sz w:val="24"/>
          <w:szCs w:val="24"/>
        </w:rPr>
        <w:t xml:space="preserve">We noticed </w:t>
      </w:r>
      <w:r w:rsidR="00107C95">
        <w:rPr>
          <w:sz w:val="24"/>
          <w:szCs w:val="24"/>
        </w:rPr>
        <w:t>two exhaust fans were running during our assessment of the roof.  This practice</w:t>
      </w:r>
      <w:r>
        <w:rPr>
          <w:sz w:val="24"/>
          <w:szCs w:val="24"/>
        </w:rPr>
        <w:t xml:space="preserve"> not only wastes energy at the </w:t>
      </w:r>
      <w:r w:rsidR="00107C95">
        <w:rPr>
          <w:sz w:val="24"/>
          <w:szCs w:val="24"/>
        </w:rPr>
        <w:t>motor</w:t>
      </w:r>
      <w:r>
        <w:rPr>
          <w:sz w:val="24"/>
          <w:szCs w:val="24"/>
        </w:rPr>
        <w:t xml:space="preserve">, but also pumps conditioned air outside.  We recommend the church add motion sensors to the bathroom lights and tie the exhaust fans to the motion sensor. </w:t>
      </w:r>
    </w:p>
    <w:p w14:paraId="2C5E0E89" w14:textId="77777777" w:rsidR="00F809E6" w:rsidRPr="009F0E0C" w:rsidRDefault="00F809E6" w:rsidP="00F809E6">
      <w:pPr>
        <w:pStyle w:val="IntenseQuote"/>
        <w:ind w:left="0"/>
        <w:rPr>
          <w:b w:val="0"/>
          <w:bCs w:val="0"/>
          <w:i w:val="0"/>
          <w:iCs w:val="0"/>
          <w:sz w:val="28"/>
          <w:szCs w:val="28"/>
        </w:rPr>
      </w:pPr>
      <w:r>
        <w:rPr>
          <w:rStyle w:val="IntenseEmphasis"/>
          <w:sz w:val="28"/>
          <w:szCs w:val="28"/>
        </w:rPr>
        <w:t>WATER</w:t>
      </w:r>
      <w:r w:rsidRPr="00874D25">
        <w:rPr>
          <w:rStyle w:val="IntenseEmphasis"/>
          <w:sz w:val="28"/>
          <w:szCs w:val="28"/>
        </w:rPr>
        <w:t>:</w:t>
      </w:r>
    </w:p>
    <w:p w14:paraId="2F605DC2" w14:textId="77777777" w:rsidR="00F809E6" w:rsidRPr="003A6A84" w:rsidRDefault="00F809E6" w:rsidP="00F809E6">
      <w:pPr>
        <w:pStyle w:val="Heading3"/>
        <w:rPr>
          <w:color w:val="365F91" w:themeColor="accent1" w:themeShade="BF"/>
          <w:sz w:val="24"/>
          <w:szCs w:val="24"/>
        </w:rPr>
      </w:pPr>
      <w:bookmarkStart w:id="65" w:name="_Toc306981199"/>
      <w:bookmarkStart w:id="66" w:name="_Toc317254215"/>
      <w:r w:rsidRPr="003A6A84">
        <w:rPr>
          <w:color w:val="365F91" w:themeColor="accent1" w:themeShade="BF"/>
        </w:rPr>
        <w:t>ECRM #</w:t>
      </w:r>
      <w:r w:rsidR="00A239CF">
        <w:rPr>
          <w:color w:val="365F91" w:themeColor="accent1" w:themeShade="BF"/>
        </w:rPr>
        <w:t>1</w:t>
      </w:r>
      <w:r w:rsidR="008C2BE2">
        <w:rPr>
          <w:color w:val="365F91" w:themeColor="accent1" w:themeShade="BF"/>
        </w:rPr>
        <w:t>7</w:t>
      </w:r>
      <w:r w:rsidRPr="003A6A84">
        <w:rPr>
          <w:color w:val="365F91" w:themeColor="accent1" w:themeShade="BF"/>
        </w:rPr>
        <w:t xml:space="preserve">: </w:t>
      </w:r>
      <w:r>
        <w:rPr>
          <w:color w:val="365F91" w:themeColor="accent1" w:themeShade="BF"/>
        </w:rPr>
        <w:t>LOW FLOW AERATORS.</w:t>
      </w:r>
      <w:bookmarkEnd w:id="65"/>
      <w:bookmarkEnd w:id="66"/>
    </w:p>
    <w:p w14:paraId="1EF9B9F7" w14:textId="77777777" w:rsidR="00F809E6" w:rsidRDefault="00F809E6" w:rsidP="006E0324">
      <w:pPr>
        <w:spacing w:line="276" w:lineRule="auto"/>
        <w:rPr>
          <w:sz w:val="24"/>
          <w:szCs w:val="24"/>
        </w:rPr>
      </w:pPr>
      <w:r>
        <w:rPr>
          <w:sz w:val="24"/>
          <w:szCs w:val="24"/>
        </w:rPr>
        <w:t>During the assessment we documented a number of faucets that l</w:t>
      </w:r>
      <w:r w:rsidR="00400F63">
        <w:rPr>
          <w:sz w:val="24"/>
          <w:szCs w:val="24"/>
        </w:rPr>
        <w:t>ac</w:t>
      </w:r>
      <w:r>
        <w:rPr>
          <w:sz w:val="24"/>
          <w:szCs w:val="24"/>
        </w:rPr>
        <w:t xml:space="preserve">ked </w:t>
      </w:r>
      <w:r w:rsidR="00400F63">
        <w:rPr>
          <w:sz w:val="24"/>
          <w:szCs w:val="24"/>
        </w:rPr>
        <w:t>0</w:t>
      </w:r>
      <w:r>
        <w:rPr>
          <w:sz w:val="24"/>
          <w:szCs w:val="24"/>
        </w:rPr>
        <w:t xml:space="preserve">.5 low flow aerators. We recommend buying, or working with the City to obtain free aerators.  </w:t>
      </w:r>
    </w:p>
    <w:p w14:paraId="6D5FEE14" w14:textId="77777777" w:rsidR="00F809E6" w:rsidRDefault="00F809E6" w:rsidP="00F809E6">
      <w:pPr>
        <w:spacing w:line="276" w:lineRule="auto"/>
        <w:rPr>
          <w:sz w:val="24"/>
          <w:szCs w:val="24"/>
        </w:rPr>
      </w:pPr>
      <w:r>
        <w:rPr>
          <w:sz w:val="24"/>
          <w:szCs w:val="24"/>
        </w:rPr>
        <w:t xml:space="preserve">The average flow rate of a kitchen or bathroom faucet is around 2.2 gallons per minute; the aerators will minimize that to </w:t>
      </w:r>
      <w:r w:rsidR="00400F63">
        <w:rPr>
          <w:sz w:val="24"/>
          <w:szCs w:val="24"/>
        </w:rPr>
        <w:t>0</w:t>
      </w:r>
      <w:r>
        <w:rPr>
          <w:sz w:val="24"/>
          <w:szCs w:val="24"/>
        </w:rPr>
        <w:t xml:space="preserve">.5 gpm. = $5 per aerator x 20 = $100.  If faucets used an average of 2,200 gallons per month, the new aerator equivalent would be 500 gallons.  Keep in mind this affects usage and sewage rates, cutting usage by more </w:t>
      </w:r>
      <w:r w:rsidRPr="00E7396B">
        <w:rPr>
          <w:sz w:val="24"/>
          <w:szCs w:val="24"/>
        </w:rPr>
        <w:t xml:space="preserve">than </w:t>
      </w:r>
      <w:r>
        <w:rPr>
          <w:sz w:val="24"/>
          <w:szCs w:val="24"/>
        </w:rPr>
        <w:t>60%.</w:t>
      </w:r>
    </w:p>
    <w:p w14:paraId="143D5BB2" w14:textId="77777777" w:rsidR="00F809E6" w:rsidRDefault="00107C95" w:rsidP="00F809E6">
      <w:pPr>
        <w:rPr>
          <w:sz w:val="24"/>
          <w:szCs w:val="24"/>
        </w:rPr>
      </w:pPr>
      <w:r>
        <w:rPr>
          <w:sz w:val="24"/>
          <w:szCs w:val="24"/>
        </w:rPr>
        <w:t>2</w:t>
      </w:r>
      <w:r w:rsidR="00F809E6">
        <w:rPr>
          <w:sz w:val="24"/>
          <w:szCs w:val="24"/>
        </w:rPr>
        <w:t>0 .5gpm fauce</w:t>
      </w:r>
      <w:r>
        <w:rPr>
          <w:sz w:val="24"/>
          <w:szCs w:val="24"/>
        </w:rPr>
        <w:t>t aerators * $5 per aerator = $100 = 1</w:t>
      </w:r>
      <w:r w:rsidR="00F809E6">
        <w:rPr>
          <w:sz w:val="24"/>
          <w:szCs w:val="24"/>
        </w:rPr>
        <w:t xml:space="preserve"> year payback</w:t>
      </w:r>
    </w:p>
    <w:p w14:paraId="10F37AD5" w14:textId="77777777" w:rsidR="00F809E6" w:rsidRDefault="00F809E6" w:rsidP="00F809E6">
      <w:pPr>
        <w:pBdr>
          <w:top w:val="single" w:sz="4" w:space="1" w:color="auto"/>
          <w:left w:val="single" w:sz="4" w:space="0" w:color="auto"/>
          <w:bottom w:val="single" w:sz="4" w:space="1" w:color="auto"/>
          <w:right w:val="single" w:sz="4" w:space="4" w:color="auto"/>
        </w:pBdr>
        <w:spacing w:after="0" w:line="240" w:lineRule="atLeast"/>
      </w:pPr>
      <w:r w:rsidRPr="00225B00">
        <w:rPr>
          <w:rFonts w:eastAsia="Times New Roman"/>
          <w:bCs/>
          <w:sz w:val="24"/>
          <w:szCs w:val="24"/>
        </w:rPr>
        <w:t xml:space="preserve">Estimated </w:t>
      </w:r>
      <w:r>
        <w:rPr>
          <w:rFonts w:eastAsia="Times New Roman"/>
          <w:bCs/>
          <w:sz w:val="24"/>
          <w:szCs w:val="24"/>
        </w:rPr>
        <w:t>Cost: $</w:t>
      </w:r>
      <w:r w:rsidR="00107C95">
        <w:rPr>
          <w:rFonts w:eastAsia="Times New Roman"/>
          <w:bCs/>
          <w:sz w:val="24"/>
          <w:szCs w:val="24"/>
        </w:rPr>
        <w:t>10</w:t>
      </w:r>
      <w:r w:rsidR="0059056E">
        <w:rPr>
          <w:rFonts w:eastAsia="Times New Roman"/>
          <w:bCs/>
          <w:sz w:val="24"/>
          <w:szCs w:val="24"/>
        </w:rPr>
        <w:t>0</w:t>
      </w:r>
      <w:r>
        <w:rPr>
          <w:rFonts w:eastAsia="Times New Roman"/>
          <w:bCs/>
          <w:sz w:val="24"/>
          <w:szCs w:val="24"/>
        </w:rPr>
        <w:tab/>
      </w:r>
      <w:r>
        <w:rPr>
          <w:rFonts w:eastAsia="Times New Roman"/>
          <w:bCs/>
          <w:sz w:val="24"/>
          <w:szCs w:val="24"/>
        </w:rPr>
        <w:tab/>
      </w:r>
      <w:r w:rsidRPr="00225B00">
        <w:rPr>
          <w:rFonts w:eastAsia="Times New Roman"/>
          <w:bCs/>
          <w:sz w:val="24"/>
          <w:szCs w:val="24"/>
        </w:rPr>
        <w:fldChar w:fldCharType="begin"/>
      </w:r>
      <w:r w:rsidRPr="00225B00">
        <w:rPr>
          <w:rFonts w:eastAsia="Times New Roman"/>
          <w:bCs/>
          <w:sz w:val="24"/>
          <w:szCs w:val="24"/>
        </w:rPr>
        <w:instrText xml:space="preserve"> SET HVACcost {FILLIN "Enter estimated HVAC cost"} </w:instrText>
      </w:r>
      <w:r w:rsidRPr="00225B00">
        <w:rPr>
          <w:rFonts w:eastAsia="Times New Roman"/>
          <w:bCs/>
          <w:sz w:val="24"/>
          <w:szCs w:val="24"/>
        </w:rPr>
        <w:fldChar w:fldCharType="separate"/>
      </w:r>
      <w:r w:rsidRPr="00225B00">
        <w:rPr>
          <w:rFonts w:eastAsia="Times New Roman"/>
          <w:bCs/>
          <w:noProof/>
          <w:sz w:val="24"/>
          <w:szCs w:val="24"/>
        </w:rPr>
        <w:t>{FILLIN</w:t>
      </w:r>
      <w:r w:rsidRPr="00225B00">
        <w:rPr>
          <w:rFonts w:eastAsia="Times New Roman"/>
          <w:bCs/>
          <w:sz w:val="24"/>
          <w:szCs w:val="24"/>
        </w:rPr>
        <w:fldChar w:fldCharType="end"/>
      </w:r>
      <w:r w:rsidRPr="00225B00">
        <w:rPr>
          <w:rFonts w:eastAsia="Times New Roman"/>
          <w:bCs/>
          <w:sz w:val="24"/>
          <w:szCs w:val="24"/>
        </w:rPr>
        <w:fldChar w:fldCharType="begin"/>
      </w:r>
      <w:r w:rsidRPr="00225B00">
        <w:rPr>
          <w:rFonts w:eastAsia="Times New Roman"/>
          <w:bCs/>
          <w:sz w:val="24"/>
          <w:szCs w:val="24"/>
        </w:rPr>
        <w:instrText xml:space="preserve"> SET  HVAC_Cost  \* MERGEFORMAT </w:instrText>
      </w:r>
      <w:r w:rsidRPr="00225B00">
        <w:rPr>
          <w:rFonts w:eastAsia="Times New Roman"/>
          <w:bCs/>
          <w:sz w:val="24"/>
          <w:szCs w:val="24"/>
        </w:rPr>
        <w:fldChar w:fldCharType="end"/>
      </w:r>
      <w:r w:rsidRPr="00225B00">
        <w:rPr>
          <w:rFonts w:eastAsia="Times New Roman"/>
          <w:bCs/>
          <w:sz w:val="24"/>
          <w:szCs w:val="24"/>
        </w:rPr>
        <w:fldChar w:fldCharType="begin"/>
      </w:r>
      <w:r w:rsidRPr="00225B00">
        <w:rPr>
          <w:rFonts w:eastAsia="Times New Roman"/>
          <w:bCs/>
          <w:sz w:val="24"/>
          <w:szCs w:val="24"/>
        </w:rPr>
        <w:instrText xml:space="preserve"> ASK  HVAC_Cost "How much does the HVAC project cost?" \d HVACcost  \* MERGEFORMAT </w:instrText>
      </w:r>
      <w:r w:rsidRPr="00225B00">
        <w:rPr>
          <w:rFonts w:eastAsia="Times New Roman"/>
          <w:bCs/>
          <w:sz w:val="24"/>
          <w:szCs w:val="24"/>
        </w:rPr>
        <w:fldChar w:fldCharType="separate"/>
      </w:r>
      <w:r>
        <w:rPr>
          <w:rFonts w:eastAsia="Times New Roman"/>
          <w:bCs/>
          <w:sz w:val="24"/>
          <w:szCs w:val="24"/>
        </w:rPr>
        <w:t>HVACcost</w:t>
      </w:r>
      <w:r w:rsidRPr="00225B00">
        <w:rPr>
          <w:rFonts w:eastAsia="Times New Roman"/>
          <w:bCs/>
          <w:sz w:val="24"/>
          <w:szCs w:val="24"/>
        </w:rPr>
        <w:fldChar w:fldCharType="end"/>
      </w:r>
      <w:r w:rsidRPr="00225B00">
        <w:rPr>
          <w:rFonts w:eastAsia="Times New Roman"/>
          <w:bCs/>
          <w:sz w:val="24"/>
          <w:szCs w:val="24"/>
        </w:rPr>
        <w:t>Estimated Savings</w:t>
      </w:r>
      <w:r>
        <w:rPr>
          <w:rFonts w:eastAsia="Times New Roman"/>
          <w:bCs/>
          <w:sz w:val="24"/>
          <w:szCs w:val="24"/>
        </w:rPr>
        <w:t>:</w:t>
      </w:r>
      <w:r w:rsidRPr="00225B00">
        <w:rPr>
          <w:rFonts w:eastAsia="Times New Roman"/>
          <w:bCs/>
          <w:sz w:val="24"/>
          <w:szCs w:val="24"/>
        </w:rPr>
        <w:fldChar w:fldCharType="begin"/>
      </w:r>
      <w:r w:rsidRPr="00225B00">
        <w:rPr>
          <w:rFonts w:eastAsia="Times New Roman"/>
          <w:bCs/>
          <w:sz w:val="24"/>
          <w:szCs w:val="24"/>
        </w:rPr>
        <w:instrText xml:space="preserve"> ASK  HVAC_Savings "What is the HVAC project savings?" \d HVACsavings  \* MERGEFORMAT </w:instrText>
      </w:r>
      <w:r w:rsidRPr="00225B00">
        <w:rPr>
          <w:rFonts w:eastAsia="Times New Roman"/>
          <w:bCs/>
          <w:sz w:val="24"/>
          <w:szCs w:val="24"/>
        </w:rPr>
        <w:fldChar w:fldCharType="separate"/>
      </w:r>
      <w:r>
        <w:rPr>
          <w:rFonts w:eastAsia="Times New Roman"/>
          <w:bCs/>
          <w:sz w:val="24"/>
          <w:szCs w:val="24"/>
        </w:rPr>
        <w:t>HVACsavings</w:t>
      </w:r>
      <w:r w:rsidRPr="00225B00">
        <w:rPr>
          <w:rFonts w:eastAsia="Times New Roman"/>
          <w:bCs/>
          <w:sz w:val="24"/>
          <w:szCs w:val="24"/>
        </w:rPr>
        <w:fldChar w:fldCharType="end"/>
      </w:r>
      <w:r>
        <w:rPr>
          <w:rFonts w:eastAsia="Times New Roman"/>
          <w:bCs/>
          <w:sz w:val="24"/>
          <w:szCs w:val="24"/>
        </w:rPr>
        <w:t xml:space="preserve"> $</w:t>
      </w:r>
      <w:r w:rsidR="00107C95">
        <w:rPr>
          <w:rFonts w:eastAsia="Times New Roman"/>
          <w:bCs/>
          <w:sz w:val="24"/>
          <w:szCs w:val="24"/>
        </w:rPr>
        <w:t>10</w:t>
      </w:r>
      <w:r w:rsidR="0059056E">
        <w:rPr>
          <w:rFonts w:eastAsia="Times New Roman"/>
          <w:bCs/>
          <w:sz w:val="24"/>
          <w:szCs w:val="24"/>
        </w:rPr>
        <w:t>0</w:t>
      </w:r>
      <w:r w:rsidRPr="00225B00">
        <w:rPr>
          <w:rFonts w:eastAsia="Times New Roman"/>
          <w:bCs/>
          <w:sz w:val="24"/>
          <w:szCs w:val="24"/>
        </w:rPr>
        <w:fldChar w:fldCharType="begin"/>
      </w:r>
      <w:r w:rsidRPr="00225B00">
        <w:rPr>
          <w:rFonts w:eastAsia="Times New Roman"/>
          <w:bCs/>
          <w:sz w:val="24"/>
          <w:szCs w:val="24"/>
        </w:rPr>
        <w:instrText xml:space="preserve"> SET  HVAC_Savings  \* MERGEFORMAT </w:instrText>
      </w:r>
      <w:r w:rsidRPr="00225B00">
        <w:rPr>
          <w:rFonts w:eastAsia="Times New Roman"/>
          <w:bCs/>
          <w:sz w:val="24"/>
          <w:szCs w:val="24"/>
        </w:rPr>
        <w:fldChar w:fldCharType="end"/>
      </w:r>
      <w:r w:rsidRPr="00225B00">
        <w:rPr>
          <w:rFonts w:eastAsia="Times New Roman"/>
          <w:bCs/>
          <w:sz w:val="24"/>
          <w:szCs w:val="24"/>
        </w:rPr>
        <w:tab/>
      </w:r>
      <w:r>
        <w:rPr>
          <w:rFonts w:eastAsia="Times New Roman"/>
          <w:bCs/>
          <w:sz w:val="24"/>
          <w:szCs w:val="24"/>
        </w:rPr>
        <w:t xml:space="preserve"> Estimated</w:t>
      </w:r>
      <w:r w:rsidRPr="00225B00">
        <w:rPr>
          <w:rFonts w:eastAsia="Times New Roman"/>
          <w:bCs/>
          <w:sz w:val="24"/>
          <w:szCs w:val="24"/>
        </w:rPr>
        <w:t xml:space="preserve"> Payback</w:t>
      </w:r>
      <w:r w:rsidR="0059056E">
        <w:rPr>
          <w:rFonts w:eastAsia="Times New Roman"/>
          <w:bCs/>
          <w:sz w:val="24"/>
          <w:szCs w:val="24"/>
        </w:rPr>
        <w:t>: 1</w:t>
      </w:r>
      <w:r>
        <w:rPr>
          <w:rFonts w:eastAsia="Times New Roman"/>
          <w:bCs/>
          <w:sz w:val="24"/>
          <w:szCs w:val="24"/>
        </w:rPr>
        <w:t xml:space="preserve"> year</w:t>
      </w:r>
    </w:p>
    <w:p w14:paraId="67BBF593" w14:textId="77777777" w:rsidR="00F809E6" w:rsidRPr="009F0E0C" w:rsidRDefault="00F809E6" w:rsidP="00F809E6">
      <w:pPr>
        <w:pStyle w:val="IntenseQuote"/>
        <w:ind w:left="0"/>
        <w:rPr>
          <w:b w:val="0"/>
          <w:bCs w:val="0"/>
          <w:i w:val="0"/>
          <w:iCs w:val="0"/>
          <w:sz w:val="28"/>
          <w:szCs w:val="28"/>
        </w:rPr>
      </w:pPr>
      <w:r>
        <w:rPr>
          <w:rStyle w:val="IntenseEmphasis"/>
          <w:sz w:val="28"/>
          <w:szCs w:val="28"/>
        </w:rPr>
        <w:t>EDUCATION</w:t>
      </w:r>
      <w:r w:rsidRPr="00874D25">
        <w:rPr>
          <w:rStyle w:val="IntenseEmphasis"/>
          <w:sz w:val="28"/>
          <w:szCs w:val="28"/>
        </w:rPr>
        <w:t>:</w:t>
      </w:r>
    </w:p>
    <w:p w14:paraId="30C8EB16" w14:textId="77777777" w:rsidR="00F809E6" w:rsidRPr="003A6A84" w:rsidRDefault="00F809E6" w:rsidP="00F809E6">
      <w:pPr>
        <w:pStyle w:val="Heading3"/>
        <w:rPr>
          <w:color w:val="365F91" w:themeColor="accent1" w:themeShade="BF"/>
          <w:sz w:val="24"/>
          <w:szCs w:val="24"/>
        </w:rPr>
      </w:pPr>
      <w:bookmarkStart w:id="67" w:name="_Toc306981200"/>
      <w:bookmarkStart w:id="68" w:name="_Toc317254216"/>
      <w:r w:rsidRPr="003A6A84">
        <w:rPr>
          <w:color w:val="365F91" w:themeColor="accent1" w:themeShade="BF"/>
        </w:rPr>
        <w:t>ECRM #</w:t>
      </w:r>
      <w:r w:rsidR="00A239CF">
        <w:rPr>
          <w:color w:val="365F91" w:themeColor="accent1" w:themeShade="BF"/>
        </w:rPr>
        <w:t>1</w:t>
      </w:r>
      <w:r w:rsidR="00540553">
        <w:rPr>
          <w:color w:val="365F91" w:themeColor="accent1" w:themeShade="BF"/>
        </w:rPr>
        <w:t>8</w:t>
      </w:r>
      <w:r w:rsidRPr="003A6A84">
        <w:rPr>
          <w:color w:val="365F91" w:themeColor="accent1" w:themeShade="BF"/>
        </w:rPr>
        <w:t xml:space="preserve">: </w:t>
      </w:r>
      <w:bookmarkEnd w:id="67"/>
      <w:r w:rsidR="00107C95">
        <w:rPr>
          <w:color w:val="365F91" w:themeColor="accent1" w:themeShade="BF"/>
        </w:rPr>
        <w:t>NACFM</w:t>
      </w:r>
      <w:bookmarkEnd w:id="68"/>
    </w:p>
    <w:p w14:paraId="26EF66F0" w14:textId="77777777" w:rsidR="008D690B" w:rsidRPr="0059056E" w:rsidRDefault="00F809E6" w:rsidP="0059056E">
      <w:pPr>
        <w:spacing w:line="276" w:lineRule="auto"/>
        <w:rPr>
          <w:sz w:val="24"/>
          <w:szCs w:val="24"/>
        </w:rPr>
      </w:pPr>
      <w:r w:rsidRPr="00266DF1">
        <w:rPr>
          <w:sz w:val="24"/>
          <w:szCs w:val="24"/>
        </w:rPr>
        <w:t>As a means to provide ongoing education</w:t>
      </w:r>
      <w:r>
        <w:rPr>
          <w:sz w:val="24"/>
          <w:szCs w:val="24"/>
        </w:rPr>
        <w:t xml:space="preserve"> and networking</w:t>
      </w:r>
      <w:r w:rsidRPr="00266DF1">
        <w:rPr>
          <w:sz w:val="24"/>
          <w:szCs w:val="24"/>
        </w:rPr>
        <w:t>, we would recommend the facility manager or representative join a national association of likeminded individuals as a means to grow in the trade</w:t>
      </w:r>
      <w:r w:rsidR="0059056E">
        <w:rPr>
          <w:sz w:val="24"/>
          <w:szCs w:val="24"/>
        </w:rPr>
        <w:t>, build relationships, grow in knowledge and more</w:t>
      </w:r>
      <w:r w:rsidRPr="00266DF1">
        <w:rPr>
          <w:sz w:val="24"/>
          <w:szCs w:val="24"/>
        </w:rPr>
        <w:t>.  There are a number of opportunities for education, networking and mo</w:t>
      </w:r>
      <w:r w:rsidR="0059056E">
        <w:rPr>
          <w:sz w:val="24"/>
          <w:szCs w:val="24"/>
        </w:rPr>
        <w:t xml:space="preserve">re.  One such example is the </w:t>
      </w:r>
      <w:r w:rsidR="00107C95">
        <w:rPr>
          <w:sz w:val="24"/>
          <w:szCs w:val="24"/>
        </w:rPr>
        <w:t xml:space="preserve">National </w:t>
      </w:r>
      <w:r w:rsidRPr="00266DF1">
        <w:rPr>
          <w:sz w:val="24"/>
          <w:szCs w:val="24"/>
        </w:rPr>
        <w:t xml:space="preserve">Association </w:t>
      </w:r>
      <w:r w:rsidR="0059056E">
        <w:rPr>
          <w:sz w:val="24"/>
          <w:szCs w:val="24"/>
        </w:rPr>
        <w:t>of Church Facility Managers or M</w:t>
      </w:r>
      <w:r w:rsidRPr="00266DF1">
        <w:rPr>
          <w:sz w:val="24"/>
          <w:szCs w:val="24"/>
        </w:rPr>
        <w:t xml:space="preserve">ACFM.  More information can be found at </w:t>
      </w:r>
      <w:hyperlink r:id="rId33" w:history="1">
        <w:r w:rsidR="00107C95" w:rsidRPr="005508C9">
          <w:rPr>
            <w:rStyle w:val="Hyperlink"/>
            <w:sz w:val="24"/>
            <w:szCs w:val="24"/>
          </w:rPr>
          <w:t>www.nacfm.com</w:t>
        </w:r>
      </w:hyperlink>
      <w:r w:rsidR="0059056E">
        <w:rPr>
          <w:sz w:val="24"/>
          <w:szCs w:val="24"/>
        </w:rPr>
        <w:t>.</w:t>
      </w:r>
    </w:p>
    <w:p w14:paraId="494CC4A7" w14:textId="77777777" w:rsidR="00A51374" w:rsidRPr="00D558B9" w:rsidRDefault="00CB333B" w:rsidP="009E347A">
      <w:pPr>
        <w:pStyle w:val="Heading1"/>
      </w:pPr>
      <w:bookmarkStart w:id="69" w:name="_Toc317254217"/>
      <w:r>
        <w:t>6</w:t>
      </w:r>
      <w:r w:rsidR="00A51374">
        <w:t>.0</w:t>
      </w:r>
      <w:r w:rsidR="00A51374" w:rsidRPr="00D558B9">
        <w:t xml:space="preserve">     </w:t>
      </w:r>
      <w:r w:rsidR="00A51374">
        <w:t>MAINTENANCE &amp; OPERATION</w:t>
      </w:r>
      <w:r w:rsidR="00A51374" w:rsidRPr="00B25A83">
        <w:t xml:space="preserve"> RECOMMENDATIONS:</w:t>
      </w:r>
      <w:bookmarkEnd w:id="69"/>
    </w:p>
    <w:p w14:paraId="21210EBD" w14:textId="77777777" w:rsidR="00392A29" w:rsidRPr="00124932" w:rsidRDefault="00972A2D" w:rsidP="00F83F62">
      <w:pPr>
        <w:rPr>
          <w:rFonts w:ascii="Times New Roman" w:hAnsi="Times New Roman" w:cs="Times New Roman"/>
          <w:i/>
          <w:sz w:val="24"/>
          <w:szCs w:val="24"/>
        </w:rPr>
      </w:pPr>
      <w:r w:rsidRPr="00972A2D">
        <w:rPr>
          <w:rFonts w:ascii="Times New Roman" w:hAnsi="Times New Roman" w:cs="Times New Roman"/>
          <w:i/>
          <w:noProof/>
          <w:sz w:val="24"/>
          <w:szCs w:val="24"/>
        </w:rPr>
        <w:drawing>
          <wp:inline distT="0" distB="0" distL="0" distR="0" wp14:anchorId="3D7450E4" wp14:editId="32501EEF">
            <wp:extent cx="6286500" cy="5982335"/>
            <wp:effectExtent l="19050" t="0" r="19050" b="18415"/>
            <wp:docPr id="15"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0C3F3ADC" w14:textId="77777777" w:rsidR="00BB7110" w:rsidRDefault="00A6704F">
      <w:pPr>
        <w:spacing w:line="240" w:lineRule="atLeast"/>
        <w:rPr>
          <w:bCs/>
          <w:sz w:val="24"/>
          <w:szCs w:val="24"/>
        </w:rPr>
      </w:pPr>
      <w:r>
        <w:rPr>
          <w:bCs/>
          <w:noProof/>
          <w:sz w:val="24"/>
          <w:szCs w:val="24"/>
        </w:rPr>
        <w:drawing>
          <wp:anchor distT="0" distB="0" distL="114300" distR="114300" simplePos="0" relativeHeight="251862528" behindDoc="0" locked="0" layoutInCell="1" allowOverlap="1" wp14:anchorId="46BF8413" wp14:editId="3C3AB128">
            <wp:simplePos x="0" y="0"/>
            <wp:positionH relativeFrom="column">
              <wp:posOffset>4229100</wp:posOffset>
            </wp:positionH>
            <wp:positionV relativeFrom="paragraph">
              <wp:posOffset>39370</wp:posOffset>
            </wp:positionV>
            <wp:extent cx="2012950" cy="1371600"/>
            <wp:effectExtent l="0" t="0" r="0" b="0"/>
            <wp:wrapTight wrapText="bothSides">
              <wp:wrapPolygon edited="0">
                <wp:start x="0" y="0"/>
                <wp:lineTo x="0" y="21200"/>
                <wp:lineTo x="21259" y="21200"/>
                <wp:lineTo x="21259" y="0"/>
                <wp:lineTo x="0" y="0"/>
              </wp:wrapPolygon>
            </wp:wrapTight>
            <wp:docPr id="44" name="Picture 44" descr="Macintosh HD:Users:colbymay:Desktop:Screen Shot 2016-02-11 at 12.25.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colbymay:Desktop:Screen Shot 2016-02-11 at 12.25.25 PM.png"/>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20129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D49" w:rsidRPr="00B94D49">
        <w:rPr>
          <w:bCs/>
          <w:sz w:val="24"/>
          <w:szCs w:val="24"/>
        </w:rPr>
        <w:t>Maintenance and Operation procedures</w:t>
      </w:r>
      <w:r w:rsidR="00B94D49">
        <w:rPr>
          <w:bCs/>
          <w:sz w:val="24"/>
          <w:szCs w:val="24"/>
        </w:rPr>
        <w:t xml:space="preserve"> are strategies that can offer significant energy savings potential, yet require little or no capital investment by </w:t>
      </w:r>
      <w:r w:rsidR="00A325F4">
        <w:rPr>
          <w:bCs/>
          <w:sz w:val="24"/>
          <w:szCs w:val="24"/>
        </w:rPr>
        <w:t>the church</w:t>
      </w:r>
      <w:r w:rsidR="00B94D49">
        <w:rPr>
          <w:bCs/>
          <w:sz w:val="24"/>
          <w:szCs w:val="24"/>
        </w:rPr>
        <w:t xml:space="preserve"> to implement.  Exact paybacks are at times difficult to calculate, but are typically always less than one year.  The difficulties with payback calculation are often related to the fact that the investigation required to make the payback calculation, for example measuring the air gap between exterior doors and missing or damaged </w:t>
      </w:r>
      <w:r w:rsidR="001D0B53">
        <w:rPr>
          <w:bCs/>
          <w:sz w:val="24"/>
          <w:szCs w:val="24"/>
        </w:rPr>
        <w:t>weather-stripping</w:t>
      </w:r>
      <w:r w:rsidR="00B94D49">
        <w:rPr>
          <w:bCs/>
          <w:sz w:val="24"/>
          <w:szCs w:val="24"/>
        </w:rPr>
        <w:t xml:space="preserve"> so that exact air losses may be determined, is </w:t>
      </w:r>
      <w:r w:rsidR="00E543E6">
        <w:rPr>
          <w:bCs/>
          <w:sz w:val="24"/>
          <w:szCs w:val="24"/>
        </w:rPr>
        <w:t xml:space="preserve">time and cost </w:t>
      </w:r>
      <w:r w:rsidR="00B94D49">
        <w:rPr>
          <w:bCs/>
          <w:sz w:val="24"/>
          <w:szCs w:val="24"/>
        </w:rPr>
        <w:t xml:space="preserve">prohibitive when the benefits of renovating door and weather </w:t>
      </w:r>
      <w:r w:rsidR="001D0B53">
        <w:rPr>
          <w:bCs/>
          <w:sz w:val="24"/>
          <w:szCs w:val="24"/>
        </w:rPr>
        <w:t>weather-stripping</w:t>
      </w:r>
      <w:r w:rsidR="00B94D49">
        <w:rPr>
          <w:bCs/>
          <w:sz w:val="24"/>
          <w:szCs w:val="24"/>
        </w:rPr>
        <w:t xml:space="preserve"> are well documented and universally accepted.</w:t>
      </w:r>
    </w:p>
    <w:p w14:paraId="70C1C75C" w14:textId="77777777" w:rsidR="0083791E" w:rsidRPr="0083791E" w:rsidRDefault="0083791E" w:rsidP="0083791E">
      <w:pPr>
        <w:spacing w:after="0" w:line="240" w:lineRule="atLeast"/>
        <w:rPr>
          <w:bCs/>
          <w:i/>
          <w:sz w:val="24"/>
          <w:szCs w:val="24"/>
          <w:u w:val="single"/>
        </w:rPr>
      </w:pPr>
      <w:r w:rsidRPr="0083791E">
        <w:rPr>
          <w:bCs/>
          <w:i/>
          <w:sz w:val="24"/>
          <w:szCs w:val="24"/>
          <w:u w:val="single"/>
        </w:rPr>
        <w:t>HVAC M&amp;O</w:t>
      </w:r>
    </w:p>
    <w:p w14:paraId="550A1286" w14:textId="77777777" w:rsidR="00B90587" w:rsidRDefault="00683362" w:rsidP="00C85B69">
      <w:pPr>
        <w:spacing w:after="0" w:line="240" w:lineRule="atLeast"/>
        <w:rPr>
          <w:bCs/>
          <w:sz w:val="24"/>
          <w:szCs w:val="24"/>
        </w:rPr>
      </w:pPr>
      <w:r>
        <w:rPr>
          <w:bCs/>
          <w:sz w:val="24"/>
          <w:szCs w:val="24"/>
        </w:rPr>
        <w:t>WPC</w:t>
      </w:r>
      <w:r w:rsidR="00B94D49">
        <w:rPr>
          <w:bCs/>
          <w:sz w:val="24"/>
          <w:szCs w:val="24"/>
        </w:rPr>
        <w:t xml:space="preserve">, </w:t>
      </w:r>
      <w:r w:rsidR="00FE70D5">
        <w:rPr>
          <w:bCs/>
          <w:sz w:val="24"/>
          <w:szCs w:val="24"/>
        </w:rPr>
        <w:t xml:space="preserve">there are </w:t>
      </w:r>
      <w:r w:rsidR="006A26C9">
        <w:rPr>
          <w:bCs/>
          <w:sz w:val="24"/>
          <w:szCs w:val="24"/>
        </w:rPr>
        <w:t>a few</w:t>
      </w:r>
      <w:r w:rsidR="00FE70D5">
        <w:rPr>
          <w:bCs/>
          <w:sz w:val="24"/>
          <w:szCs w:val="24"/>
        </w:rPr>
        <w:t xml:space="preserve"> </w:t>
      </w:r>
      <w:r w:rsidR="00B94D49">
        <w:rPr>
          <w:bCs/>
          <w:sz w:val="24"/>
          <w:szCs w:val="24"/>
        </w:rPr>
        <w:t xml:space="preserve">HVAC M&amp;O opportunities </w:t>
      </w:r>
      <w:r w:rsidR="00FE70D5">
        <w:rPr>
          <w:bCs/>
          <w:sz w:val="24"/>
          <w:szCs w:val="24"/>
        </w:rPr>
        <w:t xml:space="preserve">that </w:t>
      </w:r>
      <w:r w:rsidR="00B94D49">
        <w:rPr>
          <w:bCs/>
          <w:sz w:val="24"/>
          <w:szCs w:val="24"/>
        </w:rPr>
        <w:t>revolve around co</w:t>
      </w:r>
      <w:r w:rsidR="000805CC">
        <w:rPr>
          <w:bCs/>
          <w:sz w:val="24"/>
          <w:szCs w:val="24"/>
        </w:rPr>
        <w:t xml:space="preserve">mbing the condenser </w:t>
      </w:r>
      <w:r w:rsidR="00B94D49">
        <w:rPr>
          <w:bCs/>
          <w:sz w:val="24"/>
          <w:szCs w:val="24"/>
        </w:rPr>
        <w:t>fins [combs available for less than $10].  The installation of coil guards prevents future fin combing, which is ultimately a combination of deferred labor savings for eliminating the need for maintenance personnel to perform the task and energy savings resulting from the units maintaining optimum operating efficiency.</w:t>
      </w:r>
      <w:r w:rsidR="00ED3DCD">
        <w:rPr>
          <w:bCs/>
          <w:sz w:val="24"/>
          <w:szCs w:val="24"/>
        </w:rPr>
        <w:t xml:space="preserve">  </w:t>
      </w:r>
      <w:r w:rsidR="000805CC">
        <w:rPr>
          <w:bCs/>
          <w:sz w:val="24"/>
          <w:szCs w:val="24"/>
        </w:rPr>
        <w:t>We recommend installing hail guards on the units to prevent future coil fin damage.</w:t>
      </w:r>
      <w:r w:rsidR="006A26C9">
        <w:rPr>
          <w:bCs/>
          <w:sz w:val="24"/>
          <w:szCs w:val="24"/>
        </w:rPr>
        <w:t xml:space="preserve">  A system can lose up to 30% of its efficiency if up to 10% of the coils are damaged. </w:t>
      </w:r>
    </w:p>
    <w:p w14:paraId="7E75937D" w14:textId="77777777" w:rsidR="00B80219" w:rsidRDefault="00B80219" w:rsidP="00C85B69">
      <w:pPr>
        <w:spacing w:after="0" w:line="240" w:lineRule="atLeast"/>
        <w:rPr>
          <w:bCs/>
          <w:sz w:val="24"/>
          <w:szCs w:val="24"/>
        </w:rPr>
      </w:pPr>
    </w:p>
    <w:p w14:paraId="7FA8296D" w14:textId="77777777" w:rsidR="00B80219" w:rsidRDefault="00CB333B" w:rsidP="00C85B69">
      <w:pPr>
        <w:spacing w:after="0" w:line="240" w:lineRule="atLeast"/>
        <w:rPr>
          <w:bCs/>
          <w:sz w:val="24"/>
          <w:szCs w:val="24"/>
        </w:rPr>
      </w:pPr>
      <w:r>
        <w:rPr>
          <w:bCs/>
          <w:sz w:val="24"/>
          <w:szCs w:val="24"/>
        </w:rPr>
        <w:t>The</w:t>
      </w:r>
      <w:r w:rsidR="00B80219">
        <w:rPr>
          <w:bCs/>
          <w:sz w:val="24"/>
          <w:szCs w:val="24"/>
        </w:rPr>
        <w:t xml:space="preserve"> hot wa</w:t>
      </w:r>
      <w:r w:rsidR="00937D14">
        <w:rPr>
          <w:bCs/>
          <w:sz w:val="24"/>
          <w:szCs w:val="24"/>
        </w:rPr>
        <w:t xml:space="preserve">ter tanks </w:t>
      </w:r>
      <w:r w:rsidR="00B80219">
        <w:rPr>
          <w:bCs/>
          <w:sz w:val="24"/>
          <w:szCs w:val="24"/>
        </w:rPr>
        <w:t xml:space="preserve">lack pipe insulation.  Much of the heat loss in hot water tanks or boilers are due to uninsulated piping.  We recommend </w:t>
      </w:r>
      <w:r w:rsidR="00683362">
        <w:rPr>
          <w:bCs/>
          <w:sz w:val="24"/>
          <w:szCs w:val="24"/>
        </w:rPr>
        <w:t>WPC</w:t>
      </w:r>
      <w:r w:rsidR="00B80219">
        <w:rPr>
          <w:bCs/>
          <w:sz w:val="24"/>
          <w:szCs w:val="24"/>
        </w:rPr>
        <w:t xml:space="preserve"> address these areas when convenient. </w:t>
      </w:r>
    </w:p>
    <w:p w14:paraId="714A4716" w14:textId="77777777" w:rsidR="00AF0240" w:rsidRDefault="00AF0240" w:rsidP="00C85B69">
      <w:pPr>
        <w:spacing w:after="0" w:line="240" w:lineRule="atLeast"/>
        <w:rPr>
          <w:bCs/>
          <w:sz w:val="24"/>
          <w:szCs w:val="24"/>
        </w:rPr>
      </w:pPr>
    </w:p>
    <w:p w14:paraId="49960702" w14:textId="77777777" w:rsidR="00AF0240" w:rsidRPr="00AF0240" w:rsidRDefault="00AF0240" w:rsidP="00C85B69">
      <w:pPr>
        <w:spacing w:after="0" w:line="240" w:lineRule="atLeast"/>
        <w:rPr>
          <w:b/>
          <w:bCs/>
          <w:sz w:val="24"/>
          <w:szCs w:val="24"/>
        </w:rPr>
      </w:pPr>
      <w:r w:rsidRPr="00AF0240">
        <w:rPr>
          <w:b/>
          <w:bCs/>
          <w:sz w:val="24"/>
          <w:szCs w:val="24"/>
        </w:rPr>
        <w:t xml:space="preserve">Please be very sensitive when operating </w:t>
      </w:r>
      <w:r w:rsidR="00CB333B">
        <w:rPr>
          <w:b/>
          <w:bCs/>
          <w:sz w:val="24"/>
          <w:szCs w:val="24"/>
        </w:rPr>
        <w:t>electric</w:t>
      </w:r>
      <w:r w:rsidR="001F4CE3">
        <w:rPr>
          <w:b/>
          <w:bCs/>
          <w:sz w:val="24"/>
          <w:szCs w:val="24"/>
        </w:rPr>
        <w:t>, electric reheat</w:t>
      </w:r>
      <w:r w:rsidRPr="00AF0240">
        <w:rPr>
          <w:b/>
          <w:bCs/>
          <w:sz w:val="24"/>
          <w:szCs w:val="24"/>
        </w:rPr>
        <w:t xml:space="preserve"> and electric motors during peak hours</w:t>
      </w:r>
      <w:r w:rsidR="00063954">
        <w:rPr>
          <w:b/>
          <w:bCs/>
          <w:sz w:val="24"/>
          <w:szCs w:val="24"/>
        </w:rPr>
        <w:t xml:space="preserve"> (Domestic Hot water Tanks)</w:t>
      </w:r>
      <w:r w:rsidRPr="00AF0240">
        <w:rPr>
          <w:b/>
          <w:bCs/>
          <w:sz w:val="24"/>
          <w:szCs w:val="24"/>
        </w:rPr>
        <w:t>.  By minimizin</w:t>
      </w:r>
      <w:r w:rsidR="00BD57C1">
        <w:rPr>
          <w:b/>
          <w:bCs/>
          <w:sz w:val="24"/>
          <w:szCs w:val="24"/>
        </w:rPr>
        <w:t>g the use during peak (M-F 2-5)</w:t>
      </w:r>
      <w:r w:rsidRPr="00AF0240">
        <w:rPr>
          <w:b/>
          <w:bCs/>
          <w:sz w:val="24"/>
          <w:szCs w:val="24"/>
        </w:rPr>
        <w:t xml:space="preserve"> will reduce the peak kW, which will </w:t>
      </w:r>
      <w:r w:rsidR="00E7396B" w:rsidRPr="00E7396B">
        <w:rPr>
          <w:b/>
          <w:bCs/>
          <w:sz w:val="24"/>
          <w:szCs w:val="24"/>
        </w:rPr>
        <w:t>affect</w:t>
      </w:r>
      <w:r w:rsidRPr="00AF0240">
        <w:rPr>
          <w:b/>
          <w:bCs/>
          <w:sz w:val="24"/>
          <w:szCs w:val="24"/>
        </w:rPr>
        <w:t xml:space="preserve"> their utility cost year around.</w:t>
      </w:r>
      <w:r w:rsidR="00063954">
        <w:rPr>
          <w:b/>
          <w:bCs/>
          <w:sz w:val="24"/>
          <w:szCs w:val="24"/>
        </w:rPr>
        <w:t xml:space="preserve">  Consider adding time clocks to all Electric Domestic Hot water Heaters, in order for them to remain OFF during peak hours.</w:t>
      </w:r>
    </w:p>
    <w:p w14:paraId="1B97C6D9" w14:textId="77777777" w:rsidR="00AF0240" w:rsidRDefault="00AF0240" w:rsidP="00C85B69">
      <w:pPr>
        <w:spacing w:after="0" w:line="240" w:lineRule="atLeast"/>
        <w:rPr>
          <w:bCs/>
          <w:sz w:val="24"/>
          <w:szCs w:val="24"/>
        </w:rPr>
      </w:pPr>
    </w:p>
    <w:p w14:paraId="28B4349F" w14:textId="77777777" w:rsidR="00AF0240" w:rsidRDefault="00AF0240" w:rsidP="00C85B69">
      <w:pPr>
        <w:spacing w:after="0" w:line="240" w:lineRule="atLeast"/>
        <w:rPr>
          <w:bCs/>
          <w:sz w:val="24"/>
          <w:szCs w:val="24"/>
        </w:rPr>
      </w:pPr>
      <w:r>
        <w:rPr>
          <w:bCs/>
          <w:sz w:val="24"/>
          <w:szCs w:val="24"/>
        </w:rPr>
        <w:t xml:space="preserve">It was noted that the domestic hot water tanks in </w:t>
      </w:r>
      <w:r w:rsidR="00AC7668">
        <w:rPr>
          <w:bCs/>
          <w:sz w:val="24"/>
          <w:szCs w:val="24"/>
        </w:rPr>
        <w:t xml:space="preserve">certain parts of </w:t>
      </w:r>
      <w:r w:rsidR="00A325F4">
        <w:rPr>
          <w:bCs/>
          <w:sz w:val="24"/>
          <w:szCs w:val="24"/>
        </w:rPr>
        <w:t>the church</w:t>
      </w:r>
      <w:r w:rsidR="00AC7668">
        <w:rPr>
          <w:bCs/>
          <w:sz w:val="24"/>
          <w:szCs w:val="24"/>
        </w:rPr>
        <w:t xml:space="preserve"> were above 120°, in kitchen </w:t>
      </w:r>
      <w:r w:rsidR="00757164">
        <w:rPr>
          <w:bCs/>
          <w:sz w:val="24"/>
          <w:szCs w:val="24"/>
        </w:rPr>
        <w:t>areas water needs to be at 160°</w:t>
      </w:r>
      <w:r w:rsidR="00AC7668">
        <w:rPr>
          <w:bCs/>
          <w:sz w:val="24"/>
          <w:szCs w:val="24"/>
        </w:rPr>
        <w:t xml:space="preserve">.  </w:t>
      </w:r>
    </w:p>
    <w:p w14:paraId="24537DAC" w14:textId="77777777" w:rsidR="00AF0240" w:rsidRDefault="00AF0240" w:rsidP="00C85B69">
      <w:pPr>
        <w:spacing w:after="0" w:line="240" w:lineRule="atLeast"/>
        <w:rPr>
          <w:bCs/>
          <w:sz w:val="24"/>
          <w:szCs w:val="24"/>
        </w:rPr>
      </w:pPr>
    </w:p>
    <w:p w14:paraId="3208F505" w14:textId="77777777" w:rsidR="006963A8" w:rsidRPr="0083791E" w:rsidRDefault="007F236E" w:rsidP="006963A8">
      <w:pPr>
        <w:spacing w:after="0" w:line="240" w:lineRule="atLeast"/>
        <w:rPr>
          <w:bCs/>
          <w:i/>
          <w:sz w:val="24"/>
          <w:szCs w:val="24"/>
          <w:u w:val="single"/>
        </w:rPr>
      </w:pPr>
      <w:r>
        <w:rPr>
          <w:bCs/>
          <w:i/>
          <w:sz w:val="24"/>
          <w:szCs w:val="24"/>
          <w:u w:val="single"/>
        </w:rPr>
        <w:t xml:space="preserve">Lighting </w:t>
      </w:r>
      <w:r w:rsidRPr="0083791E">
        <w:rPr>
          <w:bCs/>
          <w:i/>
          <w:sz w:val="24"/>
          <w:szCs w:val="24"/>
          <w:u w:val="single"/>
        </w:rPr>
        <w:t>M</w:t>
      </w:r>
      <w:r w:rsidR="006963A8" w:rsidRPr="0083791E">
        <w:rPr>
          <w:bCs/>
          <w:i/>
          <w:sz w:val="24"/>
          <w:szCs w:val="24"/>
          <w:u w:val="single"/>
        </w:rPr>
        <w:t>&amp;O</w:t>
      </w:r>
    </w:p>
    <w:p w14:paraId="1CAC89E0" w14:textId="77777777" w:rsidR="00ED22AB" w:rsidRDefault="00ED22AB" w:rsidP="006963A8">
      <w:pPr>
        <w:spacing w:after="0" w:line="240" w:lineRule="atLeast"/>
        <w:rPr>
          <w:bCs/>
          <w:sz w:val="24"/>
          <w:szCs w:val="24"/>
        </w:rPr>
      </w:pPr>
    </w:p>
    <w:p w14:paraId="22320DAD" w14:textId="77777777" w:rsidR="00EB0B82" w:rsidRDefault="00683362" w:rsidP="00EB0B82">
      <w:pPr>
        <w:spacing w:after="0" w:line="240" w:lineRule="atLeast"/>
        <w:rPr>
          <w:bCs/>
          <w:sz w:val="24"/>
          <w:szCs w:val="24"/>
        </w:rPr>
      </w:pPr>
      <w:r>
        <w:rPr>
          <w:bCs/>
          <w:sz w:val="24"/>
          <w:szCs w:val="24"/>
        </w:rPr>
        <w:t>WPC</w:t>
      </w:r>
      <w:r w:rsidR="001F4CE3">
        <w:rPr>
          <w:bCs/>
          <w:sz w:val="24"/>
          <w:szCs w:val="24"/>
        </w:rPr>
        <w:t xml:space="preserve"> has done an excellent job disengaging lights in the “non public” areas.  There were still s</w:t>
      </w:r>
      <w:r w:rsidR="00726D3A">
        <w:rPr>
          <w:bCs/>
          <w:sz w:val="24"/>
          <w:szCs w:val="24"/>
        </w:rPr>
        <w:t>ome areas of the buildings had light fixtures that were not required to be operating during the day or w</w:t>
      </w:r>
      <w:r w:rsidR="00ED60ED">
        <w:rPr>
          <w:bCs/>
          <w:sz w:val="24"/>
          <w:szCs w:val="24"/>
        </w:rPr>
        <w:t>h</w:t>
      </w:r>
      <w:r w:rsidR="00726D3A">
        <w:rPr>
          <w:bCs/>
          <w:sz w:val="24"/>
          <w:szCs w:val="24"/>
        </w:rPr>
        <w:t>ere fixtures left operating in unoccupied spaces</w:t>
      </w:r>
      <w:r w:rsidR="006963A8">
        <w:rPr>
          <w:bCs/>
          <w:sz w:val="24"/>
          <w:szCs w:val="24"/>
        </w:rPr>
        <w:t>.</w:t>
      </w:r>
      <w:r w:rsidR="00726D3A">
        <w:rPr>
          <w:bCs/>
          <w:sz w:val="24"/>
          <w:szCs w:val="24"/>
        </w:rPr>
        <w:t xml:space="preserve">  The least expensive remedy to these issues is to train staff to not turn on fixtures not needed during daytime hours and to turn off fixtures in unoccupied spaces.  Failure of the behavioral modification training will require </w:t>
      </w:r>
      <w:r w:rsidR="00A325F4">
        <w:rPr>
          <w:bCs/>
          <w:sz w:val="24"/>
          <w:szCs w:val="24"/>
        </w:rPr>
        <w:t>the church</w:t>
      </w:r>
      <w:r w:rsidR="00726D3A">
        <w:rPr>
          <w:bCs/>
          <w:sz w:val="24"/>
          <w:szCs w:val="24"/>
        </w:rPr>
        <w:t xml:space="preserve"> to invest capital into automatic controls for the fixtures.</w:t>
      </w:r>
      <w:r w:rsidR="00C95BB8">
        <w:rPr>
          <w:bCs/>
          <w:sz w:val="24"/>
          <w:szCs w:val="24"/>
        </w:rPr>
        <w:t xml:space="preserve">  </w:t>
      </w:r>
    </w:p>
    <w:p w14:paraId="75435B45" w14:textId="77777777" w:rsidR="00AD04FB" w:rsidRDefault="00AD04FB" w:rsidP="00B94C27">
      <w:pPr>
        <w:widowControl w:val="0"/>
        <w:autoSpaceDE w:val="0"/>
        <w:autoSpaceDN w:val="0"/>
        <w:adjustRightInd w:val="0"/>
        <w:spacing w:after="0"/>
        <w:ind w:right="1920"/>
        <w:rPr>
          <w:rFonts w:cs="Verdana"/>
        </w:rPr>
      </w:pPr>
    </w:p>
    <w:p w14:paraId="34115376" w14:textId="77777777" w:rsidR="00AD04FB" w:rsidRPr="00A4627A" w:rsidRDefault="00AD04FB" w:rsidP="00ED5BCE">
      <w:pPr>
        <w:widowControl w:val="0"/>
        <w:tabs>
          <w:tab w:val="left" w:pos="7650"/>
        </w:tabs>
        <w:autoSpaceDE w:val="0"/>
        <w:autoSpaceDN w:val="0"/>
        <w:adjustRightInd w:val="0"/>
        <w:spacing w:after="0"/>
        <w:ind w:left="90"/>
        <w:rPr>
          <w:rFonts w:cs="Times New Roman"/>
        </w:rPr>
      </w:pPr>
      <w:r>
        <w:rPr>
          <w:rFonts w:cs="Verdana"/>
        </w:rPr>
        <w:t>The footcandle</w:t>
      </w:r>
      <w:r w:rsidR="00ED5BCE">
        <w:rPr>
          <w:rFonts w:cs="Verdana"/>
        </w:rPr>
        <w:t xml:space="preserve"> measurements we took on campus </w:t>
      </w:r>
      <w:r>
        <w:rPr>
          <w:rFonts w:cs="Verdana"/>
        </w:rPr>
        <w:t xml:space="preserve">were significantly higher </w:t>
      </w:r>
      <w:r w:rsidR="00E7396B" w:rsidRPr="00E7396B">
        <w:rPr>
          <w:rFonts w:cs="Verdana"/>
        </w:rPr>
        <w:t>than</w:t>
      </w:r>
      <w:r w:rsidRPr="00567CB6">
        <w:rPr>
          <w:rFonts w:cs="Verdana"/>
          <w:color w:val="FF0000"/>
        </w:rPr>
        <w:t xml:space="preserve"> </w:t>
      </w:r>
      <w:r>
        <w:rPr>
          <w:rFonts w:cs="Verdana"/>
        </w:rPr>
        <w:t>IESNA recommendation for illuminance.</w:t>
      </w:r>
    </w:p>
    <w:p w14:paraId="17BBB734" w14:textId="77777777" w:rsidR="00B94C27" w:rsidRDefault="00B94C27" w:rsidP="00AD04FB">
      <w:pPr>
        <w:widowControl w:val="0"/>
        <w:autoSpaceDE w:val="0"/>
        <w:autoSpaceDN w:val="0"/>
        <w:adjustRightInd w:val="0"/>
        <w:spacing w:after="0"/>
        <w:rPr>
          <w:rFonts w:cs="Verdana"/>
        </w:rPr>
      </w:pPr>
    </w:p>
    <w:p w14:paraId="176FF77F" w14:textId="77777777" w:rsidR="00ED5BCE" w:rsidRDefault="00ED5BCE" w:rsidP="00AD04FB">
      <w:pPr>
        <w:widowControl w:val="0"/>
        <w:autoSpaceDE w:val="0"/>
        <w:autoSpaceDN w:val="0"/>
        <w:adjustRightInd w:val="0"/>
        <w:spacing w:after="0"/>
        <w:rPr>
          <w:rFonts w:cs="Verdana"/>
          <w:u w:val="single"/>
        </w:rPr>
      </w:pPr>
    </w:p>
    <w:p w14:paraId="3D76800E" w14:textId="77777777" w:rsidR="00AD04FB" w:rsidRPr="00A4627A" w:rsidRDefault="00AD04FB" w:rsidP="00AD04FB">
      <w:pPr>
        <w:widowControl w:val="0"/>
        <w:autoSpaceDE w:val="0"/>
        <w:autoSpaceDN w:val="0"/>
        <w:adjustRightInd w:val="0"/>
        <w:spacing w:after="0"/>
        <w:rPr>
          <w:rFonts w:cs="Times New Roman"/>
        </w:rPr>
      </w:pPr>
      <w:r w:rsidRPr="00A4627A">
        <w:rPr>
          <w:rFonts w:cs="Verdana"/>
          <w:u w:val="single"/>
        </w:rPr>
        <w:t>Type of Activity                                      </w:t>
      </w:r>
      <w:r>
        <w:rPr>
          <w:rFonts w:cs="Verdana"/>
          <w:u w:val="single"/>
        </w:rPr>
        <w:t xml:space="preserve">               Lighting Levels </w:t>
      </w:r>
      <w:r w:rsidRPr="00A4627A">
        <w:rPr>
          <w:rFonts w:cs="Verdana"/>
          <w:u w:val="single"/>
        </w:rPr>
        <w:t>Footcandles           </w:t>
      </w:r>
    </w:p>
    <w:p w14:paraId="061B666A" w14:textId="77777777" w:rsidR="00AD04FB" w:rsidRPr="00A4627A" w:rsidRDefault="00AD04FB" w:rsidP="00AD04FB">
      <w:pPr>
        <w:widowControl w:val="0"/>
        <w:autoSpaceDE w:val="0"/>
        <w:autoSpaceDN w:val="0"/>
        <w:adjustRightInd w:val="0"/>
        <w:spacing w:after="0"/>
        <w:ind w:left="1920" w:right="1920"/>
        <w:rPr>
          <w:rFonts w:cs="Times New Roman"/>
        </w:rPr>
      </w:pPr>
      <w:r w:rsidRPr="00A4627A">
        <w:rPr>
          <w:rFonts w:cs="Times New Roman"/>
        </w:rPr>
        <w:t> </w:t>
      </w:r>
    </w:p>
    <w:p w14:paraId="6434B55D" w14:textId="77777777" w:rsidR="00AD04FB" w:rsidRPr="00A4627A" w:rsidRDefault="00AD04FB" w:rsidP="00AD04FB">
      <w:pPr>
        <w:widowControl w:val="0"/>
        <w:autoSpaceDE w:val="0"/>
        <w:autoSpaceDN w:val="0"/>
        <w:adjustRightInd w:val="0"/>
        <w:spacing w:after="0"/>
        <w:ind w:left="90" w:right="1920"/>
        <w:rPr>
          <w:rFonts w:cs="Times New Roman"/>
        </w:rPr>
      </w:pPr>
      <w:r w:rsidRPr="00A4627A">
        <w:rPr>
          <w:rFonts w:cs="Verdana"/>
        </w:rPr>
        <w:t>Classrooms &amp; General Offices                                             50 +/- 20%</w:t>
      </w:r>
    </w:p>
    <w:p w14:paraId="551EAE37" w14:textId="77777777" w:rsidR="00AD04FB" w:rsidRPr="00A4627A" w:rsidRDefault="00AD04FB" w:rsidP="00AD04FB">
      <w:pPr>
        <w:widowControl w:val="0"/>
        <w:autoSpaceDE w:val="0"/>
        <w:autoSpaceDN w:val="0"/>
        <w:adjustRightInd w:val="0"/>
        <w:spacing w:after="0"/>
        <w:ind w:left="90" w:right="1920"/>
        <w:rPr>
          <w:rFonts w:cs="Times New Roman"/>
        </w:rPr>
      </w:pPr>
      <w:r w:rsidRPr="00A4627A">
        <w:rPr>
          <w:rFonts w:cs="Verdana"/>
        </w:rPr>
        <w:t>Specialized Labs, Data Processing                                       75 +/- 20%</w:t>
      </w:r>
    </w:p>
    <w:p w14:paraId="150E505F" w14:textId="77777777" w:rsidR="00AD04FB" w:rsidRPr="00A4627A" w:rsidRDefault="00AD04FB" w:rsidP="00AD04FB">
      <w:pPr>
        <w:widowControl w:val="0"/>
        <w:autoSpaceDE w:val="0"/>
        <w:autoSpaceDN w:val="0"/>
        <w:adjustRightInd w:val="0"/>
        <w:spacing w:after="0"/>
        <w:ind w:left="90" w:right="1920"/>
        <w:rPr>
          <w:rFonts w:cs="Times New Roman"/>
        </w:rPr>
      </w:pPr>
      <w:r w:rsidRPr="00A4627A">
        <w:rPr>
          <w:rFonts w:cs="Verdana"/>
        </w:rPr>
        <w:t>Work areas infrequently used (e.g., storag</w:t>
      </w:r>
      <w:r>
        <w:rPr>
          <w:rFonts w:cs="Verdana"/>
        </w:rPr>
        <w:t>e) </w:t>
      </w:r>
      <w:r>
        <w:rPr>
          <w:rFonts w:cs="Verdana"/>
        </w:rPr>
        <w:tab/>
        <w:t xml:space="preserve">              </w:t>
      </w:r>
      <w:r w:rsidRPr="00A4627A">
        <w:rPr>
          <w:rFonts w:cs="Verdana"/>
        </w:rPr>
        <w:t>15 +/- 20%</w:t>
      </w:r>
    </w:p>
    <w:p w14:paraId="612DFE90" w14:textId="77777777" w:rsidR="00AD04FB" w:rsidRPr="00A4627A" w:rsidRDefault="00AD04FB" w:rsidP="00AD04FB">
      <w:pPr>
        <w:widowControl w:val="0"/>
        <w:tabs>
          <w:tab w:val="left" w:pos="9270"/>
        </w:tabs>
        <w:autoSpaceDE w:val="0"/>
        <w:autoSpaceDN w:val="0"/>
        <w:adjustRightInd w:val="0"/>
        <w:spacing w:after="0"/>
        <w:ind w:left="90" w:right="90"/>
        <w:rPr>
          <w:rFonts w:cs="Times New Roman"/>
        </w:rPr>
      </w:pPr>
      <w:r w:rsidRPr="00A4627A">
        <w:rPr>
          <w:rFonts w:cs="Verdana"/>
        </w:rPr>
        <w:t>Public Areas (e.g., hallways, etc.)         </w:t>
      </w:r>
      <w:r>
        <w:rPr>
          <w:rFonts w:cs="Verdana"/>
        </w:rPr>
        <w:t>                               </w:t>
      </w:r>
      <w:r w:rsidRPr="00A4627A">
        <w:rPr>
          <w:rFonts w:cs="Verdana"/>
        </w:rPr>
        <w:t> 5 +/- 20%</w:t>
      </w:r>
    </w:p>
    <w:p w14:paraId="3C8BC10A" w14:textId="77777777" w:rsidR="00912901" w:rsidRDefault="00912901" w:rsidP="00912901">
      <w:pPr>
        <w:pStyle w:val="Heading1"/>
        <w:rPr>
          <w:rFonts w:ascii="Arial" w:hAnsi="Arial" w:cs="Arial"/>
        </w:rPr>
      </w:pPr>
      <w:bookmarkStart w:id="70" w:name="_Toc317254218"/>
      <w:bookmarkStart w:id="71" w:name="_Toc298841497"/>
      <w:bookmarkStart w:id="72" w:name="_Toc271621510"/>
      <w:r>
        <w:rPr>
          <w:noProof/>
        </w:rPr>
        <w:drawing>
          <wp:anchor distT="0" distB="0" distL="114300" distR="114300" simplePos="0" relativeHeight="251852288" behindDoc="0" locked="0" layoutInCell="1" allowOverlap="1" wp14:anchorId="32AB26B8" wp14:editId="6AF93CDA">
            <wp:simplePos x="0" y="0"/>
            <wp:positionH relativeFrom="column">
              <wp:posOffset>-342900</wp:posOffset>
            </wp:positionH>
            <wp:positionV relativeFrom="paragraph">
              <wp:posOffset>342900</wp:posOffset>
            </wp:positionV>
            <wp:extent cx="6515100" cy="7343140"/>
            <wp:effectExtent l="0" t="0" r="12700" b="0"/>
            <wp:wrapTight wrapText="bothSides">
              <wp:wrapPolygon edited="0">
                <wp:start x="0" y="0"/>
                <wp:lineTo x="0" y="21518"/>
                <wp:lineTo x="21558" y="21518"/>
                <wp:lineTo x="21558" y="0"/>
                <wp:lineTo x="0" y="0"/>
              </wp:wrapPolygon>
            </wp:wrapTight>
            <wp:docPr id="1" name="Picture 1" descr="Macintosh HD:Users:colbymay:Desktop:Screen Shot 2016-02-05 at 3.23.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lbymay:Desktop:Screen Shot 2016-02-05 at 3.23.19 PM.pn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6515100" cy="7343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7</w:t>
      </w:r>
      <w:r w:rsidRPr="00403666">
        <w:rPr>
          <w:rFonts w:ascii="Arial" w:hAnsi="Arial" w:cs="Arial"/>
        </w:rPr>
        <w:t xml:space="preserve">.0     </w:t>
      </w:r>
      <w:r>
        <w:rPr>
          <w:rFonts w:ascii="Arial" w:hAnsi="Arial" w:cs="Arial"/>
        </w:rPr>
        <w:t>FINANCIAL OPTIONS:</w:t>
      </w:r>
      <w:bookmarkEnd w:id="70"/>
    </w:p>
    <w:p w14:paraId="58797798" w14:textId="77777777" w:rsidR="00912901" w:rsidRPr="00912901" w:rsidRDefault="00912901" w:rsidP="00912901">
      <w:r>
        <w:rPr>
          <w:noProof/>
        </w:rPr>
        <w:drawing>
          <wp:inline distT="0" distB="0" distL="0" distR="0" wp14:anchorId="76A0797E" wp14:editId="0561D22F">
            <wp:extent cx="5939155" cy="7722870"/>
            <wp:effectExtent l="0" t="0" r="4445" b="0"/>
            <wp:docPr id="8" name="Picture 8" descr="Macintosh HD:Users:colbymay:Desktop:Screen Shot 2016-02-05 at 3.23.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olbymay:Desktop:Screen Shot 2016-02-05 at 3.23.35 PM.png"/>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939155" cy="7722870"/>
                    </a:xfrm>
                    <a:prstGeom prst="rect">
                      <a:avLst/>
                    </a:prstGeom>
                    <a:noFill/>
                    <a:ln>
                      <a:noFill/>
                    </a:ln>
                  </pic:spPr>
                </pic:pic>
              </a:graphicData>
            </a:graphic>
          </wp:inline>
        </w:drawing>
      </w:r>
    </w:p>
    <w:p w14:paraId="46EDEFB0" w14:textId="77777777" w:rsidR="007A2218" w:rsidRPr="00107C95" w:rsidRDefault="00912901" w:rsidP="00912901">
      <w:pPr>
        <w:pStyle w:val="Heading1"/>
        <w:rPr>
          <w:rFonts w:ascii="Arial" w:hAnsi="Arial" w:cs="Arial"/>
        </w:rPr>
      </w:pPr>
      <w:bookmarkStart w:id="73" w:name="_Toc317254219"/>
      <w:r w:rsidRPr="00107C95">
        <w:rPr>
          <w:rFonts w:ascii="Arial" w:hAnsi="Arial" w:cs="Arial"/>
        </w:rPr>
        <w:t>8</w:t>
      </w:r>
      <w:r w:rsidR="007A2218" w:rsidRPr="00107C95">
        <w:rPr>
          <w:rFonts w:ascii="Arial" w:hAnsi="Arial" w:cs="Arial"/>
        </w:rPr>
        <w:t>.0     MISSION/JUSTICE</w:t>
      </w:r>
      <w:bookmarkEnd w:id="71"/>
      <w:bookmarkEnd w:id="73"/>
    </w:p>
    <w:p w14:paraId="31111B3D" w14:textId="77777777" w:rsidR="007A2218" w:rsidRDefault="007A2218" w:rsidP="007A2218">
      <w:pPr>
        <w:rPr>
          <w:sz w:val="24"/>
          <w:szCs w:val="24"/>
        </w:rPr>
      </w:pPr>
      <w:r>
        <w:rPr>
          <w:sz w:val="24"/>
          <w:szCs w:val="24"/>
        </w:rPr>
        <w:t>As mentioned the goal of the audit is not only to promote stewardship, but to also free up resources already going to the utility companies with the direct goal of serving the most vulnerable. Should you</w:t>
      </w:r>
      <w:r w:rsidR="00B804FA">
        <w:rPr>
          <w:sz w:val="24"/>
          <w:szCs w:val="24"/>
        </w:rPr>
        <w:t>r</w:t>
      </w:r>
      <w:r>
        <w:rPr>
          <w:sz w:val="24"/>
          <w:szCs w:val="24"/>
        </w:rPr>
        <w:t xml:space="preserve"> </w:t>
      </w:r>
      <w:r w:rsidR="00434AE9">
        <w:rPr>
          <w:sz w:val="24"/>
          <w:szCs w:val="24"/>
        </w:rPr>
        <w:t>church</w:t>
      </w:r>
      <w:r>
        <w:rPr>
          <w:sz w:val="24"/>
          <w:szCs w:val="24"/>
        </w:rPr>
        <w:t xml:space="preserve"> realize energy savings as the result of this report, our hope is that you would prayerfully consider supporting the below ministries in some capacity.  Our founder was a graduate of Gordon Conwell Seminary with a focus on Integral Missions, and the primary reason for the creating LIT was to serve the most vulnerable in a strategic life changing way. We do this by partnering with united well respective local churches that have been influential in their respective cultures for many years.  In order to change the hands we must change the heart, we must be strategic in our response to injustice, we must strike at the roots of the issues with the goal of sustainable change.  Holistic meaning physical, spiritual, emotional and economical change led with the whole Gospel of Jesus Christ.  Below are partnered organizations that we believe emulate these strategies.  Should you have any questions please contact </w:t>
      </w:r>
      <w:hyperlink r:id="rId42" w:history="1">
        <w:r w:rsidRPr="00AF162E">
          <w:rPr>
            <w:rStyle w:val="Hyperlink"/>
            <w:sz w:val="24"/>
            <w:szCs w:val="24"/>
          </w:rPr>
          <w:t>Colby@consultlit.com</w:t>
        </w:r>
      </w:hyperlink>
      <w:r>
        <w:rPr>
          <w:sz w:val="24"/>
          <w:szCs w:val="24"/>
        </w:rPr>
        <w:t>.</w:t>
      </w:r>
    </w:p>
    <w:p w14:paraId="784EC700" w14:textId="77777777" w:rsidR="007A2218" w:rsidRDefault="00B316CF" w:rsidP="007A2218">
      <w:pPr>
        <w:rPr>
          <w:sz w:val="24"/>
          <w:szCs w:val="24"/>
        </w:rPr>
      </w:pPr>
      <w:r w:rsidRPr="008700BB">
        <w:rPr>
          <w:noProof/>
          <w:sz w:val="24"/>
          <w:szCs w:val="24"/>
        </w:rPr>
        <w:drawing>
          <wp:anchor distT="0" distB="0" distL="114300" distR="114300" simplePos="0" relativeHeight="251778560" behindDoc="0" locked="0" layoutInCell="1" allowOverlap="1" wp14:anchorId="14C90ED9" wp14:editId="004B5009">
            <wp:simplePos x="0" y="0"/>
            <wp:positionH relativeFrom="column">
              <wp:posOffset>342900</wp:posOffset>
            </wp:positionH>
            <wp:positionV relativeFrom="paragraph">
              <wp:posOffset>305435</wp:posOffset>
            </wp:positionV>
            <wp:extent cx="2853690" cy="938530"/>
            <wp:effectExtent l="0" t="0" r="0" b="1270"/>
            <wp:wrapTight wrapText="bothSides">
              <wp:wrapPolygon edited="0">
                <wp:start x="0" y="0"/>
                <wp:lineTo x="0" y="21045"/>
                <wp:lineTo x="21340" y="21045"/>
                <wp:lineTo x="21340" y="0"/>
                <wp:lineTo x="0" y="0"/>
              </wp:wrapPolygon>
            </wp:wrapTight>
            <wp:docPr id="36" name="Picture 8" descr="Macintosh HD:Users:colbymay:Desktop:Screen Shot 2015-07-17 at 5.10.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colbymay:Desktop:Screen Shot 2015-07-17 at 5.10.50 PM.png"/>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2853690" cy="93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7A2218">
        <w:rPr>
          <w:sz w:val="24"/>
          <w:szCs w:val="24"/>
        </w:rPr>
        <w:t>_________________________________________________________________________</w:t>
      </w:r>
    </w:p>
    <w:p w14:paraId="01355506" w14:textId="77777777" w:rsidR="007A2218" w:rsidRDefault="00E11D6A" w:rsidP="007A2218">
      <w:pPr>
        <w:rPr>
          <w:sz w:val="24"/>
          <w:szCs w:val="24"/>
        </w:rPr>
      </w:pPr>
      <w:r>
        <w:rPr>
          <w:sz w:val="24"/>
          <w:szCs w:val="24"/>
        </w:rPr>
        <w:t xml:space="preserve">1. </w:t>
      </w:r>
    </w:p>
    <w:p w14:paraId="760B6AC5" w14:textId="77777777" w:rsidR="00205331" w:rsidRDefault="00205331" w:rsidP="007A2218">
      <w:pPr>
        <w:widowControl w:val="0"/>
        <w:autoSpaceDE w:val="0"/>
        <w:autoSpaceDN w:val="0"/>
        <w:adjustRightInd w:val="0"/>
        <w:spacing w:after="0"/>
        <w:rPr>
          <w:rFonts w:ascii="Verdana" w:hAnsi="Verdana" w:cs="Verdana"/>
          <w:color w:val="1396DD"/>
          <w:sz w:val="32"/>
          <w:szCs w:val="32"/>
        </w:rPr>
      </w:pPr>
    </w:p>
    <w:p w14:paraId="2F0BEC1F" w14:textId="77777777" w:rsidR="00205331" w:rsidRDefault="00205331" w:rsidP="007A2218">
      <w:pPr>
        <w:widowControl w:val="0"/>
        <w:autoSpaceDE w:val="0"/>
        <w:autoSpaceDN w:val="0"/>
        <w:adjustRightInd w:val="0"/>
        <w:spacing w:after="0"/>
        <w:rPr>
          <w:rFonts w:ascii="Verdana" w:hAnsi="Verdana" w:cs="Verdana"/>
          <w:color w:val="1396DD"/>
          <w:sz w:val="32"/>
          <w:szCs w:val="32"/>
        </w:rPr>
      </w:pPr>
    </w:p>
    <w:p w14:paraId="776E3D7F" w14:textId="77777777" w:rsidR="00205331" w:rsidRDefault="00205331" w:rsidP="007A2218">
      <w:pPr>
        <w:widowControl w:val="0"/>
        <w:autoSpaceDE w:val="0"/>
        <w:autoSpaceDN w:val="0"/>
        <w:adjustRightInd w:val="0"/>
        <w:spacing w:after="0"/>
        <w:rPr>
          <w:rFonts w:ascii="Verdana" w:hAnsi="Verdana" w:cs="Verdana"/>
          <w:color w:val="1396DD"/>
          <w:sz w:val="32"/>
          <w:szCs w:val="32"/>
        </w:rPr>
      </w:pPr>
    </w:p>
    <w:p w14:paraId="5B3A21FA" w14:textId="77777777" w:rsidR="007A2218" w:rsidRPr="003C2A55" w:rsidRDefault="007A2218" w:rsidP="007A2218">
      <w:pPr>
        <w:widowControl w:val="0"/>
        <w:autoSpaceDE w:val="0"/>
        <w:autoSpaceDN w:val="0"/>
        <w:adjustRightInd w:val="0"/>
        <w:spacing w:after="0"/>
        <w:rPr>
          <w:rFonts w:cs="Verdana"/>
          <w:color w:val="262626"/>
          <w:sz w:val="24"/>
          <w:szCs w:val="24"/>
        </w:rPr>
      </w:pPr>
      <w:r w:rsidRPr="003C2A55">
        <w:rPr>
          <w:rFonts w:cs="Verdana"/>
          <w:color w:val="1396DD"/>
          <w:sz w:val="24"/>
          <w:szCs w:val="24"/>
        </w:rPr>
        <w:t>VISION</w:t>
      </w:r>
    </w:p>
    <w:p w14:paraId="603662F0" w14:textId="77777777" w:rsidR="007A2218" w:rsidRPr="003C2A55" w:rsidRDefault="007A2218" w:rsidP="007A2218">
      <w:pPr>
        <w:widowControl w:val="0"/>
        <w:autoSpaceDE w:val="0"/>
        <w:autoSpaceDN w:val="0"/>
        <w:adjustRightInd w:val="0"/>
        <w:spacing w:after="0"/>
        <w:rPr>
          <w:rFonts w:cs="Verdana"/>
          <w:color w:val="262626"/>
          <w:sz w:val="24"/>
          <w:szCs w:val="24"/>
        </w:rPr>
      </w:pPr>
      <w:r w:rsidRPr="003C2A55">
        <w:rPr>
          <w:rFonts w:cs="Verdana"/>
          <w:color w:val="262626"/>
          <w:sz w:val="24"/>
          <w:szCs w:val="24"/>
        </w:rPr>
        <w:t>Our vision is to see holistic development {physical, spiritual, social &amp; economic} within communities of India &amp; Nepal through the Whole Gospel of Jesus Christ.</w:t>
      </w:r>
    </w:p>
    <w:p w14:paraId="217E7957" w14:textId="77777777" w:rsidR="007A2218" w:rsidRPr="003C2A55" w:rsidRDefault="007A2218" w:rsidP="007A2218">
      <w:pPr>
        <w:widowControl w:val="0"/>
        <w:autoSpaceDE w:val="0"/>
        <w:autoSpaceDN w:val="0"/>
        <w:adjustRightInd w:val="0"/>
        <w:spacing w:after="0"/>
        <w:rPr>
          <w:rFonts w:cs="Verdana"/>
          <w:color w:val="262626"/>
          <w:sz w:val="24"/>
          <w:szCs w:val="24"/>
        </w:rPr>
      </w:pPr>
      <w:r w:rsidRPr="003C2A55">
        <w:rPr>
          <w:rFonts w:cs="Verdana"/>
          <w:color w:val="1396DD"/>
          <w:sz w:val="24"/>
          <w:szCs w:val="24"/>
        </w:rPr>
        <w:t>MISSION</w:t>
      </w:r>
    </w:p>
    <w:p w14:paraId="0C01C484" w14:textId="77777777" w:rsidR="007A2218" w:rsidRPr="003C2A55" w:rsidRDefault="007A2218" w:rsidP="007A2218">
      <w:pPr>
        <w:rPr>
          <w:rFonts w:cs="Verdana"/>
          <w:color w:val="262626"/>
          <w:sz w:val="24"/>
          <w:szCs w:val="24"/>
        </w:rPr>
      </w:pPr>
      <w:r w:rsidRPr="003C2A55">
        <w:rPr>
          <w:rFonts w:cs="Verdana"/>
          <w:color w:val="262626"/>
          <w:sz w:val="24"/>
          <w:szCs w:val="24"/>
        </w:rPr>
        <w:t>Influence International, Inc. exists to train, resource and send individuals to plant churches in the most unreached areas, to strategically respond to the physical, social and economic needs and to equip and mobilize churches and individuals to be missional in nature.</w:t>
      </w:r>
    </w:p>
    <w:p w14:paraId="3ADCC17D" w14:textId="77777777" w:rsidR="007A2218" w:rsidRPr="003C2A55" w:rsidRDefault="007A2218" w:rsidP="007A2218">
      <w:pPr>
        <w:widowControl w:val="0"/>
        <w:autoSpaceDE w:val="0"/>
        <w:autoSpaceDN w:val="0"/>
        <w:adjustRightInd w:val="0"/>
        <w:spacing w:after="0"/>
        <w:rPr>
          <w:rFonts w:cs="Verdana"/>
          <w:color w:val="262626"/>
          <w:sz w:val="24"/>
          <w:szCs w:val="24"/>
        </w:rPr>
      </w:pPr>
      <w:r w:rsidRPr="003C2A55">
        <w:rPr>
          <w:rFonts w:cs="Verdana"/>
          <w:color w:val="1396DD"/>
          <w:sz w:val="24"/>
          <w:szCs w:val="24"/>
        </w:rPr>
        <w:t>STRATEGY</w:t>
      </w:r>
    </w:p>
    <w:p w14:paraId="41F7A177" w14:textId="77777777" w:rsidR="007A2218" w:rsidRPr="003C2A55" w:rsidRDefault="007A2218" w:rsidP="00D05404">
      <w:pPr>
        <w:pStyle w:val="ListParagraph"/>
        <w:widowControl w:val="0"/>
        <w:numPr>
          <w:ilvl w:val="0"/>
          <w:numId w:val="14"/>
        </w:numPr>
        <w:tabs>
          <w:tab w:val="left" w:pos="220"/>
          <w:tab w:val="left" w:pos="720"/>
        </w:tabs>
        <w:autoSpaceDE w:val="0"/>
        <w:autoSpaceDN w:val="0"/>
        <w:adjustRightInd w:val="0"/>
        <w:spacing w:after="0"/>
        <w:rPr>
          <w:rFonts w:cs="Verdana"/>
          <w:color w:val="262626"/>
          <w:sz w:val="24"/>
          <w:szCs w:val="24"/>
        </w:rPr>
      </w:pPr>
      <w:r w:rsidRPr="003C2A55">
        <w:rPr>
          <w:rFonts w:cs="Verdana"/>
          <w:color w:val="262626"/>
          <w:sz w:val="24"/>
          <w:szCs w:val="24"/>
        </w:rPr>
        <w:t>Establish Bible Institutes in various states of India and Nepal to equip workers for pioneer ministries</w:t>
      </w:r>
    </w:p>
    <w:p w14:paraId="53FA2FE4" w14:textId="77777777" w:rsidR="007A2218" w:rsidRPr="003C2A55" w:rsidRDefault="007A2218" w:rsidP="00D05404">
      <w:pPr>
        <w:pStyle w:val="ListParagraph"/>
        <w:widowControl w:val="0"/>
        <w:numPr>
          <w:ilvl w:val="0"/>
          <w:numId w:val="14"/>
        </w:numPr>
        <w:tabs>
          <w:tab w:val="left" w:pos="220"/>
          <w:tab w:val="left" w:pos="720"/>
        </w:tabs>
        <w:autoSpaceDE w:val="0"/>
        <w:autoSpaceDN w:val="0"/>
        <w:adjustRightInd w:val="0"/>
        <w:spacing w:after="0"/>
        <w:rPr>
          <w:rFonts w:cs="Verdana"/>
          <w:color w:val="262626"/>
          <w:sz w:val="24"/>
          <w:szCs w:val="24"/>
        </w:rPr>
      </w:pPr>
      <w:r w:rsidRPr="003C2A55">
        <w:rPr>
          <w:rFonts w:cs="Verdana"/>
          <w:color w:val="262626"/>
          <w:sz w:val="24"/>
          <w:szCs w:val="24"/>
        </w:rPr>
        <w:t>Plant churches in unreached areas to reach out to communities</w:t>
      </w:r>
    </w:p>
    <w:p w14:paraId="400C199E" w14:textId="77777777" w:rsidR="007A2218" w:rsidRPr="003C2A55" w:rsidRDefault="007A2218" w:rsidP="00D05404">
      <w:pPr>
        <w:pStyle w:val="ListParagraph"/>
        <w:widowControl w:val="0"/>
        <w:numPr>
          <w:ilvl w:val="0"/>
          <w:numId w:val="14"/>
        </w:numPr>
        <w:tabs>
          <w:tab w:val="left" w:pos="220"/>
          <w:tab w:val="left" w:pos="720"/>
        </w:tabs>
        <w:autoSpaceDE w:val="0"/>
        <w:autoSpaceDN w:val="0"/>
        <w:adjustRightInd w:val="0"/>
        <w:spacing w:after="0"/>
        <w:rPr>
          <w:rFonts w:cs="Verdana"/>
          <w:color w:val="262626"/>
          <w:sz w:val="24"/>
          <w:szCs w:val="24"/>
        </w:rPr>
      </w:pPr>
      <w:r w:rsidRPr="003C2A55">
        <w:rPr>
          <w:rFonts w:cs="Verdana"/>
          <w:color w:val="262626"/>
          <w:sz w:val="24"/>
          <w:szCs w:val="24"/>
        </w:rPr>
        <w:t>Empower needy children by establishing orphanages and educational centers</w:t>
      </w:r>
    </w:p>
    <w:p w14:paraId="2B3F896F" w14:textId="77777777" w:rsidR="007A2218" w:rsidRPr="003C2A55" w:rsidRDefault="007A2218" w:rsidP="00D05404">
      <w:pPr>
        <w:pStyle w:val="ListParagraph"/>
        <w:widowControl w:val="0"/>
        <w:numPr>
          <w:ilvl w:val="0"/>
          <w:numId w:val="14"/>
        </w:numPr>
        <w:tabs>
          <w:tab w:val="left" w:pos="220"/>
          <w:tab w:val="left" w:pos="720"/>
        </w:tabs>
        <w:autoSpaceDE w:val="0"/>
        <w:autoSpaceDN w:val="0"/>
        <w:adjustRightInd w:val="0"/>
        <w:spacing w:after="0"/>
        <w:rPr>
          <w:rFonts w:cs="Verdana"/>
          <w:color w:val="262626"/>
          <w:sz w:val="24"/>
          <w:szCs w:val="24"/>
        </w:rPr>
      </w:pPr>
      <w:r w:rsidRPr="003C2A55">
        <w:rPr>
          <w:rFonts w:cs="Verdana"/>
          <w:color w:val="262626"/>
          <w:sz w:val="24"/>
          <w:szCs w:val="24"/>
        </w:rPr>
        <w:t>Bring economic stability to deeply impoverished people by giving vocational training and enabling people to establishing micro-businesses in India and Nepal</w:t>
      </w:r>
    </w:p>
    <w:p w14:paraId="3F88224B" w14:textId="77777777" w:rsidR="007A2218" w:rsidRPr="003C2A55" w:rsidRDefault="007A2218" w:rsidP="00D05404">
      <w:pPr>
        <w:pStyle w:val="ListParagraph"/>
        <w:widowControl w:val="0"/>
        <w:numPr>
          <w:ilvl w:val="0"/>
          <w:numId w:val="14"/>
        </w:numPr>
        <w:tabs>
          <w:tab w:val="left" w:pos="220"/>
          <w:tab w:val="left" w:pos="720"/>
        </w:tabs>
        <w:autoSpaceDE w:val="0"/>
        <w:autoSpaceDN w:val="0"/>
        <w:adjustRightInd w:val="0"/>
        <w:spacing w:after="0"/>
        <w:rPr>
          <w:rFonts w:cs="Verdana"/>
          <w:color w:val="262626"/>
          <w:sz w:val="24"/>
          <w:szCs w:val="24"/>
        </w:rPr>
      </w:pPr>
      <w:r w:rsidRPr="003C2A55">
        <w:rPr>
          <w:rFonts w:cs="Verdana"/>
          <w:color w:val="262626"/>
          <w:sz w:val="24"/>
          <w:szCs w:val="24"/>
        </w:rPr>
        <w:t>Personal development through adult-literacy programs</w:t>
      </w:r>
    </w:p>
    <w:p w14:paraId="64986F36" w14:textId="77777777" w:rsidR="007A2218" w:rsidRPr="003C2A55" w:rsidRDefault="007A2218" w:rsidP="00D05404">
      <w:pPr>
        <w:pStyle w:val="ListParagraph"/>
        <w:widowControl w:val="0"/>
        <w:numPr>
          <w:ilvl w:val="0"/>
          <w:numId w:val="14"/>
        </w:numPr>
        <w:tabs>
          <w:tab w:val="left" w:pos="220"/>
          <w:tab w:val="left" w:pos="720"/>
        </w:tabs>
        <w:autoSpaceDE w:val="0"/>
        <w:autoSpaceDN w:val="0"/>
        <w:adjustRightInd w:val="0"/>
        <w:spacing w:after="0"/>
        <w:rPr>
          <w:rFonts w:cs="Verdana"/>
          <w:color w:val="262626"/>
          <w:sz w:val="24"/>
          <w:szCs w:val="24"/>
        </w:rPr>
      </w:pPr>
      <w:r w:rsidRPr="003C2A55">
        <w:rPr>
          <w:rFonts w:cs="Verdana"/>
          <w:color w:val="262626"/>
          <w:sz w:val="24"/>
          <w:szCs w:val="24"/>
        </w:rPr>
        <w:t>Respond to physical and social needs through strategic actions, working alongside local leaders</w:t>
      </w:r>
    </w:p>
    <w:p w14:paraId="46EF4DE6" w14:textId="77777777" w:rsidR="007A2218" w:rsidRPr="003C2A55" w:rsidRDefault="007A2218" w:rsidP="00D05404">
      <w:pPr>
        <w:pStyle w:val="ListParagraph"/>
        <w:widowControl w:val="0"/>
        <w:numPr>
          <w:ilvl w:val="0"/>
          <w:numId w:val="14"/>
        </w:numPr>
        <w:tabs>
          <w:tab w:val="left" w:pos="220"/>
          <w:tab w:val="left" w:pos="720"/>
        </w:tabs>
        <w:autoSpaceDE w:val="0"/>
        <w:autoSpaceDN w:val="0"/>
        <w:adjustRightInd w:val="0"/>
        <w:spacing w:after="0"/>
        <w:rPr>
          <w:rFonts w:cs="Verdana"/>
          <w:color w:val="262626"/>
          <w:sz w:val="24"/>
          <w:szCs w:val="24"/>
        </w:rPr>
      </w:pPr>
      <w:r w:rsidRPr="003C2A55">
        <w:rPr>
          <w:rFonts w:cs="Verdana"/>
          <w:i/>
          <w:iCs/>
          <w:color w:val="262626"/>
          <w:sz w:val="24"/>
          <w:szCs w:val="24"/>
        </w:rPr>
        <w:t>Pursuit: Churches</w:t>
      </w:r>
      <w:r w:rsidRPr="003C2A55">
        <w:rPr>
          <w:rFonts w:cs="Verdana"/>
          <w:color w:val="262626"/>
          <w:sz w:val="24"/>
          <w:szCs w:val="24"/>
        </w:rPr>
        <w:t xml:space="preserve">, a curriculum created to equip and mobilize churches and individuals to be missional </w:t>
      </w:r>
      <w:r w:rsidRPr="003C2A55">
        <w:rPr>
          <w:rFonts w:cs="Verdana"/>
          <w:i/>
          <w:iCs/>
          <w:color w:val="262626"/>
          <w:sz w:val="24"/>
          <w:szCs w:val="24"/>
        </w:rPr>
        <w:t>glocally</w:t>
      </w:r>
      <w:r w:rsidRPr="003C2A55">
        <w:rPr>
          <w:rFonts w:cs="Verdana"/>
          <w:color w:val="262626"/>
          <w:sz w:val="24"/>
          <w:szCs w:val="24"/>
        </w:rPr>
        <w:t xml:space="preserve"> (globally &amp; locally), through seminars.</w:t>
      </w:r>
    </w:p>
    <w:p w14:paraId="658C3DE1" w14:textId="77777777" w:rsidR="007A2218" w:rsidRPr="003C2A55" w:rsidRDefault="007A2218" w:rsidP="00D05404">
      <w:pPr>
        <w:pStyle w:val="ListParagraph"/>
        <w:widowControl w:val="0"/>
        <w:numPr>
          <w:ilvl w:val="0"/>
          <w:numId w:val="14"/>
        </w:numPr>
        <w:tabs>
          <w:tab w:val="left" w:pos="220"/>
          <w:tab w:val="left" w:pos="720"/>
        </w:tabs>
        <w:autoSpaceDE w:val="0"/>
        <w:autoSpaceDN w:val="0"/>
        <w:adjustRightInd w:val="0"/>
        <w:spacing w:after="0"/>
        <w:rPr>
          <w:rFonts w:cs="Verdana"/>
          <w:color w:val="262626"/>
          <w:sz w:val="24"/>
          <w:szCs w:val="24"/>
        </w:rPr>
      </w:pPr>
      <w:r w:rsidRPr="003C2A55">
        <w:rPr>
          <w:rFonts w:cs="Verdana"/>
          <w:color w:val="262626"/>
          <w:sz w:val="24"/>
          <w:szCs w:val="24"/>
        </w:rPr>
        <w:t>Create life-changing opportunities for people in various countries to take part in discipleship trips to India</w:t>
      </w:r>
    </w:p>
    <w:p w14:paraId="502ECBF6" w14:textId="77777777" w:rsidR="007A2218" w:rsidRPr="003C2A55" w:rsidRDefault="007A2218" w:rsidP="007A2218">
      <w:pPr>
        <w:widowControl w:val="0"/>
        <w:tabs>
          <w:tab w:val="left" w:pos="220"/>
          <w:tab w:val="left" w:pos="720"/>
        </w:tabs>
        <w:autoSpaceDE w:val="0"/>
        <w:autoSpaceDN w:val="0"/>
        <w:adjustRightInd w:val="0"/>
        <w:spacing w:after="0"/>
        <w:rPr>
          <w:rFonts w:cs="Verdana"/>
          <w:color w:val="262626"/>
          <w:sz w:val="24"/>
          <w:szCs w:val="24"/>
        </w:rPr>
      </w:pPr>
    </w:p>
    <w:p w14:paraId="2E53736F" w14:textId="77777777" w:rsidR="007A2218" w:rsidRPr="003C2A55" w:rsidRDefault="007A2218" w:rsidP="007A2218">
      <w:pPr>
        <w:widowControl w:val="0"/>
        <w:tabs>
          <w:tab w:val="left" w:pos="220"/>
          <w:tab w:val="left" w:pos="720"/>
        </w:tabs>
        <w:autoSpaceDE w:val="0"/>
        <w:autoSpaceDN w:val="0"/>
        <w:adjustRightInd w:val="0"/>
        <w:spacing w:after="0"/>
        <w:rPr>
          <w:rFonts w:cs="Verdana"/>
          <w:color w:val="262626"/>
          <w:sz w:val="24"/>
          <w:szCs w:val="24"/>
        </w:rPr>
      </w:pPr>
      <w:r w:rsidRPr="003C2A55">
        <w:rPr>
          <w:rFonts w:cs="Verdana"/>
          <w:color w:val="262626"/>
          <w:sz w:val="24"/>
          <w:szCs w:val="24"/>
        </w:rPr>
        <w:t>Influenceintl.org</w:t>
      </w:r>
    </w:p>
    <w:p w14:paraId="528045B6" w14:textId="77777777" w:rsidR="007A2218" w:rsidRPr="003C2A55" w:rsidRDefault="007A2218" w:rsidP="007A2218">
      <w:pPr>
        <w:widowControl w:val="0"/>
        <w:tabs>
          <w:tab w:val="left" w:pos="220"/>
          <w:tab w:val="left" w:pos="720"/>
        </w:tabs>
        <w:autoSpaceDE w:val="0"/>
        <w:autoSpaceDN w:val="0"/>
        <w:adjustRightInd w:val="0"/>
        <w:spacing w:after="0"/>
        <w:rPr>
          <w:rFonts w:cs="Verdana"/>
          <w:color w:val="262626"/>
          <w:sz w:val="24"/>
          <w:szCs w:val="24"/>
        </w:rPr>
      </w:pPr>
    </w:p>
    <w:p w14:paraId="1DFF2F89" w14:textId="77777777" w:rsidR="007A2218" w:rsidRPr="003C2A55" w:rsidRDefault="007A2218" w:rsidP="007A2218">
      <w:pPr>
        <w:widowControl w:val="0"/>
        <w:tabs>
          <w:tab w:val="left" w:pos="220"/>
          <w:tab w:val="left" w:pos="720"/>
        </w:tabs>
        <w:autoSpaceDE w:val="0"/>
        <w:autoSpaceDN w:val="0"/>
        <w:adjustRightInd w:val="0"/>
        <w:spacing w:after="0"/>
        <w:rPr>
          <w:rFonts w:cs="Verdana"/>
          <w:color w:val="262626"/>
          <w:sz w:val="24"/>
          <w:szCs w:val="24"/>
        </w:rPr>
      </w:pPr>
      <w:r w:rsidRPr="003C2A55">
        <w:rPr>
          <w:rFonts w:cs="Verdana"/>
          <w:color w:val="262626"/>
          <w:sz w:val="24"/>
          <w:szCs w:val="24"/>
        </w:rPr>
        <w:t>_____________________________________________________</w:t>
      </w:r>
    </w:p>
    <w:p w14:paraId="61CF5B22" w14:textId="77777777" w:rsidR="007A2218" w:rsidRPr="003C2A55" w:rsidRDefault="00E11D6A" w:rsidP="007A2218">
      <w:pPr>
        <w:widowControl w:val="0"/>
        <w:tabs>
          <w:tab w:val="left" w:pos="220"/>
          <w:tab w:val="left" w:pos="720"/>
        </w:tabs>
        <w:autoSpaceDE w:val="0"/>
        <w:autoSpaceDN w:val="0"/>
        <w:adjustRightInd w:val="0"/>
        <w:spacing w:after="0"/>
        <w:rPr>
          <w:rFonts w:cs="Verdana"/>
          <w:color w:val="262626"/>
          <w:sz w:val="24"/>
          <w:szCs w:val="24"/>
        </w:rPr>
      </w:pPr>
      <w:r w:rsidRPr="003C2A55">
        <w:rPr>
          <w:rFonts w:cs="Verdana"/>
          <w:color w:val="262626"/>
          <w:sz w:val="24"/>
          <w:szCs w:val="24"/>
        </w:rPr>
        <w:t xml:space="preserve">2. </w:t>
      </w:r>
      <w:r w:rsidR="007A2218" w:rsidRPr="003C2A55">
        <w:rPr>
          <w:rFonts w:cs="Verdana"/>
          <w:noProof/>
          <w:color w:val="262626"/>
          <w:sz w:val="24"/>
          <w:szCs w:val="24"/>
        </w:rPr>
        <w:drawing>
          <wp:inline distT="0" distB="0" distL="0" distR="0" wp14:anchorId="644A1B65" wp14:editId="0A09DF64">
            <wp:extent cx="2671208" cy="1191986"/>
            <wp:effectExtent l="0" t="0" r="0" b="1905"/>
            <wp:docPr id="38" name="Picture 9" descr="Macintosh HD:Users:colbymay:Desktop:Screen Shot 2015-07-17 at 5.13.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colbymay:Desktop:Screen Shot 2015-07-17 at 5.13.15 PM.png"/>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2671208" cy="1191986"/>
                    </a:xfrm>
                    <a:prstGeom prst="rect">
                      <a:avLst/>
                    </a:prstGeom>
                    <a:noFill/>
                    <a:ln>
                      <a:noFill/>
                    </a:ln>
                  </pic:spPr>
                </pic:pic>
              </a:graphicData>
            </a:graphic>
          </wp:inline>
        </w:drawing>
      </w:r>
    </w:p>
    <w:p w14:paraId="6AE80250" w14:textId="77777777" w:rsidR="007A2218" w:rsidRPr="003C2A55" w:rsidRDefault="007A2218" w:rsidP="007A2218">
      <w:pPr>
        <w:widowControl w:val="0"/>
        <w:tabs>
          <w:tab w:val="left" w:pos="220"/>
          <w:tab w:val="left" w:pos="720"/>
        </w:tabs>
        <w:autoSpaceDE w:val="0"/>
        <w:autoSpaceDN w:val="0"/>
        <w:adjustRightInd w:val="0"/>
        <w:spacing w:after="0"/>
        <w:rPr>
          <w:rFonts w:cs="Verdana"/>
          <w:color w:val="262626"/>
          <w:sz w:val="24"/>
          <w:szCs w:val="24"/>
        </w:rPr>
      </w:pPr>
    </w:p>
    <w:p w14:paraId="61ADA488" w14:textId="77777777" w:rsidR="007A2218" w:rsidRPr="003C2A55" w:rsidRDefault="007A2218" w:rsidP="007A2218">
      <w:pPr>
        <w:widowControl w:val="0"/>
        <w:tabs>
          <w:tab w:val="left" w:pos="220"/>
          <w:tab w:val="left" w:pos="720"/>
        </w:tabs>
        <w:autoSpaceDE w:val="0"/>
        <w:autoSpaceDN w:val="0"/>
        <w:adjustRightInd w:val="0"/>
        <w:spacing w:after="0"/>
        <w:rPr>
          <w:rFonts w:cs="Verdana"/>
          <w:color w:val="262626"/>
          <w:sz w:val="24"/>
          <w:szCs w:val="24"/>
        </w:rPr>
      </w:pPr>
      <w:r w:rsidRPr="003C2A55">
        <w:rPr>
          <w:rFonts w:cs="Verdana"/>
          <w:color w:val="262626"/>
          <w:sz w:val="24"/>
          <w:szCs w:val="24"/>
        </w:rPr>
        <w:t>OUR CALLING AT WORLD RELIEF IS TO STAND WITH THE VULNERABLE</w:t>
      </w:r>
    </w:p>
    <w:p w14:paraId="5D8DDDC8" w14:textId="77777777" w:rsidR="007A2218" w:rsidRPr="003C2A55" w:rsidRDefault="007A2218" w:rsidP="007A2218">
      <w:pPr>
        <w:widowControl w:val="0"/>
        <w:autoSpaceDE w:val="0"/>
        <w:autoSpaceDN w:val="0"/>
        <w:adjustRightInd w:val="0"/>
        <w:spacing w:after="0"/>
        <w:rPr>
          <w:rFonts w:cs="Arial"/>
          <w:color w:val="646464"/>
          <w:sz w:val="24"/>
          <w:szCs w:val="24"/>
        </w:rPr>
      </w:pPr>
    </w:p>
    <w:p w14:paraId="26821C79" w14:textId="77777777" w:rsidR="007A2218" w:rsidRPr="003C2A55" w:rsidRDefault="007A2218" w:rsidP="007A2218">
      <w:pPr>
        <w:widowControl w:val="0"/>
        <w:autoSpaceDE w:val="0"/>
        <w:autoSpaceDN w:val="0"/>
        <w:adjustRightInd w:val="0"/>
        <w:spacing w:after="0"/>
        <w:rPr>
          <w:rFonts w:cs="Arial"/>
          <w:color w:val="646464"/>
          <w:sz w:val="24"/>
          <w:szCs w:val="24"/>
        </w:rPr>
      </w:pPr>
      <w:r w:rsidRPr="003C2A55">
        <w:rPr>
          <w:rFonts w:cs="Arial"/>
          <w:color w:val="646464"/>
          <w:sz w:val="24"/>
          <w:szCs w:val="24"/>
        </w:rPr>
        <w:t>Every second of every day children are orphaned by disease, women are widowed by conflicts, families are devastated by natural disasters and refugees are relocated to new countries. These are the heartbreaking stories of the vulnerable.</w:t>
      </w:r>
    </w:p>
    <w:p w14:paraId="688B0720" w14:textId="77777777" w:rsidR="007A2218" w:rsidRPr="003C2A55" w:rsidRDefault="007A2218" w:rsidP="007A2218">
      <w:pPr>
        <w:widowControl w:val="0"/>
        <w:autoSpaceDE w:val="0"/>
        <w:autoSpaceDN w:val="0"/>
        <w:adjustRightInd w:val="0"/>
        <w:spacing w:after="0"/>
        <w:rPr>
          <w:rFonts w:cs="Arial"/>
          <w:b/>
          <w:bCs/>
          <w:color w:val="646464"/>
          <w:sz w:val="24"/>
          <w:szCs w:val="24"/>
        </w:rPr>
      </w:pPr>
    </w:p>
    <w:p w14:paraId="389D472B" w14:textId="77777777" w:rsidR="007A2218" w:rsidRPr="003C2A55" w:rsidRDefault="007A2218" w:rsidP="007A2218">
      <w:pPr>
        <w:widowControl w:val="0"/>
        <w:autoSpaceDE w:val="0"/>
        <w:autoSpaceDN w:val="0"/>
        <w:adjustRightInd w:val="0"/>
        <w:spacing w:after="0"/>
        <w:rPr>
          <w:rFonts w:cs="Arial"/>
          <w:color w:val="646464"/>
          <w:sz w:val="24"/>
          <w:szCs w:val="24"/>
        </w:rPr>
      </w:pPr>
      <w:r w:rsidRPr="003C2A55">
        <w:rPr>
          <w:rFonts w:cs="Arial"/>
          <w:b/>
          <w:bCs/>
          <w:color w:val="646464"/>
          <w:sz w:val="24"/>
          <w:szCs w:val="24"/>
        </w:rPr>
        <w:t>We believe God has equipped the church - the most diverse social network on the planet - to be at the center of these stories, leveraging time, energy and resources to join the vulnerable in their time of need.</w:t>
      </w:r>
    </w:p>
    <w:p w14:paraId="04C00FB8" w14:textId="77777777" w:rsidR="007A2218" w:rsidRPr="003C2A55" w:rsidRDefault="007A2218" w:rsidP="007A2218">
      <w:pPr>
        <w:widowControl w:val="0"/>
        <w:autoSpaceDE w:val="0"/>
        <w:autoSpaceDN w:val="0"/>
        <w:adjustRightInd w:val="0"/>
        <w:spacing w:after="0"/>
        <w:rPr>
          <w:rFonts w:cs="Arial"/>
          <w:color w:val="646464"/>
          <w:sz w:val="24"/>
          <w:szCs w:val="24"/>
        </w:rPr>
      </w:pPr>
    </w:p>
    <w:p w14:paraId="5727CA2D" w14:textId="77777777" w:rsidR="007A2218" w:rsidRPr="003C2A55" w:rsidRDefault="007A2218" w:rsidP="007A2218">
      <w:pPr>
        <w:widowControl w:val="0"/>
        <w:autoSpaceDE w:val="0"/>
        <w:autoSpaceDN w:val="0"/>
        <w:adjustRightInd w:val="0"/>
        <w:spacing w:after="0"/>
        <w:rPr>
          <w:rFonts w:cs="Arial"/>
          <w:color w:val="646464"/>
          <w:sz w:val="24"/>
          <w:szCs w:val="24"/>
        </w:rPr>
      </w:pPr>
      <w:r w:rsidRPr="003C2A55">
        <w:rPr>
          <w:rFonts w:cs="Arial"/>
          <w:color w:val="646464"/>
          <w:sz w:val="24"/>
          <w:szCs w:val="24"/>
        </w:rPr>
        <w:t>We practice principles of transformational development to empower local churches in the United States and around the world so they can serve the vulnerable in their communities. With initiatives in education, health, child development, agriculture, food security, anti-trafficking, immigrant services, micro-enterprise, disaster response and refugee resettlement, we work holistically with the local church to stand for the sick, the widow, the orphan, the alien, the displaced, the devastated, the marginalized, and the disenfranchised.</w:t>
      </w:r>
    </w:p>
    <w:p w14:paraId="2C84135D" w14:textId="77777777" w:rsidR="007A2218" w:rsidRPr="003C2A55" w:rsidRDefault="007A2218" w:rsidP="007A2218">
      <w:pPr>
        <w:widowControl w:val="0"/>
        <w:autoSpaceDE w:val="0"/>
        <w:autoSpaceDN w:val="0"/>
        <w:adjustRightInd w:val="0"/>
        <w:spacing w:after="0"/>
        <w:rPr>
          <w:rFonts w:cs="Arial"/>
          <w:color w:val="646464"/>
          <w:sz w:val="24"/>
          <w:szCs w:val="24"/>
        </w:rPr>
      </w:pPr>
      <w:r w:rsidRPr="003C2A55">
        <w:rPr>
          <w:rFonts w:cs="Arial"/>
          <w:color w:val="646464"/>
          <w:sz w:val="24"/>
          <w:szCs w:val="24"/>
        </w:rPr>
        <w:t>In our own backyard and around the globe, we stand with individuals and communities through the process of healing, reconciliations, transformation and empowerment.</w:t>
      </w:r>
    </w:p>
    <w:p w14:paraId="61E7A9A7" w14:textId="77777777" w:rsidR="007A2218" w:rsidRPr="003C2A55" w:rsidRDefault="007A2218" w:rsidP="007A2218">
      <w:pPr>
        <w:widowControl w:val="0"/>
        <w:tabs>
          <w:tab w:val="left" w:pos="220"/>
          <w:tab w:val="left" w:pos="720"/>
        </w:tabs>
        <w:autoSpaceDE w:val="0"/>
        <w:autoSpaceDN w:val="0"/>
        <w:adjustRightInd w:val="0"/>
        <w:spacing w:after="0"/>
        <w:rPr>
          <w:rFonts w:cs="Arial"/>
          <w:color w:val="646464"/>
          <w:sz w:val="24"/>
          <w:szCs w:val="24"/>
        </w:rPr>
      </w:pPr>
      <w:r w:rsidRPr="003C2A55">
        <w:rPr>
          <w:rFonts w:cs="Arial"/>
          <w:color w:val="646464"/>
          <w:sz w:val="24"/>
          <w:szCs w:val="24"/>
        </w:rPr>
        <w:t>Whatever it takes, and wherever it takes us, we are faithful to our call.</w:t>
      </w:r>
    </w:p>
    <w:p w14:paraId="0F6467D4" w14:textId="77777777" w:rsidR="007A2218" w:rsidRPr="003C2A55" w:rsidRDefault="007A2218" w:rsidP="007A2218">
      <w:pPr>
        <w:widowControl w:val="0"/>
        <w:tabs>
          <w:tab w:val="left" w:pos="220"/>
          <w:tab w:val="left" w:pos="720"/>
        </w:tabs>
        <w:autoSpaceDE w:val="0"/>
        <w:autoSpaceDN w:val="0"/>
        <w:adjustRightInd w:val="0"/>
        <w:spacing w:after="0"/>
        <w:rPr>
          <w:rFonts w:cs="Arial"/>
          <w:color w:val="646464"/>
          <w:sz w:val="24"/>
          <w:szCs w:val="24"/>
        </w:rPr>
      </w:pPr>
    </w:p>
    <w:p w14:paraId="19EFE2AB" w14:textId="77777777" w:rsidR="007A2218" w:rsidRPr="003C2A55" w:rsidRDefault="007A2218" w:rsidP="007A2218">
      <w:pPr>
        <w:widowControl w:val="0"/>
        <w:tabs>
          <w:tab w:val="left" w:pos="220"/>
          <w:tab w:val="left" w:pos="720"/>
        </w:tabs>
        <w:autoSpaceDE w:val="0"/>
        <w:autoSpaceDN w:val="0"/>
        <w:adjustRightInd w:val="0"/>
        <w:spacing w:after="0"/>
        <w:rPr>
          <w:rFonts w:cs="Verdana"/>
          <w:color w:val="262626"/>
          <w:sz w:val="24"/>
          <w:szCs w:val="24"/>
        </w:rPr>
      </w:pPr>
      <w:r w:rsidRPr="003C2A55">
        <w:rPr>
          <w:rFonts w:cs="Arial"/>
          <w:color w:val="646464"/>
          <w:sz w:val="24"/>
          <w:szCs w:val="24"/>
        </w:rPr>
        <w:t>www.worldrelief.org</w:t>
      </w:r>
    </w:p>
    <w:p w14:paraId="22D78BDF" w14:textId="77777777" w:rsidR="00E11D6A" w:rsidRPr="00502F9D" w:rsidRDefault="00E11D6A" w:rsidP="00502F9D">
      <w:r w:rsidRPr="00502F9D">
        <w:br w:type="page"/>
      </w:r>
    </w:p>
    <w:p w14:paraId="421DA402" w14:textId="77777777" w:rsidR="00434AE9" w:rsidRDefault="00912901" w:rsidP="00E036A3">
      <w:pPr>
        <w:pStyle w:val="Heading1"/>
      </w:pPr>
      <w:bookmarkStart w:id="74" w:name="_Toc317254220"/>
      <w:r>
        <w:t>9</w:t>
      </w:r>
      <w:r w:rsidR="00E036A3" w:rsidRPr="003575B4">
        <w:t xml:space="preserve">.0 </w:t>
      </w:r>
      <w:r w:rsidR="003A1B87">
        <w:t xml:space="preserve">    </w:t>
      </w:r>
      <w:r w:rsidR="00434AE9">
        <w:t>SOLAR</w:t>
      </w:r>
      <w:bookmarkEnd w:id="74"/>
    </w:p>
    <w:p w14:paraId="0629AAD6" w14:textId="77777777" w:rsidR="00434AE9" w:rsidRPr="00047574" w:rsidRDefault="00AA2C6A" w:rsidP="00434AE9">
      <w:pPr>
        <w:rPr>
          <w:sz w:val="24"/>
          <w:szCs w:val="24"/>
        </w:rPr>
      </w:pPr>
      <w:r w:rsidRPr="00047574">
        <w:rPr>
          <w:sz w:val="24"/>
          <w:szCs w:val="24"/>
        </w:rPr>
        <w:t xml:space="preserve">Should the church have interested we have partnered with Iluminate in order to provide solar to churches as a means to empower missions.  We leverage grants, rebates, tax incentives and more in order to provide a very low payback.  Please contact us at </w:t>
      </w:r>
      <w:hyperlink r:id="rId45" w:history="1">
        <w:r w:rsidRPr="00047574">
          <w:rPr>
            <w:rStyle w:val="Hyperlink"/>
            <w:sz w:val="24"/>
            <w:szCs w:val="24"/>
          </w:rPr>
          <w:t>Colby@cosultlit.com</w:t>
        </w:r>
      </w:hyperlink>
      <w:r w:rsidRPr="00047574">
        <w:rPr>
          <w:sz w:val="24"/>
          <w:szCs w:val="24"/>
        </w:rPr>
        <w:t xml:space="preserve"> if interested in more information.</w:t>
      </w:r>
    </w:p>
    <w:p w14:paraId="078B7983" w14:textId="77777777" w:rsidR="00E036A3" w:rsidRPr="003575B4" w:rsidRDefault="00912901" w:rsidP="00E036A3">
      <w:pPr>
        <w:pStyle w:val="Heading1"/>
      </w:pPr>
      <w:bookmarkStart w:id="75" w:name="_Toc317254221"/>
      <w:r>
        <w:t>10</w:t>
      </w:r>
      <w:r w:rsidR="00434AE9">
        <w:t>.0</w:t>
      </w:r>
      <w:r w:rsidR="00434AE9">
        <w:tab/>
      </w:r>
      <w:r w:rsidR="00E036A3">
        <w:t>GENERAL COMMENTS</w:t>
      </w:r>
      <w:bookmarkEnd w:id="72"/>
      <w:bookmarkEnd w:id="75"/>
    </w:p>
    <w:p w14:paraId="0CC138B0" w14:textId="77777777" w:rsidR="00E036A3" w:rsidRDefault="00E036A3" w:rsidP="00E036A3">
      <w:pPr>
        <w:rPr>
          <w:b/>
          <w:sz w:val="24"/>
          <w:szCs w:val="24"/>
        </w:rPr>
      </w:pPr>
    </w:p>
    <w:p w14:paraId="6BA85DD9" w14:textId="77777777" w:rsidR="00E036A3" w:rsidRPr="00ED22AB" w:rsidRDefault="00E036A3" w:rsidP="00E036A3">
      <w:pPr>
        <w:rPr>
          <w:sz w:val="24"/>
          <w:szCs w:val="24"/>
        </w:rPr>
      </w:pPr>
      <w:r w:rsidRPr="00ED22AB">
        <w:rPr>
          <w:sz w:val="24"/>
          <w:szCs w:val="24"/>
        </w:rPr>
        <w:t xml:space="preserve">This report has been prepared for the exclusive use of our client for specific application to the project discussed and has been prepared in accordance with generally accepted engineering practices.  All estimations provided in this report were based upon information provided to </w:t>
      </w:r>
      <w:r w:rsidR="00D24C8D">
        <w:rPr>
          <w:sz w:val="24"/>
          <w:szCs w:val="24"/>
        </w:rPr>
        <w:t>LIT</w:t>
      </w:r>
      <w:r w:rsidRPr="00ED22AB">
        <w:rPr>
          <w:sz w:val="24"/>
          <w:szCs w:val="24"/>
        </w:rPr>
        <w:t xml:space="preserve"> by </w:t>
      </w:r>
      <w:r w:rsidR="00A325F4">
        <w:rPr>
          <w:sz w:val="24"/>
          <w:szCs w:val="24"/>
        </w:rPr>
        <w:t>the church</w:t>
      </w:r>
      <w:r w:rsidRPr="00ED22AB">
        <w:rPr>
          <w:sz w:val="24"/>
          <w:szCs w:val="24"/>
        </w:rPr>
        <w:t xml:space="preserve"> and their respective utility providers.  While </w:t>
      </w:r>
      <w:r w:rsidR="004D3E48" w:rsidRPr="00ED22AB">
        <w:rPr>
          <w:sz w:val="24"/>
          <w:szCs w:val="24"/>
        </w:rPr>
        <w:t>costs saving estimates have</w:t>
      </w:r>
      <w:r w:rsidRPr="00ED22AB">
        <w:rPr>
          <w:sz w:val="24"/>
          <w:szCs w:val="24"/>
        </w:rPr>
        <w:t xml:space="preserve"> been provided, they are not intended to be considered a guarantee of cost savings.  No guarantees or warranties, expressed or implied, are intended or made.   Changes in energy usage or utility pricing from those provided will impact the overall calculations of estimated savings and could result in different or longer payback periods.</w:t>
      </w:r>
    </w:p>
    <w:p w14:paraId="35254A97" w14:textId="77777777" w:rsidR="00AA5232" w:rsidRDefault="00AA5232"/>
    <w:p w14:paraId="72AB46F6" w14:textId="77777777" w:rsidR="00AA5232" w:rsidRDefault="00AA5232"/>
    <w:p w14:paraId="2FCE4FD7" w14:textId="77777777" w:rsidR="00AA5232" w:rsidRDefault="00AA5232"/>
    <w:p w14:paraId="18D9CA58" w14:textId="77777777" w:rsidR="00AA5232" w:rsidRDefault="00AA5232"/>
    <w:p w14:paraId="76344045" w14:textId="77777777" w:rsidR="00AA5232" w:rsidRDefault="00AA5232"/>
    <w:p w14:paraId="4D92A102" w14:textId="77777777" w:rsidR="00AA5232" w:rsidRDefault="00AA5232"/>
    <w:p w14:paraId="0D37B301" w14:textId="77777777" w:rsidR="00AA5232" w:rsidRDefault="00AA5232"/>
    <w:p w14:paraId="2CDAE8B5" w14:textId="77777777" w:rsidR="00862BA6" w:rsidRDefault="00862BA6"/>
    <w:p w14:paraId="651E3C32" w14:textId="77777777" w:rsidR="00862BA6" w:rsidRDefault="00862BA6"/>
    <w:p w14:paraId="53F83F33" w14:textId="77777777" w:rsidR="00862BA6" w:rsidRDefault="00862BA6"/>
    <w:p w14:paraId="759D7D16" w14:textId="77777777" w:rsidR="00EF5936" w:rsidRDefault="00EF5936"/>
    <w:p w14:paraId="35D4B4F8" w14:textId="77777777" w:rsidR="00E036A3" w:rsidRDefault="00E036A3"/>
    <w:p w14:paraId="3C2F7139" w14:textId="77777777" w:rsidR="00E036A3" w:rsidRDefault="00E036A3"/>
    <w:p w14:paraId="03177D77" w14:textId="77777777" w:rsidR="00E036A3" w:rsidRDefault="00E036A3"/>
    <w:p w14:paraId="3734E4F8" w14:textId="77777777" w:rsidR="00E036A3" w:rsidRDefault="00E036A3"/>
    <w:p w14:paraId="0340D46B" w14:textId="77777777" w:rsidR="00E036A3" w:rsidRDefault="00E036A3"/>
    <w:p w14:paraId="6921BA93" w14:textId="77777777" w:rsidR="00E036A3" w:rsidRDefault="00E036A3"/>
    <w:p w14:paraId="4DFF91F7" w14:textId="77777777" w:rsidR="00E036A3" w:rsidRDefault="00E036A3"/>
    <w:p w14:paraId="608F852C" w14:textId="77777777" w:rsidR="00EF5936" w:rsidRDefault="00EF5936"/>
    <w:p w14:paraId="7CF4DE05" w14:textId="77777777" w:rsidR="00EF5936" w:rsidRDefault="00EF5936"/>
    <w:p w14:paraId="58F65B61" w14:textId="77777777" w:rsidR="00AD04FB" w:rsidRDefault="00AD04FB" w:rsidP="004760D7">
      <w:pPr>
        <w:pStyle w:val="Heading1"/>
        <w:jc w:val="center"/>
        <w:rPr>
          <w:sz w:val="32"/>
          <w:szCs w:val="32"/>
        </w:rPr>
      </w:pPr>
    </w:p>
    <w:p w14:paraId="7E1C71ED" w14:textId="77777777" w:rsidR="00AD04FB" w:rsidRDefault="00AD04FB" w:rsidP="004760D7">
      <w:pPr>
        <w:pStyle w:val="Heading1"/>
        <w:jc w:val="center"/>
        <w:rPr>
          <w:sz w:val="32"/>
          <w:szCs w:val="32"/>
        </w:rPr>
      </w:pPr>
    </w:p>
    <w:p w14:paraId="244B7B33" w14:textId="77777777" w:rsidR="00AD04FB" w:rsidRDefault="00AD04FB" w:rsidP="004760D7">
      <w:pPr>
        <w:pStyle w:val="Heading1"/>
        <w:jc w:val="center"/>
        <w:rPr>
          <w:sz w:val="32"/>
          <w:szCs w:val="32"/>
        </w:rPr>
      </w:pPr>
    </w:p>
    <w:p w14:paraId="7EC20ECB" w14:textId="77777777" w:rsidR="00AD04FB" w:rsidRDefault="00AD04FB" w:rsidP="004760D7">
      <w:pPr>
        <w:pStyle w:val="Heading1"/>
        <w:jc w:val="center"/>
        <w:rPr>
          <w:sz w:val="32"/>
          <w:szCs w:val="32"/>
        </w:rPr>
      </w:pPr>
    </w:p>
    <w:p w14:paraId="75BE7595" w14:textId="77777777" w:rsidR="00AD04FB" w:rsidRDefault="00AD04FB" w:rsidP="004760D7">
      <w:pPr>
        <w:pStyle w:val="Heading1"/>
        <w:jc w:val="center"/>
        <w:rPr>
          <w:sz w:val="32"/>
          <w:szCs w:val="32"/>
        </w:rPr>
      </w:pPr>
    </w:p>
    <w:p w14:paraId="26B1CE71" w14:textId="77777777" w:rsidR="00AD04FB" w:rsidRDefault="00AD04FB" w:rsidP="004760D7">
      <w:pPr>
        <w:pStyle w:val="Heading1"/>
        <w:jc w:val="center"/>
        <w:rPr>
          <w:sz w:val="32"/>
          <w:szCs w:val="32"/>
        </w:rPr>
      </w:pPr>
    </w:p>
    <w:p w14:paraId="0E497B87" w14:textId="77777777" w:rsidR="004760D7" w:rsidRDefault="004760D7" w:rsidP="004760D7">
      <w:pPr>
        <w:pStyle w:val="Heading1"/>
        <w:jc w:val="center"/>
        <w:rPr>
          <w:sz w:val="32"/>
          <w:szCs w:val="32"/>
        </w:rPr>
      </w:pPr>
      <w:bookmarkStart w:id="76" w:name="_Toc302585367"/>
      <w:bookmarkStart w:id="77" w:name="_Toc317254222"/>
      <w:r w:rsidRPr="004760D7">
        <w:rPr>
          <w:sz w:val="32"/>
          <w:szCs w:val="32"/>
        </w:rPr>
        <w:t>APPENDICES</w:t>
      </w:r>
      <w:bookmarkEnd w:id="76"/>
      <w:bookmarkEnd w:id="77"/>
    </w:p>
    <w:p w14:paraId="34149F8B" w14:textId="77777777" w:rsidR="004760D7" w:rsidRDefault="004760D7" w:rsidP="004760D7"/>
    <w:p w14:paraId="16396580" w14:textId="77777777" w:rsidR="004760D7" w:rsidRDefault="004760D7" w:rsidP="004760D7"/>
    <w:p w14:paraId="32F79659" w14:textId="77777777" w:rsidR="004760D7" w:rsidRDefault="004760D7" w:rsidP="004760D7"/>
    <w:p w14:paraId="5F4FACAC" w14:textId="77777777" w:rsidR="004760D7" w:rsidRDefault="004760D7" w:rsidP="004760D7"/>
    <w:p w14:paraId="0EA0223F" w14:textId="77777777" w:rsidR="004760D7" w:rsidRDefault="004760D7" w:rsidP="004760D7"/>
    <w:p w14:paraId="304E839C" w14:textId="77777777" w:rsidR="004760D7" w:rsidRDefault="004760D7" w:rsidP="004760D7"/>
    <w:p w14:paraId="4F1BBE67" w14:textId="77777777" w:rsidR="004760D7" w:rsidRDefault="004760D7" w:rsidP="004760D7"/>
    <w:p w14:paraId="7664613D" w14:textId="77777777" w:rsidR="004760D7" w:rsidRDefault="004760D7" w:rsidP="004760D7"/>
    <w:p w14:paraId="03F3499D" w14:textId="77777777" w:rsidR="00AA5232" w:rsidRPr="00862BA6" w:rsidRDefault="00AA5232" w:rsidP="001D0B53">
      <w:pPr>
        <w:pStyle w:val="Heading2"/>
        <w:rPr>
          <w:sz w:val="28"/>
          <w:szCs w:val="28"/>
        </w:rPr>
      </w:pPr>
      <w:bookmarkStart w:id="78" w:name="_Toc302585368"/>
      <w:bookmarkStart w:id="79" w:name="_Toc302633556"/>
      <w:bookmarkStart w:id="80" w:name="_Toc311280989"/>
      <w:bookmarkStart w:id="81" w:name="_Toc317254223"/>
      <w:r w:rsidRPr="00862BA6">
        <w:rPr>
          <w:sz w:val="28"/>
          <w:szCs w:val="28"/>
        </w:rPr>
        <w:t>APPENDIX I</w:t>
      </w:r>
      <w:r w:rsidR="00862BA6" w:rsidRPr="00862BA6">
        <w:rPr>
          <w:sz w:val="28"/>
          <w:szCs w:val="28"/>
        </w:rPr>
        <w:t xml:space="preserve"> - </w:t>
      </w:r>
      <w:r w:rsidRPr="00862BA6">
        <w:rPr>
          <w:sz w:val="28"/>
          <w:szCs w:val="28"/>
        </w:rPr>
        <w:t xml:space="preserve">SUMMARY OF FUNDING </w:t>
      </w:r>
      <w:r w:rsidR="00946D0D">
        <w:rPr>
          <w:sz w:val="28"/>
          <w:szCs w:val="28"/>
        </w:rPr>
        <w:t>&amp;</w:t>
      </w:r>
      <w:r w:rsidRPr="00862BA6">
        <w:rPr>
          <w:sz w:val="28"/>
          <w:szCs w:val="28"/>
        </w:rPr>
        <w:t xml:space="preserve"> PROCUREMENT OPTIONS</w:t>
      </w:r>
      <w:r w:rsidR="00862BA6" w:rsidRPr="00862BA6">
        <w:rPr>
          <w:sz w:val="28"/>
          <w:szCs w:val="28"/>
        </w:rPr>
        <w:t xml:space="preserve"> F</w:t>
      </w:r>
      <w:r w:rsidRPr="00862BA6">
        <w:rPr>
          <w:sz w:val="28"/>
          <w:szCs w:val="28"/>
        </w:rPr>
        <w:t>OR CAPITAL EXPEN</w:t>
      </w:r>
      <w:r w:rsidR="00946D0D">
        <w:rPr>
          <w:sz w:val="28"/>
          <w:szCs w:val="28"/>
        </w:rPr>
        <w:t>S</w:t>
      </w:r>
      <w:r w:rsidRPr="00862BA6">
        <w:rPr>
          <w:sz w:val="28"/>
          <w:szCs w:val="28"/>
        </w:rPr>
        <w:t>E PROJECTS</w:t>
      </w:r>
      <w:bookmarkEnd w:id="78"/>
      <w:bookmarkEnd w:id="79"/>
      <w:bookmarkEnd w:id="80"/>
      <w:bookmarkEnd w:id="81"/>
    </w:p>
    <w:p w14:paraId="275BC79B" w14:textId="77777777" w:rsidR="00BB7110" w:rsidRDefault="00BB7110">
      <w:pPr>
        <w:spacing w:line="240" w:lineRule="atLeast"/>
        <w:jc w:val="center"/>
        <w:rPr>
          <w:rFonts w:ascii="Times New Roman" w:hAnsi="Times New Roman"/>
          <w:b/>
          <w:bCs/>
          <w:sz w:val="24"/>
          <w:szCs w:val="24"/>
        </w:rPr>
      </w:pPr>
    </w:p>
    <w:p w14:paraId="0705484C" w14:textId="77777777" w:rsidR="00AA5232" w:rsidRDefault="00AA5232" w:rsidP="00946D0D">
      <w:pPr>
        <w:pStyle w:val="Heading4"/>
      </w:pPr>
      <w:r>
        <w:t>SUMMARY OF PROCUREMENT OPTIONS FOR CAPITAL EXPENDITURE PROJECTS</w:t>
      </w:r>
    </w:p>
    <w:p w14:paraId="70B34DEB" w14:textId="77777777" w:rsidR="00AA5232" w:rsidRPr="00EA3DCA" w:rsidRDefault="00AA5232" w:rsidP="00EA3DCA">
      <w:pPr>
        <w:pStyle w:val="NoSpacing"/>
        <w:rPr>
          <w:b/>
        </w:rPr>
      </w:pPr>
      <w:r w:rsidRPr="00EA3DCA">
        <w:rPr>
          <w:b/>
        </w:rPr>
        <w:t>State Purchasing:</w:t>
      </w:r>
    </w:p>
    <w:p w14:paraId="29C1270F" w14:textId="77777777" w:rsidR="00AA5232" w:rsidRPr="000B0D8F" w:rsidRDefault="00AA5232" w:rsidP="000B0D8F">
      <w:pPr>
        <w:rPr>
          <w:sz w:val="24"/>
          <w:szCs w:val="24"/>
        </w:rPr>
      </w:pPr>
      <w:r w:rsidRPr="000B0D8F">
        <w:rPr>
          <w:sz w:val="24"/>
          <w:szCs w:val="24"/>
        </w:rPr>
        <w:t>The General Services Commission has competitively bid contracts for numerous items</w:t>
      </w:r>
      <w:r w:rsidR="00BA2A3E">
        <w:rPr>
          <w:sz w:val="24"/>
          <w:szCs w:val="24"/>
        </w:rPr>
        <w:t>,</w:t>
      </w:r>
      <w:r w:rsidRPr="000B0D8F">
        <w:rPr>
          <w:sz w:val="24"/>
          <w:szCs w:val="24"/>
        </w:rPr>
        <w:t xml:space="preserve"> which are available for direct purchase.  </w:t>
      </w:r>
    </w:p>
    <w:p w14:paraId="7204397F" w14:textId="77777777" w:rsidR="00AA5232" w:rsidRPr="00EA3DCA" w:rsidRDefault="00AA5232" w:rsidP="00EA3DCA">
      <w:pPr>
        <w:pStyle w:val="NoSpacing"/>
        <w:rPr>
          <w:b/>
        </w:rPr>
      </w:pPr>
      <w:r w:rsidRPr="00EA3DCA">
        <w:rPr>
          <w:b/>
        </w:rPr>
        <w:t>Design/Bid/Build (Competitive Bidding):</w:t>
      </w:r>
    </w:p>
    <w:p w14:paraId="271EAF2E" w14:textId="77777777" w:rsidR="00AA5232" w:rsidRPr="000B0D8F" w:rsidRDefault="00AA5232" w:rsidP="000B0D8F">
      <w:pPr>
        <w:rPr>
          <w:sz w:val="24"/>
          <w:szCs w:val="24"/>
        </w:rPr>
      </w:pPr>
      <w:r w:rsidRPr="000B0D8F">
        <w:rPr>
          <w:sz w:val="24"/>
          <w:szCs w:val="24"/>
        </w:rPr>
        <w:t xml:space="preserve">Plans and specifications are prepared for specific projects and competitive bids are received from installation contractors.  This traditional approach provides </w:t>
      </w:r>
      <w:r w:rsidR="00A325F4">
        <w:rPr>
          <w:sz w:val="24"/>
          <w:szCs w:val="24"/>
        </w:rPr>
        <w:t>the church</w:t>
      </w:r>
      <w:r w:rsidRPr="000B0D8F">
        <w:rPr>
          <w:sz w:val="24"/>
          <w:szCs w:val="24"/>
        </w:rPr>
        <w:t xml:space="preserve"> with more control over each aspect of the project, and task items required by the contractors are presented in detail.  </w:t>
      </w:r>
    </w:p>
    <w:p w14:paraId="5F333CDE" w14:textId="77777777" w:rsidR="00AA5232" w:rsidRPr="00EA3DCA" w:rsidRDefault="00AA5232" w:rsidP="00EA3DCA">
      <w:pPr>
        <w:pStyle w:val="NoSpacing"/>
        <w:rPr>
          <w:b/>
        </w:rPr>
      </w:pPr>
      <w:r w:rsidRPr="00EA3DCA">
        <w:rPr>
          <w:b/>
        </w:rPr>
        <w:t>Design/Build:</w:t>
      </w:r>
    </w:p>
    <w:p w14:paraId="4BB30397" w14:textId="77777777" w:rsidR="00AA5232" w:rsidRPr="000B0D8F" w:rsidRDefault="00AA5232" w:rsidP="000B0D8F">
      <w:pPr>
        <w:rPr>
          <w:sz w:val="24"/>
          <w:szCs w:val="24"/>
        </w:rPr>
      </w:pPr>
      <w:r w:rsidRPr="000B0D8F">
        <w:rPr>
          <w:sz w:val="24"/>
          <w:szCs w:val="24"/>
        </w:rPr>
        <w:t>These contracts are usually structured with the engineer and contractor combined</w:t>
      </w:r>
      <w:r w:rsidR="000B0D8F">
        <w:rPr>
          <w:sz w:val="24"/>
          <w:szCs w:val="24"/>
        </w:rPr>
        <w:t xml:space="preserve"> </w:t>
      </w:r>
      <w:r w:rsidRPr="000B0D8F">
        <w:rPr>
          <w:sz w:val="24"/>
          <w:szCs w:val="24"/>
        </w:rPr>
        <w:t>under the same contract to the owner.  This type team approach was developed for</w:t>
      </w:r>
      <w:r w:rsidRPr="000B0D8F">
        <w:rPr>
          <w:sz w:val="24"/>
          <w:szCs w:val="24"/>
        </w:rPr>
        <w:tab/>
        <w:t xml:space="preserve">fast-track projects, and to allow the contractor a position in the decision making process.  The disadvantage to </w:t>
      </w:r>
      <w:r w:rsidR="00A325F4">
        <w:rPr>
          <w:sz w:val="24"/>
          <w:szCs w:val="24"/>
        </w:rPr>
        <w:t>the church</w:t>
      </w:r>
      <w:r w:rsidRPr="000B0D8F">
        <w:rPr>
          <w:sz w:val="24"/>
          <w:szCs w:val="24"/>
        </w:rPr>
        <w:t xml:space="preserve"> is that the engineer is not totally independent and cannot be completely focused upon the interest of </w:t>
      </w:r>
      <w:r w:rsidR="00A325F4">
        <w:rPr>
          <w:sz w:val="24"/>
          <w:szCs w:val="24"/>
        </w:rPr>
        <w:t>the church</w:t>
      </w:r>
      <w:r w:rsidRPr="000B0D8F">
        <w:rPr>
          <w:sz w:val="24"/>
          <w:szCs w:val="24"/>
        </w:rPr>
        <w:t xml:space="preserve">.  The </w:t>
      </w:r>
      <w:r w:rsidR="007144E7">
        <w:rPr>
          <w:sz w:val="24"/>
          <w:szCs w:val="24"/>
        </w:rPr>
        <w:t>church</w:t>
      </w:r>
      <w:r w:rsidRPr="000B0D8F">
        <w:rPr>
          <w:sz w:val="24"/>
          <w:szCs w:val="24"/>
        </w:rPr>
        <w:t xml:space="preserve"> has less control over selection of equipment and quality control.</w:t>
      </w:r>
    </w:p>
    <w:p w14:paraId="2D9D83C2" w14:textId="77777777" w:rsidR="00AA5232" w:rsidRPr="00EA3DCA" w:rsidRDefault="00AA5232" w:rsidP="00EA3DCA">
      <w:pPr>
        <w:pStyle w:val="NoSpacing"/>
        <w:rPr>
          <w:b/>
        </w:rPr>
      </w:pPr>
      <w:r w:rsidRPr="00EA3DCA">
        <w:rPr>
          <w:b/>
        </w:rPr>
        <w:t>Purchasing Standardization Method:</w:t>
      </w:r>
    </w:p>
    <w:p w14:paraId="0ED48365" w14:textId="77777777" w:rsidR="00AA5232" w:rsidRPr="000B0D8F" w:rsidRDefault="00AA5232" w:rsidP="000B0D8F">
      <w:pPr>
        <w:rPr>
          <w:sz w:val="24"/>
          <w:szCs w:val="24"/>
        </w:rPr>
      </w:pPr>
      <w:r w:rsidRPr="000B0D8F">
        <w:rPr>
          <w:sz w:val="24"/>
          <w:szCs w:val="24"/>
        </w:rPr>
        <w:t xml:space="preserve">This method will result in significant dollar savings if integrated into planned facility improvements.  For larger </w:t>
      </w:r>
      <w:r w:rsidR="00217881" w:rsidRPr="000B0D8F">
        <w:rPr>
          <w:sz w:val="24"/>
          <w:szCs w:val="24"/>
        </w:rPr>
        <w:t>purchases, which</w:t>
      </w:r>
      <w:r w:rsidRPr="000B0D8F">
        <w:rPr>
          <w:sz w:val="24"/>
          <w:szCs w:val="24"/>
        </w:rPr>
        <w:t xml:space="preserve"> extend over a period of time, standardized purchasing can produce lower cost per item expense, and can reduce immediate up-front expenditures.  This approach includes traditional competitive bidding with pricing structured for present and future phased purchases.</w:t>
      </w:r>
    </w:p>
    <w:p w14:paraId="09C16BF9" w14:textId="77777777" w:rsidR="00AA5232" w:rsidRPr="00EA3DCA" w:rsidRDefault="00AA5232" w:rsidP="00EA3DCA">
      <w:pPr>
        <w:pStyle w:val="NoSpacing"/>
        <w:rPr>
          <w:b/>
        </w:rPr>
      </w:pPr>
      <w:r w:rsidRPr="00EA3DCA">
        <w:rPr>
          <w:b/>
        </w:rPr>
        <w:t>Performance Contracting:</w:t>
      </w:r>
    </w:p>
    <w:p w14:paraId="5C57DE5C" w14:textId="77777777" w:rsidR="00AA5232" w:rsidRDefault="00AA5232" w:rsidP="000B0D8F">
      <w:r w:rsidRPr="000B0D8F">
        <w:rPr>
          <w:sz w:val="24"/>
          <w:szCs w:val="24"/>
        </w:rPr>
        <w:t>Through this arrangement, an energy service company (ESCO) using in-house or</w:t>
      </w:r>
      <w:r w:rsidR="000B0D8F">
        <w:rPr>
          <w:sz w:val="24"/>
          <w:szCs w:val="24"/>
        </w:rPr>
        <w:t xml:space="preserve"> </w:t>
      </w:r>
      <w:r w:rsidRPr="000B0D8F">
        <w:rPr>
          <w:sz w:val="24"/>
          <w:szCs w:val="24"/>
        </w:rPr>
        <w:t xml:space="preserve">third party financing to implement comprehensive packages of energy saving retrofit projects.  Usually a turnkey service, this method includes an initial assessment of energy savings potential, design of the identified projects, purchase and installation of the equipment, and overall project management.  The ESCO guarantees that the cost savings generated will, at a minimum, cover the annual payment due over the term of the contract.  </w:t>
      </w:r>
    </w:p>
    <w:p w14:paraId="31FA6463" w14:textId="77777777" w:rsidR="00AA5232" w:rsidRDefault="00AA5232">
      <w:pPr>
        <w:spacing w:line="240" w:lineRule="atLeast"/>
        <w:jc w:val="center"/>
        <w:rPr>
          <w:rFonts w:ascii="Times New Roman" w:hAnsi="Times New Roman"/>
        </w:rPr>
      </w:pPr>
    </w:p>
    <w:p w14:paraId="6DE9F231" w14:textId="77777777" w:rsidR="004A5DF6" w:rsidRDefault="004A5DF6" w:rsidP="004A5DF6">
      <w:pPr>
        <w:pStyle w:val="Heading4"/>
      </w:pPr>
      <w:r>
        <w:t>E</w:t>
      </w:r>
      <w:r w:rsidR="00A4627A">
        <w:t>XAMPLE OF AN ENERGY PROGRAM:</w:t>
      </w:r>
    </w:p>
    <w:p w14:paraId="42FD45E6" w14:textId="77777777" w:rsidR="00AA5232" w:rsidRDefault="00A4627A" w:rsidP="004C0465">
      <w:pPr>
        <w:spacing w:line="240" w:lineRule="atLeast"/>
        <w:jc w:val="center"/>
        <w:rPr>
          <w:rFonts w:ascii="Times New Roman" w:hAnsi="Times New Roman"/>
        </w:rPr>
      </w:pPr>
      <w:r>
        <w:rPr>
          <w:rFonts w:ascii="Times New Roman" w:hAnsi="Times New Roman"/>
          <w:noProof/>
        </w:rPr>
        <w:drawing>
          <wp:inline distT="0" distB="0" distL="0" distR="0" wp14:anchorId="37CBBE32" wp14:editId="1E4C46DA">
            <wp:extent cx="5943600" cy="7448550"/>
            <wp:effectExtent l="0" t="0" r="0" b="0"/>
            <wp:docPr id="2" name="Picture 2" descr="Solution Cent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ution Center 1"/>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5943600" cy="7448550"/>
                    </a:xfrm>
                    <a:prstGeom prst="rect">
                      <a:avLst/>
                    </a:prstGeom>
                    <a:noFill/>
                    <a:ln w="9525">
                      <a:noFill/>
                      <a:miter lim="800000"/>
                      <a:headEnd/>
                      <a:tailEnd/>
                    </a:ln>
                  </pic:spPr>
                </pic:pic>
              </a:graphicData>
            </a:graphic>
          </wp:inline>
        </w:drawing>
      </w:r>
    </w:p>
    <w:p w14:paraId="096F6B64" w14:textId="77777777" w:rsidR="00AA5232" w:rsidRDefault="00CF6DC7">
      <w:pPr>
        <w:spacing w:line="240" w:lineRule="atLeast"/>
        <w:rPr>
          <w:rFonts w:ascii="Times New Roman" w:hAnsi="Times New Roman"/>
        </w:rPr>
      </w:pPr>
      <w:r>
        <w:rPr>
          <w:rFonts w:ascii="Times New Roman" w:hAnsi="Times New Roman"/>
          <w:noProof/>
        </w:rPr>
        <w:drawing>
          <wp:inline distT="0" distB="0" distL="0" distR="0" wp14:anchorId="6F46E5FF" wp14:editId="0DF24873">
            <wp:extent cx="5943600" cy="7677150"/>
            <wp:effectExtent l="19050" t="0" r="0" b="0"/>
            <wp:docPr id="4" name="Picture 4" descr="Solution Cen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ution Center 3"/>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5943600" cy="7677150"/>
                    </a:xfrm>
                    <a:prstGeom prst="rect">
                      <a:avLst/>
                    </a:prstGeom>
                    <a:noFill/>
                    <a:ln w="9525">
                      <a:noFill/>
                      <a:miter lim="800000"/>
                      <a:headEnd/>
                      <a:tailEnd/>
                    </a:ln>
                  </pic:spPr>
                </pic:pic>
              </a:graphicData>
            </a:graphic>
          </wp:inline>
        </w:drawing>
      </w:r>
    </w:p>
    <w:p w14:paraId="12777ED9" w14:textId="77777777" w:rsidR="00AA5232" w:rsidRDefault="00CF6DC7">
      <w:pPr>
        <w:spacing w:line="240" w:lineRule="atLeast"/>
        <w:rPr>
          <w:rFonts w:ascii="Times New Roman" w:hAnsi="Times New Roman"/>
        </w:rPr>
      </w:pPr>
      <w:r>
        <w:rPr>
          <w:rFonts w:ascii="Times New Roman" w:hAnsi="Times New Roman"/>
          <w:noProof/>
        </w:rPr>
        <w:drawing>
          <wp:inline distT="0" distB="0" distL="0" distR="0" wp14:anchorId="22D20AF8" wp14:editId="6EFB7F7E">
            <wp:extent cx="5943600" cy="7677150"/>
            <wp:effectExtent l="19050" t="0" r="0" b="0"/>
            <wp:docPr id="5" name="Picture 5" descr="Solution Cent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ution Center 4"/>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5943600" cy="7677150"/>
                    </a:xfrm>
                    <a:prstGeom prst="rect">
                      <a:avLst/>
                    </a:prstGeom>
                    <a:noFill/>
                    <a:ln w="9525">
                      <a:noFill/>
                      <a:miter lim="800000"/>
                      <a:headEnd/>
                      <a:tailEnd/>
                    </a:ln>
                  </pic:spPr>
                </pic:pic>
              </a:graphicData>
            </a:graphic>
          </wp:inline>
        </w:drawing>
      </w:r>
    </w:p>
    <w:p w14:paraId="0D4A020F" w14:textId="77777777" w:rsidR="00AA5232" w:rsidRDefault="00CF6DC7">
      <w:pPr>
        <w:spacing w:line="240" w:lineRule="atLeast"/>
        <w:rPr>
          <w:rFonts w:ascii="Arial Black" w:hAnsi="Arial Black" w:cs="Arial Black"/>
          <w:u w:val="single"/>
        </w:rPr>
      </w:pPr>
      <w:r>
        <w:rPr>
          <w:rFonts w:ascii="Arial Black" w:hAnsi="Arial Black" w:cs="Arial Black"/>
          <w:noProof/>
          <w:u w:val="single"/>
        </w:rPr>
        <w:drawing>
          <wp:inline distT="0" distB="0" distL="0" distR="0" wp14:anchorId="4156F5D7" wp14:editId="402216B1">
            <wp:extent cx="5943600" cy="7677150"/>
            <wp:effectExtent l="19050" t="0" r="0" b="0"/>
            <wp:docPr id="7" name="Picture 7" descr="Solution Cent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lution Center 6"/>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5943600" cy="7677150"/>
                    </a:xfrm>
                    <a:prstGeom prst="rect">
                      <a:avLst/>
                    </a:prstGeom>
                    <a:noFill/>
                    <a:ln w="9525">
                      <a:noFill/>
                      <a:miter lim="800000"/>
                      <a:headEnd/>
                      <a:tailEnd/>
                    </a:ln>
                  </pic:spPr>
                </pic:pic>
              </a:graphicData>
            </a:graphic>
          </wp:inline>
        </w:drawing>
      </w:r>
    </w:p>
    <w:p w14:paraId="6B3DA7E7" w14:textId="77777777" w:rsidR="00AA5232" w:rsidRDefault="00AA5232">
      <w:pPr>
        <w:rPr>
          <w:rFonts w:ascii="Arial Black" w:hAnsi="Arial Black"/>
          <w:b/>
          <w:sz w:val="24"/>
          <w:szCs w:val="24"/>
        </w:rPr>
      </w:pPr>
    </w:p>
    <w:p w14:paraId="375F3A6F" w14:textId="77777777" w:rsidR="00A4627A" w:rsidRDefault="00A4627A" w:rsidP="00EE4369">
      <w:pPr>
        <w:pStyle w:val="Heading4"/>
        <w:jc w:val="center"/>
      </w:pPr>
      <w:r>
        <w:t>EXAMPLE OF AN ENERGY POLICY</w:t>
      </w:r>
    </w:p>
    <w:p w14:paraId="5B51955B" w14:textId="77777777" w:rsidR="00A4627A" w:rsidRDefault="00A4627A" w:rsidP="00A4627A">
      <w:pPr>
        <w:widowControl w:val="0"/>
        <w:autoSpaceDE w:val="0"/>
        <w:autoSpaceDN w:val="0"/>
        <w:adjustRightInd w:val="0"/>
        <w:spacing w:after="0"/>
        <w:ind w:left="1920" w:right="1920"/>
        <w:rPr>
          <w:rFonts w:ascii="Times New Roman" w:hAnsi="Times New Roman" w:cs="Times New Roman"/>
          <w:sz w:val="32"/>
          <w:szCs w:val="32"/>
        </w:rPr>
      </w:pPr>
      <w:r>
        <w:rPr>
          <w:rFonts w:ascii="Times New Roman" w:hAnsi="Times New Roman" w:cs="Times New Roman"/>
          <w:sz w:val="32"/>
          <w:szCs w:val="32"/>
        </w:rPr>
        <w:t> </w:t>
      </w:r>
    </w:p>
    <w:p w14:paraId="63DBA683" w14:textId="77777777" w:rsidR="00A4627A" w:rsidRPr="00A4627A" w:rsidRDefault="00A4627A" w:rsidP="00A4627A">
      <w:pPr>
        <w:widowControl w:val="0"/>
        <w:autoSpaceDE w:val="0"/>
        <w:autoSpaceDN w:val="0"/>
        <w:adjustRightInd w:val="0"/>
        <w:spacing w:after="0"/>
        <w:ind w:left="1920" w:right="1920"/>
        <w:jc w:val="center"/>
        <w:rPr>
          <w:rFonts w:cs="Times New Roman"/>
        </w:rPr>
      </w:pPr>
      <w:r w:rsidRPr="00A4627A">
        <w:rPr>
          <w:rFonts w:cs="Verdana"/>
        </w:rPr>
        <w:t>California State University Dominguez Hills</w:t>
      </w:r>
    </w:p>
    <w:p w14:paraId="7C8FE35A" w14:textId="77777777" w:rsidR="00A4627A" w:rsidRPr="00A4627A" w:rsidRDefault="00A4627A" w:rsidP="00A4627A">
      <w:pPr>
        <w:widowControl w:val="0"/>
        <w:autoSpaceDE w:val="0"/>
        <w:autoSpaceDN w:val="0"/>
        <w:adjustRightInd w:val="0"/>
        <w:spacing w:after="0"/>
        <w:ind w:left="1920" w:right="1920"/>
        <w:jc w:val="center"/>
        <w:rPr>
          <w:rFonts w:cs="Times New Roman"/>
        </w:rPr>
      </w:pPr>
      <w:r w:rsidRPr="00A4627A">
        <w:rPr>
          <w:rFonts w:cs="Verdana"/>
        </w:rPr>
        <w:t>Energy Conservation and Building Temperature Control Policy</w:t>
      </w:r>
    </w:p>
    <w:p w14:paraId="3711E5E3" w14:textId="77777777" w:rsidR="00A4627A" w:rsidRPr="00A4627A" w:rsidRDefault="00A4627A" w:rsidP="00A4627A">
      <w:pPr>
        <w:widowControl w:val="0"/>
        <w:tabs>
          <w:tab w:val="left" w:pos="9360"/>
        </w:tabs>
        <w:autoSpaceDE w:val="0"/>
        <w:autoSpaceDN w:val="0"/>
        <w:adjustRightInd w:val="0"/>
        <w:spacing w:after="0"/>
        <w:ind w:left="1920"/>
        <w:rPr>
          <w:rFonts w:cs="Times New Roman"/>
        </w:rPr>
      </w:pPr>
      <w:r w:rsidRPr="00A4627A">
        <w:rPr>
          <w:rFonts w:cs="Times New Roman"/>
        </w:rPr>
        <w:t> </w:t>
      </w:r>
    </w:p>
    <w:p w14:paraId="44AD0869" w14:textId="77777777" w:rsidR="00A4627A" w:rsidRPr="00A4627A" w:rsidRDefault="00A4627A" w:rsidP="00A4627A">
      <w:pPr>
        <w:widowControl w:val="0"/>
        <w:autoSpaceDE w:val="0"/>
        <w:autoSpaceDN w:val="0"/>
        <w:adjustRightInd w:val="0"/>
        <w:spacing w:after="0"/>
        <w:ind w:left="270"/>
        <w:rPr>
          <w:rFonts w:cs="Times New Roman"/>
        </w:rPr>
      </w:pPr>
      <w:r w:rsidRPr="00A4627A">
        <w:rPr>
          <w:rFonts w:cs="Verdana"/>
        </w:rPr>
        <w:t>The Federal Emergency Building temperature restrictions regulations, effective as of July 16, 1979, place restrictions on temperatures for heating, cooling and domestic hot water in commercial, industrial, government and other nonresidential buildings.  The regulations generally require the thermostat be set no lower than 78 degrees Fahrenheit for cooling, no higher than 68 degrees Fahrenheit for heating and no higher than 115 degrees Fahrenheit for domestic hot water.  The regulations also require room temperature set backs during periods when buildings are unoccupied.  In response to these regulations and other continuing State and CSU mandates to conserve energy the following guidelines for building temperature control will be followed in all CSUDH buildings:</w:t>
      </w:r>
    </w:p>
    <w:p w14:paraId="3D2880E8" w14:textId="77777777" w:rsidR="00A4627A" w:rsidRPr="00A4627A" w:rsidRDefault="00A4627A" w:rsidP="00A4627A">
      <w:pPr>
        <w:widowControl w:val="0"/>
        <w:autoSpaceDE w:val="0"/>
        <w:autoSpaceDN w:val="0"/>
        <w:adjustRightInd w:val="0"/>
        <w:spacing w:after="0"/>
        <w:ind w:left="1920" w:right="1920"/>
        <w:rPr>
          <w:rFonts w:cs="Times New Roman"/>
        </w:rPr>
      </w:pPr>
      <w:r w:rsidRPr="00A4627A">
        <w:rPr>
          <w:rFonts w:cs="Times New Roman"/>
        </w:rPr>
        <w:t> </w:t>
      </w:r>
    </w:p>
    <w:p w14:paraId="55E6192D" w14:textId="77777777" w:rsidR="00A4627A" w:rsidRPr="00A4627A" w:rsidRDefault="00A4627A" w:rsidP="00D05404">
      <w:pPr>
        <w:widowControl w:val="0"/>
        <w:numPr>
          <w:ilvl w:val="0"/>
          <w:numId w:val="3"/>
        </w:numPr>
        <w:tabs>
          <w:tab w:val="left" w:pos="220"/>
          <w:tab w:val="left" w:pos="720"/>
        </w:tabs>
        <w:autoSpaceDE w:val="0"/>
        <w:autoSpaceDN w:val="0"/>
        <w:adjustRightInd w:val="0"/>
        <w:spacing w:after="320"/>
        <w:ind w:hanging="720"/>
        <w:rPr>
          <w:rFonts w:cs="Times New Roman"/>
        </w:rPr>
      </w:pPr>
      <w:r w:rsidRPr="00A4627A">
        <w:rPr>
          <w:rFonts w:cs="Verdana"/>
        </w:rPr>
        <w:t xml:space="preserve">People should expect </w:t>
      </w:r>
      <w:r w:rsidR="00BA2A3E" w:rsidRPr="00A4627A">
        <w:rPr>
          <w:rFonts w:cs="Verdana"/>
        </w:rPr>
        <w:t>temperatures, which</w:t>
      </w:r>
      <w:r w:rsidRPr="00A4627A">
        <w:rPr>
          <w:rFonts w:cs="Verdana"/>
        </w:rPr>
        <w:t xml:space="preserve"> are regularly between 68 degrees Fahrenheit and 78 degrees Fahrenheit and dress accordingly. </w:t>
      </w:r>
    </w:p>
    <w:p w14:paraId="7760A577" w14:textId="77777777" w:rsidR="00A4627A" w:rsidRPr="00A4627A" w:rsidRDefault="00A4627A" w:rsidP="00D05404">
      <w:pPr>
        <w:widowControl w:val="0"/>
        <w:numPr>
          <w:ilvl w:val="0"/>
          <w:numId w:val="3"/>
        </w:numPr>
        <w:tabs>
          <w:tab w:val="left" w:pos="220"/>
          <w:tab w:val="left" w:pos="720"/>
          <w:tab w:val="left" w:pos="9360"/>
        </w:tabs>
        <w:autoSpaceDE w:val="0"/>
        <w:autoSpaceDN w:val="0"/>
        <w:adjustRightInd w:val="0"/>
        <w:spacing w:after="320"/>
        <w:ind w:hanging="720"/>
        <w:rPr>
          <w:rFonts w:cs="Times New Roman"/>
        </w:rPr>
      </w:pPr>
      <w:r w:rsidRPr="00A4627A">
        <w:rPr>
          <w:rFonts w:cs="Verdana"/>
        </w:rPr>
        <w:t xml:space="preserve">Personnel working or teaching in rooms which are regularly colder than 68 degrees Fahrenheit, hotter than 78 degrees Fahrenheit, or who have chronic problems with drafts or stagnant air should report it, in writing, to Physical Plant.  Physical Plant will attempt to adjust the air conditioning or make other modifications to correct the problem. </w:t>
      </w:r>
    </w:p>
    <w:p w14:paraId="51B8C96E" w14:textId="77777777" w:rsidR="00A4627A" w:rsidRPr="00A4627A" w:rsidRDefault="00A4627A" w:rsidP="00D05404">
      <w:pPr>
        <w:widowControl w:val="0"/>
        <w:numPr>
          <w:ilvl w:val="0"/>
          <w:numId w:val="3"/>
        </w:numPr>
        <w:tabs>
          <w:tab w:val="left" w:pos="220"/>
          <w:tab w:val="left" w:pos="720"/>
        </w:tabs>
        <w:autoSpaceDE w:val="0"/>
        <w:autoSpaceDN w:val="0"/>
        <w:adjustRightInd w:val="0"/>
        <w:spacing w:after="320"/>
        <w:ind w:hanging="720"/>
        <w:rPr>
          <w:rFonts w:cs="Times New Roman"/>
        </w:rPr>
      </w:pPr>
      <w:r w:rsidRPr="00A4627A">
        <w:rPr>
          <w:rFonts w:cs="Verdana"/>
        </w:rPr>
        <w:t xml:space="preserve">No space heaters, whether state-owned or personal property, will be authorized for campus use unless a statement, approved by Physical Plant, is on file in the Physical Plant Office indicating that such equipment is necessary to maintain a temperature of 68 degrees Fahrenheit. </w:t>
      </w:r>
    </w:p>
    <w:p w14:paraId="39145CE6" w14:textId="77777777" w:rsidR="00A4627A" w:rsidRPr="00A4627A" w:rsidRDefault="00A4627A" w:rsidP="00D05404">
      <w:pPr>
        <w:widowControl w:val="0"/>
        <w:numPr>
          <w:ilvl w:val="0"/>
          <w:numId w:val="3"/>
        </w:numPr>
        <w:tabs>
          <w:tab w:val="left" w:pos="220"/>
          <w:tab w:val="left" w:pos="720"/>
        </w:tabs>
        <w:autoSpaceDE w:val="0"/>
        <w:autoSpaceDN w:val="0"/>
        <w:adjustRightInd w:val="0"/>
        <w:spacing w:after="320"/>
        <w:ind w:hanging="720"/>
        <w:rPr>
          <w:rFonts w:cs="Times New Roman"/>
        </w:rPr>
      </w:pPr>
      <w:r w:rsidRPr="00A4627A">
        <w:rPr>
          <w:rFonts w:cs="Verdana"/>
        </w:rPr>
        <w:t xml:space="preserve">In accordance with Department of Energy Regulations, heating and air conditioning systems must be turned off while buildings are unoccupied.  This is normally between the hours of 10 p.m. and 7 a.m., Monday through Friday and all hours of Saturday, Sunday and holidays.  Exceptions to these regulations should be requested, in writing, by the cognizant administrator and forwarded to the Director of Physical Plant. </w:t>
      </w:r>
    </w:p>
    <w:p w14:paraId="5D3CB886" w14:textId="77777777" w:rsidR="00A4627A" w:rsidRPr="00A4627A" w:rsidRDefault="00A4627A" w:rsidP="00D05404">
      <w:pPr>
        <w:widowControl w:val="0"/>
        <w:numPr>
          <w:ilvl w:val="0"/>
          <w:numId w:val="3"/>
        </w:numPr>
        <w:tabs>
          <w:tab w:val="left" w:pos="220"/>
          <w:tab w:val="left" w:pos="720"/>
        </w:tabs>
        <w:autoSpaceDE w:val="0"/>
        <w:autoSpaceDN w:val="0"/>
        <w:adjustRightInd w:val="0"/>
        <w:spacing w:after="320"/>
        <w:ind w:hanging="720"/>
        <w:rPr>
          <w:rFonts w:cs="Times New Roman"/>
        </w:rPr>
      </w:pPr>
      <w:r w:rsidRPr="00A4627A">
        <w:rPr>
          <w:rFonts w:cs="Verdana"/>
        </w:rPr>
        <w:t xml:space="preserve">All windows in buildings that are </w:t>
      </w:r>
      <w:r w:rsidR="00BA2A3E" w:rsidRPr="00A4627A">
        <w:rPr>
          <w:rFonts w:cs="Verdana"/>
        </w:rPr>
        <w:t>air-conditioned</w:t>
      </w:r>
      <w:r w:rsidRPr="00A4627A">
        <w:rPr>
          <w:rFonts w:cs="Verdana"/>
        </w:rPr>
        <w:t xml:space="preserve"> will remain closed and as secure as possible to prevent loss of conditioned air. </w:t>
      </w:r>
    </w:p>
    <w:p w14:paraId="7D7FC5C4" w14:textId="77777777" w:rsidR="00A4627A" w:rsidRPr="00A4627A" w:rsidRDefault="00A4627A" w:rsidP="00D05404">
      <w:pPr>
        <w:widowControl w:val="0"/>
        <w:numPr>
          <w:ilvl w:val="0"/>
          <w:numId w:val="3"/>
        </w:numPr>
        <w:tabs>
          <w:tab w:val="left" w:pos="220"/>
          <w:tab w:val="left" w:pos="720"/>
        </w:tabs>
        <w:autoSpaceDE w:val="0"/>
        <w:autoSpaceDN w:val="0"/>
        <w:adjustRightInd w:val="0"/>
        <w:spacing w:after="320"/>
        <w:ind w:hanging="720"/>
        <w:rPr>
          <w:rFonts w:cs="Times New Roman"/>
        </w:rPr>
      </w:pPr>
      <w:r w:rsidRPr="00A4627A">
        <w:rPr>
          <w:rFonts w:cs="Verdana"/>
        </w:rPr>
        <w:t xml:space="preserve">Use of refrigerators for non-instructional purposes should be consistent with good energy management practices.  In order to discourage proliferation of personal refrigerators, approval for operation of such must be obtained from the Director of Physical Plant. </w:t>
      </w:r>
    </w:p>
    <w:p w14:paraId="29D2EF48" w14:textId="77777777" w:rsidR="00A4627A" w:rsidRPr="00A4627A" w:rsidRDefault="00A4627A" w:rsidP="00D05404">
      <w:pPr>
        <w:widowControl w:val="0"/>
        <w:numPr>
          <w:ilvl w:val="0"/>
          <w:numId w:val="3"/>
        </w:numPr>
        <w:tabs>
          <w:tab w:val="left" w:pos="220"/>
          <w:tab w:val="left" w:pos="720"/>
          <w:tab w:val="left" w:pos="7650"/>
        </w:tabs>
        <w:autoSpaceDE w:val="0"/>
        <w:autoSpaceDN w:val="0"/>
        <w:adjustRightInd w:val="0"/>
        <w:spacing w:after="320"/>
        <w:ind w:hanging="720"/>
        <w:rPr>
          <w:rFonts w:cs="Times New Roman"/>
        </w:rPr>
      </w:pPr>
      <w:r w:rsidRPr="00A4627A">
        <w:rPr>
          <w:rFonts w:cs="Verdana"/>
        </w:rPr>
        <w:t xml:space="preserve">Exemptions to this policy include, but are not limited to, maintaining laboratory plants or animal life; operation of data processing or other equipment which is temperature sensitive, storage of food or other perishables; and preservation of archives, books, art works or specimen.  </w:t>
      </w:r>
      <w:r w:rsidR="00BA2A3E" w:rsidRPr="00A4627A">
        <w:rPr>
          <w:rFonts w:cs="Verdana"/>
        </w:rPr>
        <w:t>The cognizant administrator should send written request for exemptions</w:t>
      </w:r>
      <w:r w:rsidRPr="00A4627A">
        <w:rPr>
          <w:rFonts w:cs="Verdana"/>
        </w:rPr>
        <w:t xml:space="preserve"> to the Director of Physical Plant. </w:t>
      </w:r>
    </w:p>
    <w:p w14:paraId="1C327965" w14:textId="77777777" w:rsidR="00A4627A" w:rsidRPr="00A4627A" w:rsidRDefault="00A4627A" w:rsidP="00B9161F">
      <w:pPr>
        <w:widowControl w:val="0"/>
        <w:autoSpaceDE w:val="0"/>
        <w:autoSpaceDN w:val="0"/>
        <w:adjustRightInd w:val="0"/>
        <w:spacing w:after="0"/>
        <w:ind w:left="90"/>
        <w:rPr>
          <w:rFonts w:cs="Times New Roman"/>
        </w:rPr>
      </w:pPr>
      <w:r w:rsidRPr="00A4627A">
        <w:rPr>
          <w:rFonts w:cs="Verdana"/>
        </w:rPr>
        <w:t>We realize that implementation of the attached building temperature control policy will change environmental and physical comfort conditions in many, if not all, of the buildings on campus.  Physical Plant will respond as quickly as possible to adjust air conditioning and heating systems which are not providing temperatures within the 68 degree Fahrenheit to 78 degrees Fahrenheit restrictions mandated by the Federal Department of Energy Regulations.  In most buildings heating, ventilation and air conditioning systems were not designed to accommodate these temperature restrictions.  This is further complicated by numerous changes in building space and room usage over the years, making it almost impossible to maintain original design conditions.  We hope all members of the campus community will cooperate as together we endeavor to achieve and maintain the goals of the Federal Building Temperatures Regulations.</w:t>
      </w:r>
    </w:p>
    <w:p w14:paraId="5767E22B" w14:textId="77777777" w:rsidR="00A4627A" w:rsidRPr="00A4627A" w:rsidRDefault="00A4627A" w:rsidP="00A4627A">
      <w:pPr>
        <w:widowControl w:val="0"/>
        <w:autoSpaceDE w:val="0"/>
        <w:autoSpaceDN w:val="0"/>
        <w:adjustRightInd w:val="0"/>
        <w:spacing w:after="0"/>
        <w:ind w:left="1920" w:right="1920"/>
        <w:rPr>
          <w:rFonts w:cs="Times New Roman"/>
        </w:rPr>
      </w:pPr>
      <w:r w:rsidRPr="00A4627A">
        <w:rPr>
          <w:rFonts w:cs="Times New Roman"/>
        </w:rPr>
        <w:t> </w:t>
      </w:r>
    </w:p>
    <w:p w14:paraId="475C7A97" w14:textId="77777777" w:rsidR="00A4627A" w:rsidRPr="00A4627A" w:rsidRDefault="00A4627A" w:rsidP="00A4627A">
      <w:pPr>
        <w:widowControl w:val="0"/>
        <w:autoSpaceDE w:val="0"/>
        <w:autoSpaceDN w:val="0"/>
        <w:adjustRightInd w:val="0"/>
        <w:spacing w:after="0"/>
        <w:ind w:left="1920" w:right="1920"/>
        <w:jc w:val="center"/>
        <w:rPr>
          <w:rFonts w:cs="Times New Roman"/>
        </w:rPr>
      </w:pPr>
      <w:r w:rsidRPr="00A4627A">
        <w:rPr>
          <w:rFonts w:cs="Verdana"/>
        </w:rPr>
        <w:t>*  *  *  *  *</w:t>
      </w:r>
    </w:p>
    <w:p w14:paraId="41D7CD12" w14:textId="77777777" w:rsidR="00A4627A" w:rsidRPr="00A4627A" w:rsidRDefault="00A4627A" w:rsidP="00A4627A">
      <w:pPr>
        <w:widowControl w:val="0"/>
        <w:autoSpaceDE w:val="0"/>
        <w:autoSpaceDN w:val="0"/>
        <w:adjustRightInd w:val="0"/>
        <w:spacing w:after="0"/>
        <w:ind w:left="1920" w:right="1920"/>
        <w:jc w:val="center"/>
        <w:rPr>
          <w:rFonts w:cs="Times New Roman"/>
        </w:rPr>
      </w:pPr>
      <w:r w:rsidRPr="00A4627A">
        <w:rPr>
          <w:rFonts w:cs="Verdana"/>
          <w:b/>
          <w:bCs/>
          <w:u w:val="single"/>
        </w:rPr>
        <w:t>Lighting Control Policy</w:t>
      </w:r>
    </w:p>
    <w:p w14:paraId="0EE2F9B1" w14:textId="77777777" w:rsidR="00A4627A" w:rsidRPr="00A4627A" w:rsidRDefault="00A4627A" w:rsidP="00A4627A">
      <w:pPr>
        <w:widowControl w:val="0"/>
        <w:autoSpaceDE w:val="0"/>
        <w:autoSpaceDN w:val="0"/>
        <w:adjustRightInd w:val="0"/>
        <w:spacing w:after="0"/>
        <w:ind w:left="1920" w:right="1920"/>
        <w:rPr>
          <w:rFonts w:cs="Times New Roman"/>
        </w:rPr>
      </w:pPr>
      <w:r w:rsidRPr="00A4627A">
        <w:rPr>
          <w:rFonts w:cs="Times New Roman"/>
        </w:rPr>
        <w:t> </w:t>
      </w:r>
    </w:p>
    <w:p w14:paraId="3491C016" w14:textId="77777777" w:rsidR="00A4627A" w:rsidRPr="00B9161F" w:rsidRDefault="00A4627A" w:rsidP="00D05404">
      <w:pPr>
        <w:widowControl w:val="0"/>
        <w:numPr>
          <w:ilvl w:val="0"/>
          <w:numId w:val="4"/>
        </w:numPr>
        <w:tabs>
          <w:tab w:val="left" w:pos="220"/>
          <w:tab w:val="left" w:pos="270"/>
        </w:tabs>
        <w:autoSpaceDE w:val="0"/>
        <w:autoSpaceDN w:val="0"/>
        <w:adjustRightInd w:val="0"/>
        <w:spacing w:after="320"/>
        <w:ind w:hanging="720"/>
        <w:rPr>
          <w:rFonts w:cs="Times New Roman"/>
        </w:rPr>
      </w:pPr>
      <w:r w:rsidRPr="00A4627A">
        <w:rPr>
          <w:rFonts w:cs="Verdana"/>
        </w:rPr>
        <w:t>Artificial lighting is to be used only when natural li</w:t>
      </w:r>
      <w:r w:rsidR="00B9161F">
        <w:rPr>
          <w:rFonts w:cs="Verdana"/>
        </w:rPr>
        <w:t xml:space="preserve">ght is insufficient to perform required function, or </w:t>
      </w:r>
      <w:r w:rsidRPr="00B9161F">
        <w:rPr>
          <w:rFonts w:cs="Verdana"/>
        </w:rPr>
        <w:t>where the safety of the campus community is compromised.</w:t>
      </w:r>
    </w:p>
    <w:p w14:paraId="5682DC17" w14:textId="77777777" w:rsidR="00A4627A" w:rsidRPr="00A4627A" w:rsidRDefault="00A4627A" w:rsidP="00A4627A">
      <w:pPr>
        <w:widowControl w:val="0"/>
        <w:autoSpaceDE w:val="0"/>
        <w:autoSpaceDN w:val="0"/>
        <w:adjustRightInd w:val="0"/>
        <w:spacing w:after="0"/>
        <w:ind w:left="1920" w:right="1920"/>
        <w:rPr>
          <w:rFonts w:cs="Times New Roman"/>
        </w:rPr>
      </w:pPr>
      <w:r w:rsidRPr="00A4627A">
        <w:rPr>
          <w:rFonts w:cs="Times New Roman"/>
        </w:rPr>
        <w:t> </w:t>
      </w:r>
    </w:p>
    <w:p w14:paraId="75423EDC" w14:textId="77777777" w:rsidR="00A4627A" w:rsidRPr="00A4627A" w:rsidRDefault="00A4627A" w:rsidP="00D05404">
      <w:pPr>
        <w:widowControl w:val="0"/>
        <w:numPr>
          <w:ilvl w:val="0"/>
          <w:numId w:val="5"/>
        </w:numPr>
        <w:tabs>
          <w:tab w:val="left" w:pos="220"/>
          <w:tab w:val="left" w:pos="720"/>
          <w:tab w:val="left" w:pos="9360"/>
        </w:tabs>
        <w:autoSpaceDE w:val="0"/>
        <w:autoSpaceDN w:val="0"/>
        <w:adjustRightInd w:val="0"/>
        <w:spacing w:after="320"/>
        <w:ind w:hanging="720"/>
        <w:rPr>
          <w:rFonts w:cs="Times New Roman"/>
        </w:rPr>
      </w:pPr>
      <w:r w:rsidRPr="00A4627A">
        <w:rPr>
          <w:rFonts w:cs="Verdana"/>
        </w:rPr>
        <w:t xml:space="preserve">When artificial lighting is required, the following standard guidelines are to be followed: </w:t>
      </w:r>
    </w:p>
    <w:p w14:paraId="09727C54" w14:textId="77777777" w:rsidR="00A4627A" w:rsidRPr="00A4627A" w:rsidRDefault="00A4627A" w:rsidP="00A4627A">
      <w:pPr>
        <w:widowControl w:val="0"/>
        <w:autoSpaceDE w:val="0"/>
        <w:autoSpaceDN w:val="0"/>
        <w:adjustRightInd w:val="0"/>
        <w:spacing w:after="0"/>
        <w:ind w:left="1920" w:right="1920"/>
        <w:rPr>
          <w:rFonts w:cs="Times New Roman"/>
        </w:rPr>
      </w:pPr>
      <w:r w:rsidRPr="00A4627A">
        <w:rPr>
          <w:rFonts w:cs="Times New Roman"/>
        </w:rPr>
        <w:t> </w:t>
      </w:r>
    </w:p>
    <w:p w14:paraId="0818667B" w14:textId="77777777" w:rsidR="00A4627A" w:rsidRPr="00A4627A" w:rsidRDefault="00A4627A" w:rsidP="00D05404">
      <w:pPr>
        <w:widowControl w:val="0"/>
        <w:numPr>
          <w:ilvl w:val="1"/>
          <w:numId w:val="6"/>
        </w:numPr>
        <w:tabs>
          <w:tab w:val="left" w:pos="940"/>
          <w:tab w:val="left" w:pos="990"/>
        </w:tabs>
        <w:autoSpaceDE w:val="0"/>
        <w:autoSpaceDN w:val="0"/>
        <w:adjustRightInd w:val="0"/>
        <w:spacing w:after="320"/>
        <w:ind w:hanging="1440"/>
        <w:rPr>
          <w:rFonts w:cs="Times New Roman"/>
        </w:rPr>
      </w:pPr>
      <w:r w:rsidRPr="00A4627A">
        <w:rPr>
          <w:rFonts w:cs="Verdana"/>
        </w:rPr>
        <w:t>Use the minimum amount of light required to perform the required tasks comfortably.  The attached table indicates the desired level of illuminance [</w:t>
      </w:r>
      <w:r w:rsidRPr="00A4627A">
        <w:rPr>
          <w:rFonts w:cs="Verdana"/>
          <w:i/>
          <w:iCs/>
        </w:rPr>
        <w:t>sic</w:t>
      </w:r>
      <w:r w:rsidRPr="00A4627A">
        <w:rPr>
          <w:rFonts w:cs="Verdana"/>
        </w:rPr>
        <w:t xml:space="preserve">] that the University will attempt to provide.  Physical Plant will consult with facility users in the adjustment of lighting levels. </w:t>
      </w:r>
    </w:p>
    <w:p w14:paraId="2B20267F" w14:textId="77777777" w:rsidR="00A4627A" w:rsidRPr="00A4627A" w:rsidRDefault="00A4627A" w:rsidP="00D05404">
      <w:pPr>
        <w:widowControl w:val="0"/>
        <w:numPr>
          <w:ilvl w:val="1"/>
          <w:numId w:val="6"/>
        </w:numPr>
        <w:tabs>
          <w:tab w:val="left" w:pos="940"/>
          <w:tab w:val="left" w:pos="1440"/>
        </w:tabs>
        <w:autoSpaceDE w:val="0"/>
        <w:autoSpaceDN w:val="0"/>
        <w:adjustRightInd w:val="0"/>
        <w:spacing w:after="320"/>
        <w:ind w:hanging="1440"/>
        <w:rPr>
          <w:rFonts w:cs="Times New Roman"/>
        </w:rPr>
      </w:pPr>
      <w:r w:rsidRPr="00A4627A">
        <w:rPr>
          <w:rFonts w:cs="Verdana"/>
        </w:rPr>
        <w:t xml:space="preserve">Purely decorative lighting will be eliminated.  Lighting for special events will be approved on an event-by-event basis. </w:t>
      </w:r>
    </w:p>
    <w:p w14:paraId="0B719741" w14:textId="77777777" w:rsidR="00A4627A" w:rsidRPr="00A4627A" w:rsidRDefault="00A4627A" w:rsidP="00D05404">
      <w:pPr>
        <w:widowControl w:val="0"/>
        <w:numPr>
          <w:ilvl w:val="1"/>
          <w:numId w:val="6"/>
        </w:numPr>
        <w:tabs>
          <w:tab w:val="left" w:pos="940"/>
          <w:tab w:val="left" w:pos="1440"/>
        </w:tabs>
        <w:autoSpaceDE w:val="0"/>
        <w:autoSpaceDN w:val="0"/>
        <w:adjustRightInd w:val="0"/>
        <w:spacing w:after="320"/>
        <w:ind w:hanging="1440"/>
        <w:rPr>
          <w:rFonts w:cs="Times New Roman"/>
        </w:rPr>
      </w:pPr>
      <w:r w:rsidRPr="00A4627A">
        <w:rPr>
          <w:rFonts w:cs="Verdana"/>
        </w:rPr>
        <w:t xml:space="preserve">Artificial lighting will be used only when areas are occupied.  Whenever a room is unoccupied, the </w:t>
      </w:r>
      <w:r w:rsidR="00DC3412">
        <w:rPr>
          <w:rFonts w:cs="Verdana"/>
        </w:rPr>
        <w:t>lights</w:t>
      </w:r>
      <w:r w:rsidRPr="00A4627A">
        <w:rPr>
          <w:rFonts w:cs="Verdana"/>
        </w:rPr>
        <w:t xml:space="preserve"> are to be switched off.  This practice should be followed even if the room is unoccupied only for a few minutes. </w:t>
      </w:r>
    </w:p>
    <w:p w14:paraId="1FC4462C" w14:textId="77777777" w:rsidR="00A4627A" w:rsidRPr="00A4627A" w:rsidRDefault="00A4627A" w:rsidP="00D05404">
      <w:pPr>
        <w:widowControl w:val="0"/>
        <w:numPr>
          <w:ilvl w:val="1"/>
          <w:numId w:val="6"/>
        </w:numPr>
        <w:tabs>
          <w:tab w:val="left" w:pos="940"/>
          <w:tab w:val="left" w:pos="1440"/>
        </w:tabs>
        <w:autoSpaceDE w:val="0"/>
        <w:autoSpaceDN w:val="0"/>
        <w:adjustRightInd w:val="0"/>
        <w:spacing w:after="320"/>
        <w:ind w:hanging="1440"/>
        <w:rPr>
          <w:rFonts w:cs="Times New Roman"/>
        </w:rPr>
      </w:pPr>
      <w:r w:rsidRPr="00A4627A">
        <w:rPr>
          <w:rFonts w:cs="Verdana"/>
        </w:rPr>
        <w:t xml:space="preserve">When specifying new light fixtures and lamps, care will be taken to order the most energy efficient light source appropriate for the intended application. </w:t>
      </w:r>
    </w:p>
    <w:p w14:paraId="47C4CA3E" w14:textId="77777777" w:rsidR="00A4627A" w:rsidRPr="00A4627A" w:rsidRDefault="00A4627A" w:rsidP="00A4627A">
      <w:pPr>
        <w:widowControl w:val="0"/>
        <w:autoSpaceDE w:val="0"/>
        <w:autoSpaceDN w:val="0"/>
        <w:adjustRightInd w:val="0"/>
        <w:spacing w:after="0"/>
        <w:ind w:left="1920" w:right="1920"/>
        <w:rPr>
          <w:rFonts w:cs="Times New Roman"/>
        </w:rPr>
      </w:pPr>
      <w:r w:rsidRPr="00A4627A">
        <w:rPr>
          <w:rFonts w:cs="Times New Roman"/>
        </w:rPr>
        <w:t> </w:t>
      </w:r>
    </w:p>
    <w:p w14:paraId="638F9891" w14:textId="77777777" w:rsidR="00A4627A" w:rsidRPr="00A4627A" w:rsidRDefault="00A4627A" w:rsidP="00B9161F">
      <w:pPr>
        <w:widowControl w:val="0"/>
        <w:autoSpaceDE w:val="0"/>
        <w:autoSpaceDN w:val="0"/>
        <w:adjustRightInd w:val="0"/>
        <w:spacing w:after="0"/>
        <w:ind w:left="540"/>
        <w:rPr>
          <w:rFonts w:cs="Times New Roman"/>
        </w:rPr>
      </w:pPr>
      <w:r w:rsidRPr="00A4627A">
        <w:rPr>
          <w:rFonts w:cs="Verdana"/>
        </w:rPr>
        <w:t>It should be noted that energy efficient lighting should not detract from the</w:t>
      </w:r>
      <w:r w:rsidR="00B9161F">
        <w:rPr>
          <w:rFonts w:cs="Times New Roman"/>
        </w:rPr>
        <w:t xml:space="preserve"> </w:t>
      </w:r>
      <w:r w:rsidRPr="00A4627A">
        <w:rPr>
          <w:rFonts w:cs="Verdana"/>
        </w:rPr>
        <w:t>esthetic value currently provided by lighting throughout the University.  In</w:t>
      </w:r>
      <w:r w:rsidR="00B9161F">
        <w:rPr>
          <w:rFonts w:cs="Times New Roman"/>
        </w:rPr>
        <w:t xml:space="preserve"> </w:t>
      </w:r>
      <w:r w:rsidRPr="00A4627A">
        <w:rPr>
          <w:rFonts w:cs="Verdana"/>
        </w:rPr>
        <w:t>most instances, it will be possible to provide more energy efficient lighting</w:t>
      </w:r>
      <w:r w:rsidR="00B9161F">
        <w:rPr>
          <w:rFonts w:cs="Times New Roman"/>
        </w:rPr>
        <w:t xml:space="preserve"> </w:t>
      </w:r>
      <w:r w:rsidRPr="00A4627A">
        <w:rPr>
          <w:rFonts w:cs="Verdana"/>
        </w:rPr>
        <w:t>that also provides better quality illumination.</w:t>
      </w:r>
    </w:p>
    <w:p w14:paraId="16DCF009" w14:textId="77777777" w:rsidR="00A4627A" w:rsidRPr="00A4627A" w:rsidRDefault="00A4627A" w:rsidP="00A4627A">
      <w:pPr>
        <w:widowControl w:val="0"/>
        <w:autoSpaceDE w:val="0"/>
        <w:autoSpaceDN w:val="0"/>
        <w:adjustRightInd w:val="0"/>
        <w:spacing w:after="0"/>
        <w:ind w:left="1920" w:right="1920"/>
        <w:jc w:val="center"/>
        <w:rPr>
          <w:rFonts w:cs="Times New Roman"/>
        </w:rPr>
      </w:pPr>
      <w:r w:rsidRPr="00A4627A">
        <w:rPr>
          <w:rFonts w:cs="Times New Roman"/>
        </w:rPr>
        <w:t> </w:t>
      </w:r>
    </w:p>
    <w:p w14:paraId="34F13853" w14:textId="77777777" w:rsidR="00A4627A" w:rsidRPr="00A4627A" w:rsidRDefault="00A4627A" w:rsidP="00A4627A">
      <w:pPr>
        <w:widowControl w:val="0"/>
        <w:autoSpaceDE w:val="0"/>
        <w:autoSpaceDN w:val="0"/>
        <w:adjustRightInd w:val="0"/>
        <w:spacing w:after="0"/>
        <w:ind w:left="1920" w:right="1920"/>
        <w:jc w:val="center"/>
        <w:rPr>
          <w:rFonts w:cs="Times New Roman"/>
        </w:rPr>
      </w:pPr>
      <w:r w:rsidRPr="00A4627A">
        <w:rPr>
          <w:rFonts w:cs="Verdana"/>
        </w:rPr>
        <w:t>Recommendations for Illuminance [</w:t>
      </w:r>
      <w:r w:rsidRPr="00A4627A">
        <w:rPr>
          <w:rFonts w:cs="Verdana"/>
          <w:i/>
          <w:iCs/>
        </w:rPr>
        <w:t>sic</w:t>
      </w:r>
      <w:r w:rsidRPr="00A4627A">
        <w:rPr>
          <w:rFonts w:cs="Verdana"/>
        </w:rPr>
        <w:t>]</w:t>
      </w:r>
    </w:p>
    <w:p w14:paraId="250AA4B1" w14:textId="77777777" w:rsidR="00A4627A" w:rsidRPr="00A4627A" w:rsidRDefault="00A4627A" w:rsidP="00A4627A">
      <w:pPr>
        <w:widowControl w:val="0"/>
        <w:autoSpaceDE w:val="0"/>
        <w:autoSpaceDN w:val="0"/>
        <w:adjustRightInd w:val="0"/>
        <w:spacing w:after="0"/>
        <w:ind w:left="1920" w:right="1920"/>
        <w:rPr>
          <w:rFonts w:cs="Times New Roman"/>
        </w:rPr>
      </w:pPr>
      <w:r w:rsidRPr="00A4627A">
        <w:rPr>
          <w:rFonts w:cs="Times New Roman"/>
        </w:rPr>
        <w:t> </w:t>
      </w:r>
    </w:p>
    <w:p w14:paraId="245CDA4B" w14:textId="77777777" w:rsidR="00A4627A" w:rsidRPr="00A4627A" w:rsidRDefault="00A4627A" w:rsidP="00B9161F">
      <w:pPr>
        <w:widowControl w:val="0"/>
        <w:autoSpaceDE w:val="0"/>
        <w:autoSpaceDN w:val="0"/>
        <w:adjustRightInd w:val="0"/>
        <w:spacing w:after="0"/>
        <w:ind w:left="540"/>
        <w:rPr>
          <w:rFonts w:cs="Times New Roman"/>
        </w:rPr>
      </w:pPr>
      <w:r w:rsidRPr="00A4627A">
        <w:rPr>
          <w:rFonts w:cs="Verdana"/>
        </w:rPr>
        <w:t xml:space="preserve">            </w:t>
      </w:r>
      <w:r w:rsidRPr="00A4627A">
        <w:rPr>
          <w:rFonts w:cs="Verdana"/>
          <w:u w:val="single"/>
        </w:rPr>
        <w:t>Type of Activity                                      </w:t>
      </w:r>
      <w:r w:rsidR="00B9161F">
        <w:rPr>
          <w:rFonts w:cs="Verdana"/>
          <w:u w:val="single"/>
        </w:rPr>
        <w:t xml:space="preserve">               Lighting Levels </w:t>
      </w:r>
      <w:r w:rsidRPr="00A4627A">
        <w:rPr>
          <w:rFonts w:cs="Verdana"/>
          <w:u w:val="single"/>
        </w:rPr>
        <w:t>Footcandles           </w:t>
      </w:r>
    </w:p>
    <w:p w14:paraId="192F275F" w14:textId="77777777" w:rsidR="00A4627A" w:rsidRPr="00A4627A" w:rsidRDefault="00A4627A" w:rsidP="00A4627A">
      <w:pPr>
        <w:widowControl w:val="0"/>
        <w:autoSpaceDE w:val="0"/>
        <w:autoSpaceDN w:val="0"/>
        <w:adjustRightInd w:val="0"/>
        <w:spacing w:after="0"/>
        <w:ind w:left="1920" w:right="1920"/>
        <w:rPr>
          <w:rFonts w:cs="Times New Roman"/>
        </w:rPr>
      </w:pPr>
      <w:r w:rsidRPr="00A4627A">
        <w:rPr>
          <w:rFonts w:cs="Times New Roman"/>
        </w:rPr>
        <w:t> </w:t>
      </w:r>
    </w:p>
    <w:p w14:paraId="41061CDC" w14:textId="77777777" w:rsidR="00A4627A" w:rsidRPr="00A4627A" w:rsidRDefault="00A4627A" w:rsidP="00B9161F">
      <w:pPr>
        <w:widowControl w:val="0"/>
        <w:autoSpaceDE w:val="0"/>
        <w:autoSpaceDN w:val="0"/>
        <w:adjustRightInd w:val="0"/>
        <w:spacing w:after="0"/>
        <w:ind w:left="1170" w:right="1920"/>
        <w:rPr>
          <w:rFonts w:cs="Times New Roman"/>
        </w:rPr>
      </w:pPr>
      <w:r w:rsidRPr="00A4627A">
        <w:rPr>
          <w:rFonts w:cs="Verdana"/>
        </w:rPr>
        <w:t>Classrooms &amp; General Offices                                             50 +/- 20%</w:t>
      </w:r>
    </w:p>
    <w:p w14:paraId="228E0A5A" w14:textId="77777777" w:rsidR="00A4627A" w:rsidRPr="00A4627A" w:rsidRDefault="00A4627A" w:rsidP="00B9161F">
      <w:pPr>
        <w:widowControl w:val="0"/>
        <w:autoSpaceDE w:val="0"/>
        <w:autoSpaceDN w:val="0"/>
        <w:adjustRightInd w:val="0"/>
        <w:spacing w:after="0"/>
        <w:ind w:left="1080" w:right="1920"/>
        <w:rPr>
          <w:rFonts w:cs="Times New Roman"/>
        </w:rPr>
      </w:pPr>
      <w:r w:rsidRPr="00A4627A">
        <w:rPr>
          <w:rFonts w:cs="Verdana"/>
        </w:rPr>
        <w:t>Specialized Labs, Data Processing                                       75 +/- 20%</w:t>
      </w:r>
    </w:p>
    <w:p w14:paraId="3E2FDDC9" w14:textId="77777777" w:rsidR="00A4627A" w:rsidRPr="00A4627A" w:rsidRDefault="00A4627A" w:rsidP="00B9161F">
      <w:pPr>
        <w:widowControl w:val="0"/>
        <w:autoSpaceDE w:val="0"/>
        <w:autoSpaceDN w:val="0"/>
        <w:adjustRightInd w:val="0"/>
        <w:spacing w:after="0"/>
        <w:ind w:left="1080" w:right="1920"/>
        <w:rPr>
          <w:rFonts w:cs="Times New Roman"/>
        </w:rPr>
      </w:pPr>
      <w:r w:rsidRPr="00A4627A">
        <w:rPr>
          <w:rFonts w:cs="Verdana"/>
        </w:rPr>
        <w:t>Drafting                                                                    </w:t>
      </w:r>
      <w:r w:rsidR="00B9161F">
        <w:rPr>
          <w:rFonts w:cs="Verdana"/>
        </w:rPr>
        <w:tab/>
      </w:r>
      <w:r w:rsidRPr="00A4627A">
        <w:rPr>
          <w:rFonts w:cs="Verdana"/>
        </w:rPr>
        <w:t>     100 +/- 20%</w:t>
      </w:r>
    </w:p>
    <w:p w14:paraId="4D5C3F9C" w14:textId="77777777" w:rsidR="00A4627A" w:rsidRPr="00A4627A" w:rsidRDefault="00A4627A" w:rsidP="00B9161F">
      <w:pPr>
        <w:widowControl w:val="0"/>
        <w:autoSpaceDE w:val="0"/>
        <w:autoSpaceDN w:val="0"/>
        <w:adjustRightInd w:val="0"/>
        <w:spacing w:after="0"/>
        <w:ind w:left="1080" w:right="1920"/>
        <w:rPr>
          <w:rFonts w:cs="Times New Roman"/>
        </w:rPr>
      </w:pPr>
      <w:r w:rsidRPr="00A4627A">
        <w:rPr>
          <w:rFonts w:cs="Verdana"/>
        </w:rPr>
        <w:t>Work areas infrequently used (e.g., storag</w:t>
      </w:r>
      <w:r w:rsidR="00B9161F">
        <w:rPr>
          <w:rFonts w:cs="Verdana"/>
        </w:rPr>
        <w:t>e)         </w:t>
      </w:r>
      <w:r w:rsidRPr="00A4627A">
        <w:rPr>
          <w:rFonts w:cs="Verdana"/>
        </w:rPr>
        <w:t>           15 +/- 20%</w:t>
      </w:r>
    </w:p>
    <w:p w14:paraId="67012A79" w14:textId="77777777" w:rsidR="00A4627A" w:rsidRPr="00A4627A" w:rsidRDefault="00A4627A" w:rsidP="00B9161F">
      <w:pPr>
        <w:widowControl w:val="0"/>
        <w:tabs>
          <w:tab w:val="left" w:pos="9270"/>
        </w:tabs>
        <w:autoSpaceDE w:val="0"/>
        <w:autoSpaceDN w:val="0"/>
        <w:adjustRightInd w:val="0"/>
        <w:spacing w:after="0"/>
        <w:ind w:left="1080" w:right="90"/>
        <w:rPr>
          <w:rFonts w:cs="Times New Roman"/>
        </w:rPr>
      </w:pPr>
      <w:r w:rsidRPr="00A4627A">
        <w:rPr>
          <w:rFonts w:cs="Verdana"/>
        </w:rPr>
        <w:t>Public Areas (e.g., hallways, etc.)         </w:t>
      </w:r>
      <w:r w:rsidR="00B9161F">
        <w:rPr>
          <w:rFonts w:cs="Verdana"/>
        </w:rPr>
        <w:t>                               </w:t>
      </w:r>
      <w:r w:rsidRPr="00A4627A">
        <w:rPr>
          <w:rFonts w:cs="Verdana"/>
        </w:rPr>
        <w:t> 5 +/- 20%</w:t>
      </w:r>
    </w:p>
    <w:p w14:paraId="32C745E4" w14:textId="77777777" w:rsidR="00A4627A" w:rsidRPr="00A4627A" w:rsidRDefault="00A4627A" w:rsidP="00B9161F">
      <w:pPr>
        <w:ind w:left="1080"/>
        <w:rPr>
          <w:b/>
        </w:rPr>
      </w:pPr>
      <w:r w:rsidRPr="00A4627A">
        <w:rPr>
          <w:rFonts w:cs="Verdana"/>
        </w:rPr>
        <w:t>Parking                                                                             </w:t>
      </w:r>
      <w:r w:rsidR="00B9161F">
        <w:rPr>
          <w:rFonts w:cs="Verdana"/>
        </w:rPr>
        <w:tab/>
        <w:t xml:space="preserve">    </w:t>
      </w:r>
      <w:r w:rsidRPr="00A4627A">
        <w:rPr>
          <w:rFonts w:cs="Verdana"/>
        </w:rPr>
        <w:t> 1 +/- 20%</w:t>
      </w:r>
    </w:p>
    <w:sectPr w:rsidR="00A4627A" w:rsidRPr="00A4627A" w:rsidSect="00EA493F">
      <w:footerReference w:type="default" r:id="rId5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5D3CBF" w14:textId="77777777" w:rsidR="00A93848" w:rsidRDefault="00A93848">
      <w:r>
        <w:separator/>
      </w:r>
    </w:p>
  </w:endnote>
  <w:endnote w:type="continuationSeparator" w:id="0">
    <w:p w14:paraId="7785123E" w14:textId="77777777" w:rsidR="00A93848" w:rsidRDefault="00A93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enlo Regular">
    <w:charset w:val="00"/>
    <w:family w:val="auto"/>
    <w:pitch w:val="variable"/>
    <w:sig w:usb0="E60022FF" w:usb1="D200F9FB" w:usb2="02000028" w:usb3="00000000" w:csb0="000001D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9F4C4" w14:textId="77777777" w:rsidR="00DD7104" w:rsidRDefault="00DD7104">
    <w:pPr>
      <w:pStyle w:val="Footer"/>
      <w:rPr>
        <w:rFonts w:ascii="Times New Roman" w:hAnsi="Times New Roman" w:cs="Times New Roman"/>
      </w:rPr>
    </w:pPr>
    <w:r>
      <w:rPr>
        <w:rFonts w:ascii="Times New Roman" w:hAnsi="Times New Roman" w:cs="Times New Roman"/>
      </w:rPr>
      <w:t>_____________________________________________________________________________________</w:t>
    </w:r>
  </w:p>
  <w:p w14:paraId="335FD567" w14:textId="77777777" w:rsidR="00DD7104" w:rsidRPr="00B26E72" w:rsidRDefault="00DD7104">
    <w:pPr>
      <w:pStyle w:val="Footer"/>
      <w:rPr>
        <w:rFonts w:ascii="Arial" w:hAnsi="Arial" w:cs="Arial"/>
      </w:rPr>
    </w:pPr>
    <w:r>
      <w:rPr>
        <w:rFonts w:ascii="Arial" w:hAnsi="Arial" w:cs="Arial"/>
      </w:rPr>
      <w:t>WPC Facility Energy Assessments and Recommendations</w:t>
    </w:r>
    <w:r>
      <w:rPr>
        <w:rFonts w:ascii="Times New Roman" w:hAnsi="Times New Roman" w:cs="Times New Roman"/>
      </w:rPr>
      <w:tab/>
    </w:r>
    <w:r w:rsidRPr="00B26E72">
      <w:rPr>
        <w:rFonts w:ascii="Arial" w:hAnsi="Arial" w:cs="Arial"/>
      </w:rPr>
      <w:t xml:space="preserve">Page </w:t>
    </w:r>
    <w:r w:rsidRPr="00B26E72">
      <w:rPr>
        <w:rStyle w:val="PageNumber"/>
        <w:rFonts w:ascii="Arial" w:hAnsi="Arial" w:cs="Arial"/>
      </w:rPr>
      <w:fldChar w:fldCharType="begin"/>
    </w:r>
    <w:r w:rsidRPr="00B26E72">
      <w:rPr>
        <w:rStyle w:val="PageNumber"/>
        <w:rFonts w:ascii="Arial" w:hAnsi="Arial" w:cs="Arial"/>
      </w:rPr>
      <w:instrText xml:space="preserve"> PAGE </w:instrText>
    </w:r>
    <w:r w:rsidRPr="00B26E72">
      <w:rPr>
        <w:rStyle w:val="PageNumber"/>
        <w:rFonts w:ascii="Arial" w:hAnsi="Arial" w:cs="Arial"/>
      </w:rPr>
      <w:fldChar w:fldCharType="separate"/>
    </w:r>
    <w:r w:rsidR="00E87405">
      <w:rPr>
        <w:rStyle w:val="PageNumber"/>
        <w:rFonts w:ascii="Arial" w:hAnsi="Arial" w:cs="Arial"/>
        <w:noProof/>
      </w:rPr>
      <w:t>1</w:t>
    </w:r>
    <w:r w:rsidRPr="00B26E72">
      <w:rPr>
        <w:rStyle w:val="PageNumber"/>
        <w:rFonts w:ascii="Arial" w:hAnsi="Arial" w:cs="Arial"/>
      </w:rPr>
      <w:fldChar w:fldCharType="end"/>
    </w:r>
  </w:p>
  <w:p w14:paraId="7E8A8DDB" w14:textId="77777777" w:rsidR="00DD7104" w:rsidRDefault="00DD710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0C3CB4" w14:textId="77777777" w:rsidR="00A93848" w:rsidRDefault="00A93848">
      <w:r>
        <w:separator/>
      </w:r>
    </w:p>
  </w:footnote>
  <w:footnote w:type="continuationSeparator" w:id="0">
    <w:p w14:paraId="6461799C" w14:textId="77777777" w:rsidR="00A93848" w:rsidRDefault="00A938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14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2"/>
      <w:numFmt w:val="decimal"/>
      <w:lvlText w:val="%1."/>
      <w:lvlJc w:val="left"/>
      <w:pPr>
        <w:ind w:left="720" w:hanging="360"/>
      </w:pPr>
    </w:lvl>
    <w:lvl w:ilvl="1" w:tplc="0000012E">
      <w:start w:val="1"/>
      <w:numFmt w:val="upp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D92591"/>
    <w:multiLevelType w:val="hybridMultilevel"/>
    <w:tmpl w:val="E996C6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6F170D3"/>
    <w:multiLevelType w:val="hybridMultilevel"/>
    <w:tmpl w:val="FA5E7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F62F54"/>
    <w:multiLevelType w:val="hybridMultilevel"/>
    <w:tmpl w:val="A8322E1A"/>
    <w:lvl w:ilvl="0" w:tplc="E5466646">
      <w:start w:val="1"/>
      <w:numFmt w:val="bullet"/>
      <w:lvlText w:val="o"/>
      <w:lvlJc w:val="left"/>
      <w:pPr>
        <w:ind w:left="720" w:hanging="360"/>
      </w:pPr>
      <w:rPr>
        <w:rFonts w:ascii="Courier New" w:hAnsi="Courier New" w:hint="default"/>
        <w:sz w:val="24"/>
        <w:szCs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AD1F99"/>
    <w:multiLevelType w:val="hybridMultilevel"/>
    <w:tmpl w:val="BA328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A13465"/>
    <w:multiLevelType w:val="hybridMultilevel"/>
    <w:tmpl w:val="E0944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3E7C4E"/>
    <w:multiLevelType w:val="hybridMultilevel"/>
    <w:tmpl w:val="A420DDF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6C3ACF"/>
    <w:multiLevelType w:val="hybridMultilevel"/>
    <w:tmpl w:val="C2FA6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5B1343"/>
    <w:multiLevelType w:val="hybridMultilevel"/>
    <w:tmpl w:val="E89A1EB8"/>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D40331E"/>
    <w:multiLevelType w:val="hybridMultilevel"/>
    <w:tmpl w:val="A23A0D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B25D25"/>
    <w:multiLevelType w:val="hybridMultilevel"/>
    <w:tmpl w:val="288E16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3062B0"/>
    <w:multiLevelType w:val="hybridMultilevel"/>
    <w:tmpl w:val="9CFCF3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58314C9"/>
    <w:multiLevelType w:val="hybridMultilevel"/>
    <w:tmpl w:val="3A3EC7D4"/>
    <w:lvl w:ilvl="0" w:tplc="E5466646">
      <w:start w:val="1"/>
      <w:numFmt w:val="bullet"/>
      <w:lvlText w:val="o"/>
      <w:lvlJc w:val="left"/>
      <w:pPr>
        <w:ind w:left="1080" w:hanging="360"/>
      </w:pPr>
      <w:rPr>
        <w:rFonts w:ascii="Courier New" w:hAnsi="Courier New" w:hint="default"/>
        <w:sz w:val="24"/>
        <w:szCs w:val="24"/>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6621D5D"/>
    <w:multiLevelType w:val="hybridMultilevel"/>
    <w:tmpl w:val="F6F24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E47DE5"/>
    <w:multiLevelType w:val="multilevel"/>
    <w:tmpl w:val="ED9E7E7A"/>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3EF15BA0"/>
    <w:multiLevelType w:val="hybridMultilevel"/>
    <w:tmpl w:val="C93458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9CC62DA"/>
    <w:multiLevelType w:val="hybridMultilevel"/>
    <w:tmpl w:val="C2A6E7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9DB2BFE"/>
    <w:multiLevelType w:val="hybridMultilevel"/>
    <w:tmpl w:val="EC9478C2"/>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B5D52BB"/>
    <w:multiLevelType w:val="hybridMultilevel"/>
    <w:tmpl w:val="2A4E4C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C9043E8"/>
    <w:multiLevelType w:val="hybridMultilevel"/>
    <w:tmpl w:val="BC3CDD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B3766EE"/>
    <w:multiLevelType w:val="hybridMultilevel"/>
    <w:tmpl w:val="7E2E07D2"/>
    <w:lvl w:ilvl="0" w:tplc="A7588C98">
      <w:start w:val="1"/>
      <w:numFmt w:val="decimal"/>
      <w:lvlText w:val="%1."/>
      <w:lvlJc w:val="left"/>
      <w:pPr>
        <w:ind w:left="720" w:hanging="360"/>
      </w:pPr>
      <w:rPr>
        <w:rFonts w:hint="default"/>
        <w:b/>
        <w:color w:val="000000" w:themeColor="text1"/>
      </w:rPr>
    </w:lvl>
    <w:lvl w:ilvl="1" w:tplc="7F4611B0">
      <w:numFmt w:val="bullet"/>
      <w:lvlText w:val="-"/>
      <w:lvlJc w:val="left"/>
      <w:pPr>
        <w:ind w:left="1440" w:hanging="36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A045CE"/>
    <w:multiLevelType w:val="hybridMultilevel"/>
    <w:tmpl w:val="6A78F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8F71CE"/>
    <w:multiLevelType w:val="hybridMultilevel"/>
    <w:tmpl w:val="588686AC"/>
    <w:lvl w:ilvl="0" w:tplc="4022C6A6">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1954135"/>
    <w:multiLevelType w:val="hybridMultilevel"/>
    <w:tmpl w:val="A8A2D0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0A63D3"/>
    <w:multiLevelType w:val="hybridMultilevel"/>
    <w:tmpl w:val="E47C007A"/>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num w:numId="1">
    <w:abstractNumId w:val="17"/>
  </w:num>
  <w:num w:numId="2">
    <w:abstractNumId w:val="9"/>
  </w:num>
  <w:num w:numId="3">
    <w:abstractNumId w:val="0"/>
  </w:num>
  <w:num w:numId="4">
    <w:abstractNumId w:val="1"/>
  </w:num>
  <w:num w:numId="5">
    <w:abstractNumId w:val="2"/>
  </w:num>
  <w:num w:numId="6">
    <w:abstractNumId w:val="3"/>
  </w:num>
  <w:num w:numId="7">
    <w:abstractNumId w:val="5"/>
  </w:num>
  <w:num w:numId="8">
    <w:abstractNumId w:val="23"/>
  </w:num>
  <w:num w:numId="9">
    <w:abstractNumId w:val="16"/>
  </w:num>
  <w:num w:numId="10">
    <w:abstractNumId w:val="11"/>
  </w:num>
  <w:num w:numId="11">
    <w:abstractNumId w:val="26"/>
  </w:num>
  <w:num w:numId="12">
    <w:abstractNumId w:val="19"/>
  </w:num>
  <w:num w:numId="13">
    <w:abstractNumId w:val="12"/>
  </w:num>
  <w:num w:numId="14">
    <w:abstractNumId w:val="27"/>
  </w:num>
  <w:num w:numId="15">
    <w:abstractNumId w:val="24"/>
  </w:num>
  <w:num w:numId="16">
    <w:abstractNumId w:val="10"/>
  </w:num>
  <w:num w:numId="17">
    <w:abstractNumId w:val="6"/>
  </w:num>
  <w:num w:numId="18">
    <w:abstractNumId w:val="15"/>
  </w:num>
  <w:num w:numId="19">
    <w:abstractNumId w:val="21"/>
  </w:num>
  <w:num w:numId="20">
    <w:abstractNumId w:val="18"/>
  </w:num>
  <w:num w:numId="21">
    <w:abstractNumId w:val="14"/>
  </w:num>
  <w:num w:numId="22">
    <w:abstractNumId w:val="25"/>
  </w:num>
  <w:num w:numId="23">
    <w:abstractNumId w:val="4"/>
  </w:num>
  <w:num w:numId="24">
    <w:abstractNumId w:val="13"/>
  </w:num>
  <w:num w:numId="25">
    <w:abstractNumId w:val="8"/>
  </w:num>
  <w:num w:numId="26">
    <w:abstractNumId w:val="7"/>
  </w:num>
  <w:num w:numId="27">
    <w:abstractNumId w:val="22"/>
  </w:num>
  <w:num w:numId="28">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E1E"/>
    <w:rsid w:val="000000EB"/>
    <w:rsid w:val="00000D02"/>
    <w:rsid w:val="00001B1A"/>
    <w:rsid w:val="00002DC9"/>
    <w:rsid w:val="000035F6"/>
    <w:rsid w:val="00005D3A"/>
    <w:rsid w:val="000064AE"/>
    <w:rsid w:val="0000738A"/>
    <w:rsid w:val="00007BD5"/>
    <w:rsid w:val="0001104F"/>
    <w:rsid w:val="00011B14"/>
    <w:rsid w:val="00011C9E"/>
    <w:rsid w:val="00013C45"/>
    <w:rsid w:val="000148FF"/>
    <w:rsid w:val="00014F20"/>
    <w:rsid w:val="00015023"/>
    <w:rsid w:val="0001592E"/>
    <w:rsid w:val="0001637D"/>
    <w:rsid w:val="00016E20"/>
    <w:rsid w:val="00016E38"/>
    <w:rsid w:val="00017B40"/>
    <w:rsid w:val="00020C7F"/>
    <w:rsid w:val="000223C6"/>
    <w:rsid w:val="00023AC3"/>
    <w:rsid w:val="0002551B"/>
    <w:rsid w:val="0002652C"/>
    <w:rsid w:val="00027A4D"/>
    <w:rsid w:val="0003089B"/>
    <w:rsid w:val="000314D7"/>
    <w:rsid w:val="00032290"/>
    <w:rsid w:val="00032350"/>
    <w:rsid w:val="000344C9"/>
    <w:rsid w:val="00040E0A"/>
    <w:rsid w:val="00041045"/>
    <w:rsid w:val="0004249A"/>
    <w:rsid w:val="00043CF1"/>
    <w:rsid w:val="000449FA"/>
    <w:rsid w:val="00045426"/>
    <w:rsid w:val="0004661F"/>
    <w:rsid w:val="000467C1"/>
    <w:rsid w:val="00047574"/>
    <w:rsid w:val="000506A1"/>
    <w:rsid w:val="00050BF3"/>
    <w:rsid w:val="00050C7A"/>
    <w:rsid w:val="00051952"/>
    <w:rsid w:val="00051D01"/>
    <w:rsid w:val="0005250C"/>
    <w:rsid w:val="00054791"/>
    <w:rsid w:val="00054947"/>
    <w:rsid w:val="0005689E"/>
    <w:rsid w:val="00061497"/>
    <w:rsid w:val="00062999"/>
    <w:rsid w:val="00062F20"/>
    <w:rsid w:val="00063954"/>
    <w:rsid w:val="000648C8"/>
    <w:rsid w:val="00067A42"/>
    <w:rsid w:val="00071007"/>
    <w:rsid w:val="00071541"/>
    <w:rsid w:val="000720A1"/>
    <w:rsid w:val="00072CBF"/>
    <w:rsid w:val="000732AD"/>
    <w:rsid w:val="00073520"/>
    <w:rsid w:val="00074A4C"/>
    <w:rsid w:val="00075C51"/>
    <w:rsid w:val="00075DCD"/>
    <w:rsid w:val="00076368"/>
    <w:rsid w:val="000805CC"/>
    <w:rsid w:val="000828B6"/>
    <w:rsid w:val="000831AC"/>
    <w:rsid w:val="00083B21"/>
    <w:rsid w:val="00084D8D"/>
    <w:rsid w:val="000904FF"/>
    <w:rsid w:val="00090F2D"/>
    <w:rsid w:val="00091C9C"/>
    <w:rsid w:val="000924F5"/>
    <w:rsid w:val="00093F82"/>
    <w:rsid w:val="00094BFB"/>
    <w:rsid w:val="00095BA1"/>
    <w:rsid w:val="00096337"/>
    <w:rsid w:val="000964FA"/>
    <w:rsid w:val="000A1134"/>
    <w:rsid w:val="000A28B5"/>
    <w:rsid w:val="000A3492"/>
    <w:rsid w:val="000A4354"/>
    <w:rsid w:val="000A537B"/>
    <w:rsid w:val="000A76E9"/>
    <w:rsid w:val="000A7F0A"/>
    <w:rsid w:val="000B0264"/>
    <w:rsid w:val="000B0D8F"/>
    <w:rsid w:val="000B288A"/>
    <w:rsid w:val="000B5D4C"/>
    <w:rsid w:val="000B62E3"/>
    <w:rsid w:val="000C0856"/>
    <w:rsid w:val="000C1E64"/>
    <w:rsid w:val="000C258A"/>
    <w:rsid w:val="000C33E1"/>
    <w:rsid w:val="000C3B9E"/>
    <w:rsid w:val="000C4EB1"/>
    <w:rsid w:val="000C5727"/>
    <w:rsid w:val="000C59E0"/>
    <w:rsid w:val="000C5F34"/>
    <w:rsid w:val="000C70D5"/>
    <w:rsid w:val="000D0B2B"/>
    <w:rsid w:val="000D1220"/>
    <w:rsid w:val="000D164B"/>
    <w:rsid w:val="000D1878"/>
    <w:rsid w:val="000D6C41"/>
    <w:rsid w:val="000E075A"/>
    <w:rsid w:val="000E0793"/>
    <w:rsid w:val="000E0C85"/>
    <w:rsid w:val="000E0E8E"/>
    <w:rsid w:val="000E47D3"/>
    <w:rsid w:val="000E6560"/>
    <w:rsid w:val="000E70C2"/>
    <w:rsid w:val="000F0A86"/>
    <w:rsid w:val="000F1E84"/>
    <w:rsid w:val="000F277D"/>
    <w:rsid w:val="000F2824"/>
    <w:rsid w:val="000F2E60"/>
    <w:rsid w:val="000F3C73"/>
    <w:rsid w:val="000F4956"/>
    <w:rsid w:val="000F5DCA"/>
    <w:rsid w:val="00100A44"/>
    <w:rsid w:val="001026BB"/>
    <w:rsid w:val="00102CF5"/>
    <w:rsid w:val="0010367B"/>
    <w:rsid w:val="0010621F"/>
    <w:rsid w:val="00107C95"/>
    <w:rsid w:val="00110C73"/>
    <w:rsid w:val="00111C8C"/>
    <w:rsid w:val="00111E20"/>
    <w:rsid w:val="001126C4"/>
    <w:rsid w:val="00113379"/>
    <w:rsid w:val="00114EEB"/>
    <w:rsid w:val="0011718F"/>
    <w:rsid w:val="001200E8"/>
    <w:rsid w:val="0012024E"/>
    <w:rsid w:val="00120B8F"/>
    <w:rsid w:val="00124932"/>
    <w:rsid w:val="00124DA3"/>
    <w:rsid w:val="00126FE9"/>
    <w:rsid w:val="0012775E"/>
    <w:rsid w:val="00130E04"/>
    <w:rsid w:val="00131113"/>
    <w:rsid w:val="00132E23"/>
    <w:rsid w:val="00134181"/>
    <w:rsid w:val="0013421F"/>
    <w:rsid w:val="0013433B"/>
    <w:rsid w:val="00134B98"/>
    <w:rsid w:val="00135A2F"/>
    <w:rsid w:val="001402FD"/>
    <w:rsid w:val="00145353"/>
    <w:rsid w:val="00145397"/>
    <w:rsid w:val="001455BB"/>
    <w:rsid w:val="00146198"/>
    <w:rsid w:val="00152EF8"/>
    <w:rsid w:val="0015342E"/>
    <w:rsid w:val="00154059"/>
    <w:rsid w:val="00154570"/>
    <w:rsid w:val="001546F7"/>
    <w:rsid w:val="00155E07"/>
    <w:rsid w:val="001565E3"/>
    <w:rsid w:val="001570FE"/>
    <w:rsid w:val="001574C6"/>
    <w:rsid w:val="001575B2"/>
    <w:rsid w:val="00157A8E"/>
    <w:rsid w:val="00161545"/>
    <w:rsid w:val="001616D4"/>
    <w:rsid w:val="00161DD0"/>
    <w:rsid w:val="00163380"/>
    <w:rsid w:val="00163BEE"/>
    <w:rsid w:val="00166CAC"/>
    <w:rsid w:val="00167C3D"/>
    <w:rsid w:val="00171064"/>
    <w:rsid w:val="00171A8A"/>
    <w:rsid w:val="001723CA"/>
    <w:rsid w:val="00174124"/>
    <w:rsid w:val="00174D27"/>
    <w:rsid w:val="00176810"/>
    <w:rsid w:val="00177A60"/>
    <w:rsid w:val="00180816"/>
    <w:rsid w:val="00180B62"/>
    <w:rsid w:val="00181A40"/>
    <w:rsid w:val="00184C60"/>
    <w:rsid w:val="00184DFB"/>
    <w:rsid w:val="001856AB"/>
    <w:rsid w:val="00187160"/>
    <w:rsid w:val="001907EA"/>
    <w:rsid w:val="0019113F"/>
    <w:rsid w:val="00191DA9"/>
    <w:rsid w:val="00193E4A"/>
    <w:rsid w:val="001946FE"/>
    <w:rsid w:val="00194CA8"/>
    <w:rsid w:val="00195045"/>
    <w:rsid w:val="00195855"/>
    <w:rsid w:val="00197A02"/>
    <w:rsid w:val="00197AEC"/>
    <w:rsid w:val="001A05B2"/>
    <w:rsid w:val="001A0B79"/>
    <w:rsid w:val="001A22AB"/>
    <w:rsid w:val="001A2ADD"/>
    <w:rsid w:val="001A5B72"/>
    <w:rsid w:val="001A63CD"/>
    <w:rsid w:val="001A6F69"/>
    <w:rsid w:val="001A7B85"/>
    <w:rsid w:val="001B1835"/>
    <w:rsid w:val="001B4525"/>
    <w:rsid w:val="001B6CE7"/>
    <w:rsid w:val="001C01F5"/>
    <w:rsid w:val="001C0A3B"/>
    <w:rsid w:val="001C107B"/>
    <w:rsid w:val="001C14DD"/>
    <w:rsid w:val="001C17E2"/>
    <w:rsid w:val="001C1A58"/>
    <w:rsid w:val="001C22D3"/>
    <w:rsid w:val="001C2CB5"/>
    <w:rsid w:val="001C49B2"/>
    <w:rsid w:val="001C520A"/>
    <w:rsid w:val="001C69A2"/>
    <w:rsid w:val="001D0B53"/>
    <w:rsid w:val="001D0C4E"/>
    <w:rsid w:val="001D1A67"/>
    <w:rsid w:val="001D1AA0"/>
    <w:rsid w:val="001D52A3"/>
    <w:rsid w:val="001D568E"/>
    <w:rsid w:val="001D5EAA"/>
    <w:rsid w:val="001D66E7"/>
    <w:rsid w:val="001E16BF"/>
    <w:rsid w:val="001E2E68"/>
    <w:rsid w:val="001E3997"/>
    <w:rsid w:val="001E6CAD"/>
    <w:rsid w:val="001E6D54"/>
    <w:rsid w:val="001E7EC6"/>
    <w:rsid w:val="001F02D0"/>
    <w:rsid w:val="001F0A13"/>
    <w:rsid w:val="001F19BB"/>
    <w:rsid w:val="001F29FD"/>
    <w:rsid w:val="001F3B6E"/>
    <w:rsid w:val="001F3CBF"/>
    <w:rsid w:val="001F451D"/>
    <w:rsid w:val="001F4CE3"/>
    <w:rsid w:val="001F5B7D"/>
    <w:rsid w:val="001F6E70"/>
    <w:rsid w:val="0020227E"/>
    <w:rsid w:val="002044DF"/>
    <w:rsid w:val="002047F3"/>
    <w:rsid w:val="00204ACC"/>
    <w:rsid w:val="00205331"/>
    <w:rsid w:val="002055D0"/>
    <w:rsid w:val="0020646F"/>
    <w:rsid w:val="00207644"/>
    <w:rsid w:val="00210F74"/>
    <w:rsid w:val="00217881"/>
    <w:rsid w:val="00217D59"/>
    <w:rsid w:val="00220A66"/>
    <w:rsid w:val="00221ADC"/>
    <w:rsid w:val="00223660"/>
    <w:rsid w:val="0022492E"/>
    <w:rsid w:val="00225B00"/>
    <w:rsid w:val="002264D0"/>
    <w:rsid w:val="00226B9B"/>
    <w:rsid w:val="00227F64"/>
    <w:rsid w:val="002300F9"/>
    <w:rsid w:val="00230348"/>
    <w:rsid w:val="00230F9D"/>
    <w:rsid w:val="00231A96"/>
    <w:rsid w:val="0023340E"/>
    <w:rsid w:val="00233A53"/>
    <w:rsid w:val="0023488E"/>
    <w:rsid w:val="0023545D"/>
    <w:rsid w:val="0023746E"/>
    <w:rsid w:val="00240FD2"/>
    <w:rsid w:val="00241F07"/>
    <w:rsid w:val="00242183"/>
    <w:rsid w:val="00243DA0"/>
    <w:rsid w:val="00244306"/>
    <w:rsid w:val="002443A2"/>
    <w:rsid w:val="002443A8"/>
    <w:rsid w:val="00245E3D"/>
    <w:rsid w:val="00250347"/>
    <w:rsid w:val="0025231B"/>
    <w:rsid w:val="00254061"/>
    <w:rsid w:val="00254E27"/>
    <w:rsid w:val="00254EF5"/>
    <w:rsid w:val="00255316"/>
    <w:rsid w:val="00255C3C"/>
    <w:rsid w:val="00261754"/>
    <w:rsid w:val="00262326"/>
    <w:rsid w:val="00264928"/>
    <w:rsid w:val="002654DE"/>
    <w:rsid w:val="00265EFC"/>
    <w:rsid w:val="00266872"/>
    <w:rsid w:val="00266DF1"/>
    <w:rsid w:val="00267750"/>
    <w:rsid w:val="00270672"/>
    <w:rsid w:val="002706C9"/>
    <w:rsid w:val="002730ED"/>
    <w:rsid w:val="002739F8"/>
    <w:rsid w:val="00274A63"/>
    <w:rsid w:val="002770F8"/>
    <w:rsid w:val="002808DD"/>
    <w:rsid w:val="0028103B"/>
    <w:rsid w:val="002842E7"/>
    <w:rsid w:val="002876BC"/>
    <w:rsid w:val="00290DAC"/>
    <w:rsid w:val="00290DF6"/>
    <w:rsid w:val="00295B3C"/>
    <w:rsid w:val="002970AA"/>
    <w:rsid w:val="002A016A"/>
    <w:rsid w:val="002A26F8"/>
    <w:rsid w:val="002A2AB0"/>
    <w:rsid w:val="002A4B71"/>
    <w:rsid w:val="002A610A"/>
    <w:rsid w:val="002A6B0F"/>
    <w:rsid w:val="002A6E79"/>
    <w:rsid w:val="002B09F5"/>
    <w:rsid w:val="002B0AC1"/>
    <w:rsid w:val="002B0C3E"/>
    <w:rsid w:val="002B0E5E"/>
    <w:rsid w:val="002B0F1F"/>
    <w:rsid w:val="002B4676"/>
    <w:rsid w:val="002B744E"/>
    <w:rsid w:val="002C01B1"/>
    <w:rsid w:val="002C2187"/>
    <w:rsid w:val="002C2320"/>
    <w:rsid w:val="002C26BE"/>
    <w:rsid w:val="002C32D3"/>
    <w:rsid w:val="002C3E01"/>
    <w:rsid w:val="002C4749"/>
    <w:rsid w:val="002C4D2D"/>
    <w:rsid w:val="002C5052"/>
    <w:rsid w:val="002C5A63"/>
    <w:rsid w:val="002C65EA"/>
    <w:rsid w:val="002C73BA"/>
    <w:rsid w:val="002D0E1E"/>
    <w:rsid w:val="002D2964"/>
    <w:rsid w:val="002D4920"/>
    <w:rsid w:val="002D665D"/>
    <w:rsid w:val="002D78FB"/>
    <w:rsid w:val="002D79FD"/>
    <w:rsid w:val="002E09F5"/>
    <w:rsid w:val="002E4491"/>
    <w:rsid w:val="002E4F7C"/>
    <w:rsid w:val="002E6B42"/>
    <w:rsid w:val="002E6D6A"/>
    <w:rsid w:val="002F0395"/>
    <w:rsid w:val="002F0407"/>
    <w:rsid w:val="002F0B54"/>
    <w:rsid w:val="002F21EE"/>
    <w:rsid w:val="002F449A"/>
    <w:rsid w:val="002F465B"/>
    <w:rsid w:val="002F4C3F"/>
    <w:rsid w:val="002F6A76"/>
    <w:rsid w:val="002F6B7A"/>
    <w:rsid w:val="002F72F7"/>
    <w:rsid w:val="003013E1"/>
    <w:rsid w:val="00301822"/>
    <w:rsid w:val="003020EA"/>
    <w:rsid w:val="003034DF"/>
    <w:rsid w:val="00305222"/>
    <w:rsid w:val="0030552C"/>
    <w:rsid w:val="003067E4"/>
    <w:rsid w:val="0031203C"/>
    <w:rsid w:val="00312139"/>
    <w:rsid w:val="00316984"/>
    <w:rsid w:val="00316C02"/>
    <w:rsid w:val="0031798B"/>
    <w:rsid w:val="00320600"/>
    <w:rsid w:val="003207BE"/>
    <w:rsid w:val="00321CDF"/>
    <w:rsid w:val="003229ED"/>
    <w:rsid w:val="00322AE4"/>
    <w:rsid w:val="00322EE7"/>
    <w:rsid w:val="00330358"/>
    <w:rsid w:val="00331380"/>
    <w:rsid w:val="003322A0"/>
    <w:rsid w:val="003326CB"/>
    <w:rsid w:val="00332BC6"/>
    <w:rsid w:val="00333401"/>
    <w:rsid w:val="0033382F"/>
    <w:rsid w:val="00333832"/>
    <w:rsid w:val="00334EF3"/>
    <w:rsid w:val="0033645A"/>
    <w:rsid w:val="00336E17"/>
    <w:rsid w:val="00337086"/>
    <w:rsid w:val="0034052D"/>
    <w:rsid w:val="003413CB"/>
    <w:rsid w:val="00344282"/>
    <w:rsid w:val="00345743"/>
    <w:rsid w:val="00345937"/>
    <w:rsid w:val="003462E6"/>
    <w:rsid w:val="00347903"/>
    <w:rsid w:val="003500AA"/>
    <w:rsid w:val="00350559"/>
    <w:rsid w:val="00350BDE"/>
    <w:rsid w:val="00355908"/>
    <w:rsid w:val="003575B4"/>
    <w:rsid w:val="00361D52"/>
    <w:rsid w:val="00362EC5"/>
    <w:rsid w:val="003630E6"/>
    <w:rsid w:val="00364428"/>
    <w:rsid w:val="0036584C"/>
    <w:rsid w:val="00366CFA"/>
    <w:rsid w:val="003700CA"/>
    <w:rsid w:val="00371545"/>
    <w:rsid w:val="00373A59"/>
    <w:rsid w:val="0037473D"/>
    <w:rsid w:val="00374B4A"/>
    <w:rsid w:val="003752E4"/>
    <w:rsid w:val="00375FF6"/>
    <w:rsid w:val="00381681"/>
    <w:rsid w:val="00383249"/>
    <w:rsid w:val="0038324E"/>
    <w:rsid w:val="00383F40"/>
    <w:rsid w:val="003842CC"/>
    <w:rsid w:val="00385A5B"/>
    <w:rsid w:val="00386027"/>
    <w:rsid w:val="00386531"/>
    <w:rsid w:val="00386837"/>
    <w:rsid w:val="003868CE"/>
    <w:rsid w:val="0038796D"/>
    <w:rsid w:val="00391937"/>
    <w:rsid w:val="00392A29"/>
    <w:rsid w:val="00392D55"/>
    <w:rsid w:val="003939A1"/>
    <w:rsid w:val="00393C07"/>
    <w:rsid w:val="00394205"/>
    <w:rsid w:val="00395E56"/>
    <w:rsid w:val="00396308"/>
    <w:rsid w:val="003979DA"/>
    <w:rsid w:val="003A19B2"/>
    <w:rsid w:val="003A1B87"/>
    <w:rsid w:val="003A22A7"/>
    <w:rsid w:val="003A2986"/>
    <w:rsid w:val="003A41F7"/>
    <w:rsid w:val="003A42DA"/>
    <w:rsid w:val="003A4968"/>
    <w:rsid w:val="003A6A84"/>
    <w:rsid w:val="003B09C1"/>
    <w:rsid w:val="003B2A99"/>
    <w:rsid w:val="003B3052"/>
    <w:rsid w:val="003B435A"/>
    <w:rsid w:val="003B5846"/>
    <w:rsid w:val="003B616C"/>
    <w:rsid w:val="003B74E5"/>
    <w:rsid w:val="003C0C65"/>
    <w:rsid w:val="003C1595"/>
    <w:rsid w:val="003C198C"/>
    <w:rsid w:val="003C2A55"/>
    <w:rsid w:val="003C33E7"/>
    <w:rsid w:val="003C355E"/>
    <w:rsid w:val="003C35F5"/>
    <w:rsid w:val="003C7628"/>
    <w:rsid w:val="003C7B1D"/>
    <w:rsid w:val="003D0FCD"/>
    <w:rsid w:val="003D17A6"/>
    <w:rsid w:val="003D1E39"/>
    <w:rsid w:val="003D27B4"/>
    <w:rsid w:val="003D28CD"/>
    <w:rsid w:val="003D3522"/>
    <w:rsid w:val="003D3D33"/>
    <w:rsid w:val="003D3D4E"/>
    <w:rsid w:val="003D452B"/>
    <w:rsid w:val="003E06E1"/>
    <w:rsid w:val="003E2DC0"/>
    <w:rsid w:val="003E3E31"/>
    <w:rsid w:val="003E534B"/>
    <w:rsid w:val="003E6A3E"/>
    <w:rsid w:val="003F07EE"/>
    <w:rsid w:val="003F0EF8"/>
    <w:rsid w:val="003F0F9B"/>
    <w:rsid w:val="003F137C"/>
    <w:rsid w:val="003F1694"/>
    <w:rsid w:val="003F1C61"/>
    <w:rsid w:val="003F202B"/>
    <w:rsid w:val="003F4C10"/>
    <w:rsid w:val="003F4E6A"/>
    <w:rsid w:val="00400F63"/>
    <w:rsid w:val="004028B3"/>
    <w:rsid w:val="00403B07"/>
    <w:rsid w:val="004041FD"/>
    <w:rsid w:val="004052E4"/>
    <w:rsid w:val="004061AA"/>
    <w:rsid w:val="004100DC"/>
    <w:rsid w:val="00411F64"/>
    <w:rsid w:val="00413BCC"/>
    <w:rsid w:val="00414D40"/>
    <w:rsid w:val="004150B4"/>
    <w:rsid w:val="00416CFE"/>
    <w:rsid w:val="00420435"/>
    <w:rsid w:val="004213A3"/>
    <w:rsid w:val="004226F5"/>
    <w:rsid w:val="004238E6"/>
    <w:rsid w:val="00423F3D"/>
    <w:rsid w:val="00425583"/>
    <w:rsid w:val="00425599"/>
    <w:rsid w:val="00426EF0"/>
    <w:rsid w:val="004309B8"/>
    <w:rsid w:val="0043305D"/>
    <w:rsid w:val="004330DC"/>
    <w:rsid w:val="00434AE9"/>
    <w:rsid w:val="0043629A"/>
    <w:rsid w:val="00441797"/>
    <w:rsid w:val="00441A46"/>
    <w:rsid w:val="00442CE0"/>
    <w:rsid w:val="00443EBF"/>
    <w:rsid w:val="0044611A"/>
    <w:rsid w:val="00451B88"/>
    <w:rsid w:val="0045289B"/>
    <w:rsid w:val="00452B69"/>
    <w:rsid w:val="00452B86"/>
    <w:rsid w:val="00453251"/>
    <w:rsid w:val="00453742"/>
    <w:rsid w:val="00453DB2"/>
    <w:rsid w:val="00454308"/>
    <w:rsid w:val="0045531F"/>
    <w:rsid w:val="00455FB1"/>
    <w:rsid w:val="00456126"/>
    <w:rsid w:val="00460F99"/>
    <w:rsid w:val="004618BA"/>
    <w:rsid w:val="00461AB8"/>
    <w:rsid w:val="004637BD"/>
    <w:rsid w:val="00463CA9"/>
    <w:rsid w:val="00464CB2"/>
    <w:rsid w:val="00464EAE"/>
    <w:rsid w:val="0046667E"/>
    <w:rsid w:val="00467177"/>
    <w:rsid w:val="0047070B"/>
    <w:rsid w:val="004708B4"/>
    <w:rsid w:val="004712AC"/>
    <w:rsid w:val="00471478"/>
    <w:rsid w:val="00473C91"/>
    <w:rsid w:val="004742BA"/>
    <w:rsid w:val="004746FA"/>
    <w:rsid w:val="00474C2E"/>
    <w:rsid w:val="004760D7"/>
    <w:rsid w:val="004822E3"/>
    <w:rsid w:val="00482AC2"/>
    <w:rsid w:val="00484204"/>
    <w:rsid w:val="00484980"/>
    <w:rsid w:val="00484CCD"/>
    <w:rsid w:val="0048617E"/>
    <w:rsid w:val="004865DC"/>
    <w:rsid w:val="004865DF"/>
    <w:rsid w:val="0049189C"/>
    <w:rsid w:val="00492D14"/>
    <w:rsid w:val="00492EE8"/>
    <w:rsid w:val="0049391D"/>
    <w:rsid w:val="00494559"/>
    <w:rsid w:val="004945A6"/>
    <w:rsid w:val="0049491D"/>
    <w:rsid w:val="004951E2"/>
    <w:rsid w:val="004A1E4F"/>
    <w:rsid w:val="004A2564"/>
    <w:rsid w:val="004A2751"/>
    <w:rsid w:val="004A31CD"/>
    <w:rsid w:val="004A3257"/>
    <w:rsid w:val="004A3C47"/>
    <w:rsid w:val="004A4777"/>
    <w:rsid w:val="004A4840"/>
    <w:rsid w:val="004A53B6"/>
    <w:rsid w:val="004A55F9"/>
    <w:rsid w:val="004A5DF6"/>
    <w:rsid w:val="004A6F43"/>
    <w:rsid w:val="004A778C"/>
    <w:rsid w:val="004A7F0A"/>
    <w:rsid w:val="004B1111"/>
    <w:rsid w:val="004B2124"/>
    <w:rsid w:val="004B2ABA"/>
    <w:rsid w:val="004B3543"/>
    <w:rsid w:val="004B4EF2"/>
    <w:rsid w:val="004B6306"/>
    <w:rsid w:val="004B6E96"/>
    <w:rsid w:val="004B72DA"/>
    <w:rsid w:val="004B787B"/>
    <w:rsid w:val="004B7A7D"/>
    <w:rsid w:val="004B7EBE"/>
    <w:rsid w:val="004C0465"/>
    <w:rsid w:val="004C0B9D"/>
    <w:rsid w:val="004C18D1"/>
    <w:rsid w:val="004C2498"/>
    <w:rsid w:val="004C676F"/>
    <w:rsid w:val="004D1E3B"/>
    <w:rsid w:val="004D3E48"/>
    <w:rsid w:val="004D7829"/>
    <w:rsid w:val="004D78B5"/>
    <w:rsid w:val="004E1CBB"/>
    <w:rsid w:val="004E35DC"/>
    <w:rsid w:val="004E7CD0"/>
    <w:rsid w:val="004F186A"/>
    <w:rsid w:val="004F1D1E"/>
    <w:rsid w:val="004F2320"/>
    <w:rsid w:val="004F3374"/>
    <w:rsid w:val="004F33D8"/>
    <w:rsid w:val="004F3ED4"/>
    <w:rsid w:val="004F402C"/>
    <w:rsid w:val="004F5A35"/>
    <w:rsid w:val="004F5AA5"/>
    <w:rsid w:val="004F6355"/>
    <w:rsid w:val="004F797A"/>
    <w:rsid w:val="0050003B"/>
    <w:rsid w:val="00500089"/>
    <w:rsid w:val="00502F9D"/>
    <w:rsid w:val="0050329F"/>
    <w:rsid w:val="005065C0"/>
    <w:rsid w:val="005074DB"/>
    <w:rsid w:val="00510008"/>
    <w:rsid w:val="00510952"/>
    <w:rsid w:val="00510EA9"/>
    <w:rsid w:val="0051154C"/>
    <w:rsid w:val="005117A4"/>
    <w:rsid w:val="00512C86"/>
    <w:rsid w:val="00512F75"/>
    <w:rsid w:val="005157CD"/>
    <w:rsid w:val="005175EA"/>
    <w:rsid w:val="005176EB"/>
    <w:rsid w:val="00517C36"/>
    <w:rsid w:val="00520B16"/>
    <w:rsid w:val="00525147"/>
    <w:rsid w:val="0053153F"/>
    <w:rsid w:val="0053163B"/>
    <w:rsid w:val="00535CB1"/>
    <w:rsid w:val="00536A08"/>
    <w:rsid w:val="00536BCD"/>
    <w:rsid w:val="00540553"/>
    <w:rsid w:val="00540603"/>
    <w:rsid w:val="00540837"/>
    <w:rsid w:val="005417FF"/>
    <w:rsid w:val="00542B59"/>
    <w:rsid w:val="00542DB5"/>
    <w:rsid w:val="005456F4"/>
    <w:rsid w:val="005459B7"/>
    <w:rsid w:val="00550201"/>
    <w:rsid w:val="005508E5"/>
    <w:rsid w:val="0055387C"/>
    <w:rsid w:val="00553ADD"/>
    <w:rsid w:val="00556CB9"/>
    <w:rsid w:val="0055745C"/>
    <w:rsid w:val="00561655"/>
    <w:rsid w:val="00564003"/>
    <w:rsid w:val="00564B74"/>
    <w:rsid w:val="00565255"/>
    <w:rsid w:val="005667EF"/>
    <w:rsid w:val="005671D3"/>
    <w:rsid w:val="00567238"/>
    <w:rsid w:val="0056788F"/>
    <w:rsid w:val="00567AE2"/>
    <w:rsid w:val="00567CB6"/>
    <w:rsid w:val="005707D7"/>
    <w:rsid w:val="00570EE7"/>
    <w:rsid w:val="00572B4C"/>
    <w:rsid w:val="005738A8"/>
    <w:rsid w:val="00574842"/>
    <w:rsid w:val="00574FD9"/>
    <w:rsid w:val="00575F0A"/>
    <w:rsid w:val="00576026"/>
    <w:rsid w:val="005849D6"/>
    <w:rsid w:val="005852CE"/>
    <w:rsid w:val="00586A3A"/>
    <w:rsid w:val="00586C23"/>
    <w:rsid w:val="0059056E"/>
    <w:rsid w:val="005906C2"/>
    <w:rsid w:val="0059412D"/>
    <w:rsid w:val="0059484D"/>
    <w:rsid w:val="00595B21"/>
    <w:rsid w:val="005960E9"/>
    <w:rsid w:val="005973E3"/>
    <w:rsid w:val="005975B2"/>
    <w:rsid w:val="00597BDB"/>
    <w:rsid w:val="005A0DA2"/>
    <w:rsid w:val="005A169F"/>
    <w:rsid w:val="005A26D6"/>
    <w:rsid w:val="005A2E47"/>
    <w:rsid w:val="005A33B7"/>
    <w:rsid w:val="005A3AF9"/>
    <w:rsid w:val="005A4F2E"/>
    <w:rsid w:val="005A5E39"/>
    <w:rsid w:val="005A600F"/>
    <w:rsid w:val="005A6694"/>
    <w:rsid w:val="005A66FC"/>
    <w:rsid w:val="005A7451"/>
    <w:rsid w:val="005B110C"/>
    <w:rsid w:val="005B218D"/>
    <w:rsid w:val="005B27DB"/>
    <w:rsid w:val="005B4504"/>
    <w:rsid w:val="005B48AC"/>
    <w:rsid w:val="005B66A8"/>
    <w:rsid w:val="005C0436"/>
    <w:rsid w:val="005C0573"/>
    <w:rsid w:val="005C0883"/>
    <w:rsid w:val="005C0C34"/>
    <w:rsid w:val="005C418F"/>
    <w:rsid w:val="005C4B01"/>
    <w:rsid w:val="005C6F14"/>
    <w:rsid w:val="005C7F98"/>
    <w:rsid w:val="005D26ED"/>
    <w:rsid w:val="005D2896"/>
    <w:rsid w:val="005D3585"/>
    <w:rsid w:val="005D4420"/>
    <w:rsid w:val="005D4E1E"/>
    <w:rsid w:val="005D4EA2"/>
    <w:rsid w:val="005D60C5"/>
    <w:rsid w:val="005D69AB"/>
    <w:rsid w:val="005D73C6"/>
    <w:rsid w:val="005D767F"/>
    <w:rsid w:val="005D7BCD"/>
    <w:rsid w:val="005D7BD6"/>
    <w:rsid w:val="005E0341"/>
    <w:rsid w:val="005E0FEE"/>
    <w:rsid w:val="005E25FB"/>
    <w:rsid w:val="005E613D"/>
    <w:rsid w:val="005E7DA6"/>
    <w:rsid w:val="005E7DE2"/>
    <w:rsid w:val="005F035A"/>
    <w:rsid w:val="005F1D50"/>
    <w:rsid w:val="005F1FC7"/>
    <w:rsid w:val="005F3A0F"/>
    <w:rsid w:val="005F3EE5"/>
    <w:rsid w:val="005F44A9"/>
    <w:rsid w:val="005F5C33"/>
    <w:rsid w:val="005F7460"/>
    <w:rsid w:val="00600522"/>
    <w:rsid w:val="00600D88"/>
    <w:rsid w:val="006028E5"/>
    <w:rsid w:val="0061399B"/>
    <w:rsid w:val="006144E1"/>
    <w:rsid w:val="00614DD7"/>
    <w:rsid w:val="00615C92"/>
    <w:rsid w:val="006160A4"/>
    <w:rsid w:val="00616381"/>
    <w:rsid w:val="006171CE"/>
    <w:rsid w:val="0061747F"/>
    <w:rsid w:val="00621C80"/>
    <w:rsid w:val="00621FA6"/>
    <w:rsid w:val="00624CA4"/>
    <w:rsid w:val="00625954"/>
    <w:rsid w:val="00626746"/>
    <w:rsid w:val="00627BBB"/>
    <w:rsid w:val="006300B3"/>
    <w:rsid w:val="00630D5E"/>
    <w:rsid w:val="00633788"/>
    <w:rsid w:val="006346A6"/>
    <w:rsid w:val="00635CF5"/>
    <w:rsid w:val="00636ED0"/>
    <w:rsid w:val="006370F6"/>
    <w:rsid w:val="0064090D"/>
    <w:rsid w:val="00640F7B"/>
    <w:rsid w:val="00641C29"/>
    <w:rsid w:val="006429E3"/>
    <w:rsid w:val="0064476E"/>
    <w:rsid w:val="00645848"/>
    <w:rsid w:val="00645937"/>
    <w:rsid w:val="006467D7"/>
    <w:rsid w:val="00651320"/>
    <w:rsid w:val="00652C08"/>
    <w:rsid w:val="00653282"/>
    <w:rsid w:val="00653D79"/>
    <w:rsid w:val="006572DB"/>
    <w:rsid w:val="006574A0"/>
    <w:rsid w:val="00657DF8"/>
    <w:rsid w:val="00661AD4"/>
    <w:rsid w:val="00662106"/>
    <w:rsid w:val="006653BF"/>
    <w:rsid w:val="006657DE"/>
    <w:rsid w:val="00665FD8"/>
    <w:rsid w:val="006673F0"/>
    <w:rsid w:val="00671B67"/>
    <w:rsid w:val="00672266"/>
    <w:rsid w:val="006752BF"/>
    <w:rsid w:val="00675C10"/>
    <w:rsid w:val="0067659F"/>
    <w:rsid w:val="006768DA"/>
    <w:rsid w:val="00676B02"/>
    <w:rsid w:val="006803EB"/>
    <w:rsid w:val="00680A0D"/>
    <w:rsid w:val="00680D03"/>
    <w:rsid w:val="00680E7C"/>
    <w:rsid w:val="00682C98"/>
    <w:rsid w:val="00683362"/>
    <w:rsid w:val="0068366C"/>
    <w:rsid w:val="00683A39"/>
    <w:rsid w:val="00684303"/>
    <w:rsid w:val="00684523"/>
    <w:rsid w:val="00684AC2"/>
    <w:rsid w:val="00684E9A"/>
    <w:rsid w:val="0068621D"/>
    <w:rsid w:val="006871C9"/>
    <w:rsid w:val="00687E1F"/>
    <w:rsid w:val="00690339"/>
    <w:rsid w:val="00690935"/>
    <w:rsid w:val="006909C9"/>
    <w:rsid w:val="00690CB3"/>
    <w:rsid w:val="00690F19"/>
    <w:rsid w:val="00692807"/>
    <w:rsid w:val="00692A67"/>
    <w:rsid w:val="00692D67"/>
    <w:rsid w:val="00693584"/>
    <w:rsid w:val="0069483B"/>
    <w:rsid w:val="00695ABC"/>
    <w:rsid w:val="006963A8"/>
    <w:rsid w:val="00697EBB"/>
    <w:rsid w:val="006A0D7C"/>
    <w:rsid w:val="006A26C9"/>
    <w:rsid w:val="006A3192"/>
    <w:rsid w:val="006A3D30"/>
    <w:rsid w:val="006A442C"/>
    <w:rsid w:val="006A4D58"/>
    <w:rsid w:val="006B108B"/>
    <w:rsid w:val="006B1168"/>
    <w:rsid w:val="006B17CB"/>
    <w:rsid w:val="006B1B1F"/>
    <w:rsid w:val="006B20BF"/>
    <w:rsid w:val="006B2627"/>
    <w:rsid w:val="006B3132"/>
    <w:rsid w:val="006B3813"/>
    <w:rsid w:val="006B64C5"/>
    <w:rsid w:val="006B6AA6"/>
    <w:rsid w:val="006C0A31"/>
    <w:rsid w:val="006C343E"/>
    <w:rsid w:val="006C3A0D"/>
    <w:rsid w:val="006C3B1F"/>
    <w:rsid w:val="006C3D96"/>
    <w:rsid w:val="006C5B89"/>
    <w:rsid w:val="006C5D28"/>
    <w:rsid w:val="006C696C"/>
    <w:rsid w:val="006C77EC"/>
    <w:rsid w:val="006D0E3A"/>
    <w:rsid w:val="006D0FF9"/>
    <w:rsid w:val="006D4EDB"/>
    <w:rsid w:val="006D598E"/>
    <w:rsid w:val="006D625B"/>
    <w:rsid w:val="006D6DDB"/>
    <w:rsid w:val="006E0324"/>
    <w:rsid w:val="006E0A41"/>
    <w:rsid w:val="006E0BFE"/>
    <w:rsid w:val="006E131F"/>
    <w:rsid w:val="006E3CB2"/>
    <w:rsid w:val="006E4E12"/>
    <w:rsid w:val="006E57C5"/>
    <w:rsid w:val="006E6491"/>
    <w:rsid w:val="006E692B"/>
    <w:rsid w:val="006E75C6"/>
    <w:rsid w:val="006E77CA"/>
    <w:rsid w:val="006E7CF6"/>
    <w:rsid w:val="006F01F5"/>
    <w:rsid w:val="006F02E8"/>
    <w:rsid w:val="006F1862"/>
    <w:rsid w:val="006F1996"/>
    <w:rsid w:val="006F1A81"/>
    <w:rsid w:val="006F1DD5"/>
    <w:rsid w:val="006F237F"/>
    <w:rsid w:val="006F5627"/>
    <w:rsid w:val="006F568E"/>
    <w:rsid w:val="006F5FAA"/>
    <w:rsid w:val="006F652E"/>
    <w:rsid w:val="006F7477"/>
    <w:rsid w:val="007008CB"/>
    <w:rsid w:val="00702A63"/>
    <w:rsid w:val="00702F24"/>
    <w:rsid w:val="00704959"/>
    <w:rsid w:val="00707245"/>
    <w:rsid w:val="00707908"/>
    <w:rsid w:val="007104CD"/>
    <w:rsid w:val="00710C67"/>
    <w:rsid w:val="0071106B"/>
    <w:rsid w:val="007144E7"/>
    <w:rsid w:val="00716784"/>
    <w:rsid w:val="00717AAC"/>
    <w:rsid w:val="00720A2E"/>
    <w:rsid w:val="00720B4D"/>
    <w:rsid w:val="0072339C"/>
    <w:rsid w:val="00725472"/>
    <w:rsid w:val="0072585C"/>
    <w:rsid w:val="00726D3A"/>
    <w:rsid w:val="00727C69"/>
    <w:rsid w:val="00730417"/>
    <w:rsid w:val="0073207E"/>
    <w:rsid w:val="007320EC"/>
    <w:rsid w:val="00732788"/>
    <w:rsid w:val="00732B0A"/>
    <w:rsid w:val="00734898"/>
    <w:rsid w:val="00734989"/>
    <w:rsid w:val="0073534E"/>
    <w:rsid w:val="007366B9"/>
    <w:rsid w:val="00737CD6"/>
    <w:rsid w:val="00737E53"/>
    <w:rsid w:val="007415C2"/>
    <w:rsid w:val="007418B5"/>
    <w:rsid w:val="00743335"/>
    <w:rsid w:val="007437D1"/>
    <w:rsid w:val="007445C6"/>
    <w:rsid w:val="00744BCF"/>
    <w:rsid w:val="007454AE"/>
    <w:rsid w:val="00746552"/>
    <w:rsid w:val="007508ED"/>
    <w:rsid w:val="00750E9B"/>
    <w:rsid w:val="00751533"/>
    <w:rsid w:val="00751D26"/>
    <w:rsid w:val="007543E4"/>
    <w:rsid w:val="007552D3"/>
    <w:rsid w:val="007554F7"/>
    <w:rsid w:val="00757164"/>
    <w:rsid w:val="00757816"/>
    <w:rsid w:val="00757D6C"/>
    <w:rsid w:val="0076057C"/>
    <w:rsid w:val="0076110A"/>
    <w:rsid w:val="00762AB9"/>
    <w:rsid w:val="00763306"/>
    <w:rsid w:val="007645FE"/>
    <w:rsid w:val="00765A45"/>
    <w:rsid w:val="00766698"/>
    <w:rsid w:val="0076741F"/>
    <w:rsid w:val="00767E5D"/>
    <w:rsid w:val="00770DC3"/>
    <w:rsid w:val="007732DD"/>
    <w:rsid w:val="007759F8"/>
    <w:rsid w:val="00780253"/>
    <w:rsid w:val="0078064B"/>
    <w:rsid w:val="00780F2D"/>
    <w:rsid w:val="00783F0F"/>
    <w:rsid w:val="007846DF"/>
    <w:rsid w:val="00784D49"/>
    <w:rsid w:val="007852AB"/>
    <w:rsid w:val="00786C18"/>
    <w:rsid w:val="007872D4"/>
    <w:rsid w:val="007875D7"/>
    <w:rsid w:val="0079204B"/>
    <w:rsid w:val="007942B4"/>
    <w:rsid w:val="007A0C1E"/>
    <w:rsid w:val="007A15AC"/>
    <w:rsid w:val="007A1B27"/>
    <w:rsid w:val="007A2218"/>
    <w:rsid w:val="007A3566"/>
    <w:rsid w:val="007A47E8"/>
    <w:rsid w:val="007A625A"/>
    <w:rsid w:val="007A6C08"/>
    <w:rsid w:val="007A7701"/>
    <w:rsid w:val="007A770F"/>
    <w:rsid w:val="007B0A79"/>
    <w:rsid w:val="007B12E7"/>
    <w:rsid w:val="007B14B1"/>
    <w:rsid w:val="007B2F12"/>
    <w:rsid w:val="007B39BF"/>
    <w:rsid w:val="007B3E51"/>
    <w:rsid w:val="007B47FA"/>
    <w:rsid w:val="007B6074"/>
    <w:rsid w:val="007B624D"/>
    <w:rsid w:val="007B6F1B"/>
    <w:rsid w:val="007B70EF"/>
    <w:rsid w:val="007B7D86"/>
    <w:rsid w:val="007C0D48"/>
    <w:rsid w:val="007C167D"/>
    <w:rsid w:val="007C23EB"/>
    <w:rsid w:val="007C2C5B"/>
    <w:rsid w:val="007C4019"/>
    <w:rsid w:val="007C5AFE"/>
    <w:rsid w:val="007C5BEA"/>
    <w:rsid w:val="007C759A"/>
    <w:rsid w:val="007C7634"/>
    <w:rsid w:val="007D110C"/>
    <w:rsid w:val="007D16BC"/>
    <w:rsid w:val="007D1708"/>
    <w:rsid w:val="007D1EC5"/>
    <w:rsid w:val="007D2960"/>
    <w:rsid w:val="007D38A9"/>
    <w:rsid w:val="007D43A2"/>
    <w:rsid w:val="007D4946"/>
    <w:rsid w:val="007D6588"/>
    <w:rsid w:val="007D6703"/>
    <w:rsid w:val="007D75ED"/>
    <w:rsid w:val="007D7FE9"/>
    <w:rsid w:val="007E3D90"/>
    <w:rsid w:val="007F0760"/>
    <w:rsid w:val="007F0C19"/>
    <w:rsid w:val="007F236E"/>
    <w:rsid w:val="007F3CE1"/>
    <w:rsid w:val="007F4859"/>
    <w:rsid w:val="007F5199"/>
    <w:rsid w:val="007F5F07"/>
    <w:rsid w:val="007F6FF7"/>
    <w:rsid w:val="007F7B37"/>
    <w:rsid w:val="00801328"/>
    <w:rsid w:val="00805891"/>
    <w:rsid w:val="008069B4"/>
    <w:rsid w:val="0080723E"/>
    <w:rsid w:val="00807847"/>
    <w:rsid w:val="00810FBE"/>
    <w:rsid w:val="00815CC3"/>
    <w:rsid w:val="00817077"/>
    <w:rsid w:val="00817174"/>
    <w:rsid w:val="00820E9B"/>
    <w:rsid w:val="00821A67"/>
    <w:rsid w:val="00824C8F"/>
    <w:rsid w:val="00825534"/>
    <w:rsid w:val="00826674"/>
    <w:rsid w:val="00826BE2"/>
    <w:rsid w:val="00827C8C"/>
    <w:rsid w:val="00833DF8"/>
    <w:rsid w:val="00834580"/>
    <w:rsid w:val="008349FD"/>
    <w:rsid w:val="00835AA6"/>
    <w:rsid w:val="00836242"/>
    <w:rsid w:val="008364D4"/>
    <w:rsid w:val="0083791E"/>
    <w:rsid w:val="0084363C"/>
    <w:rsid w:val="00843F41"/>
    <w:rsid w:val="008467D6"/>
    <w:rsid w:val="008503DF"/>
    <w:rsid w:val="00851D61"/>
    <w:rsid w:val="00852A5B"/>
    <w:rsid w:val="00852B74"/>
    <w:rsid w:val="00853ADC"/>
    <w:rsid w:val="00853FEA"/>
    <w:rsid w:val="00854825"/>
    <w:rsid w:val="00854BC8"/>
    <w:rsid w:val="00854DBC"/>
    <w:rsid w:val="00854EA1"/>
    <w:rsid w:val="008551A9"/>
    <w:rsid w:val="00856E0A"/>
    <w:rsid w:val="00856E87"/>
    <w:rsid w:val="008577F2"/>
    <w:rsid w:val="008611D9"/>
    <w:rsid w:val="00862BA6"/>
    <w:rsid w:val="008632FE"/>
    <w:rsid w:val="00864920"/>
    <w:rsid w:val="00864AD7"/>
    <w:rsid w:val="00864B29"/>
    <w:rsid w:val="00865A14"/>
    <w:rsid w:val="00865F73"/>
    <w:rsid w:val="0087287C"/>
    <w:rsid w:val="00874B0E"/>
    <w:rsid w:val="00874D25"/>
    <w:rsid w:val="00874E37"/>
    <w:rsid w:val="0087522D"/>
    <w:rsid w:val="0087534C"/>
    <w:rsid w:val="008759A8"/>
    <w:rsid w:val="00875E46"/>
    <w:rsid w:val="00876C82"/>
    <w:rsid w:val="008774C1"/>
    <w:rsid w:val="00877C80"/>
    <w:rsid w:val="00877DAE"/>
    <w:rsid w:val="0088042B"/>
    <w:rsid w:val="00880A15"/>
    <w:rsid w:val="008811FF"/>
    <w:rsid w:val="00882B55"/>
    <w:rsid w:val="00883290"/>
    <w:rsid w:val="00883320"/>
    <w:rsid w:val="0089087C"/>
    <w:rsid w:val="00891405"/>
    <w:rsid w:val="0089178D"/>
    <w:rsid w:val="0089186E"/>
    <w:rsid w:val="00891B69"/>
    <w:rsid w:val="008922B6"/>
    <w:rsid w:val="00892787"/>
    <w:rsid w:val="008948AB"/>
    <w:rsid w:val="0089530B"/>
    <w:rsid w:val="00896618"/>
    <w:rsid w:val="008A112D"/>
    <w:rsid w:val="008A573A"/>
    <w:rsid w:val="008A668F"/>
    <w:rsid w:val="008A7806"/>
    <w:rsid w:val="008A7A4F"/>
    <w:rsid w:val="008A7A5F"/>
    <w:rsid w:val="008A7C7D"/>
    <w:rsid w:val="008B1A63"/>
    <w:rsid w:val="008B3497"/>
    <w:rsid w:val="008B3901"/>
    <w:rsid w:val="008B40A3"/>
    <w:rsid w:val="008B4841"/>
    <w:rsid w:val="008B7FA5"/>
    <w:rsid w:val="008C2BE2"/>
    <w:rsid w:val="008C523E"/>
    <w:rsid w:val="008D0911"/>
    <w:rsid w:val="008D2153"/>
    <w:rsid w:val="008D23A9"/>
    <w:rsid w:val="008D690B"/>
    <w:rsid w:val="008D6F57"/>
    <w:rsid w:val="008D777A"/>
    <w:rsid w:val="008D7C9E"/>
    <w:rsid w:val="008E1557"/>
    <w:rsid w:val="008E1B21"/>
    <w:rsid w:val="008E1D83"/>
    <w:rsid w:val="008E5C4A"/>
    <w:rsid w:val="008E7A37"/>
    <w:rsid w:val="008F0B81"/>
    <w:rsid w:val="008F183A"/>
    <w:rsid w:val="008F2499"/>
    <w:rsid w:val="008F5D56"/>
    <w:rsid w:val="008F60E3"/>
    <w:rsid w:val="008F6792"/>
    <w:rsid w:val="008F7D34"/>
    <w:rsid w:val="00900D46"/>
    <w:rsid w:val="0090136D"/>
    <w:rsid w:val="009025FF"/>
    <w:rsid w:val="00902ED7"/>
    <w:rsid w:val="009038E5"/>
    <w:rsid w:val="00904D89"/>
    <w:rsid w:val="0090695D"/>
    <w:rsid w:val="0091153B"/>
    <w:rsid w:val="00912901"/>
    <w:rsid w:val="009148D2"/>
    <w:rsid w:val="00915B8D"/>
    <w:rsid w:val="0092073F"/>
    <w:rsid w:val="00924FF7"/>
    <w:rsid w:val="0092549F"/>
    <w:rsid w:val="00925506"/>
    <w:rsid w:val="00925CAC"/>
    <w:rsid w:val="00926218"/>
    <w:rsid w:val="009265D8"/>
    <w:rsid w:val="009279C5"/>
    <w:rsid w:val="009304A6"/>
    <w:rsid w:val="00930827"/>
    <w:rsid w:val="00932B68"/>
    <w:rsid w:val="009354E2"/>
    <w:rsid w:val="00937D14"/>
    <w:rsid w:val="0094050D"/>
    <w:rsid w:val="00943962"/>
    <w:rsid w:val="00943CDA"/>
    <w:rsid w:val="00945389"/>
    <w:rsid w:val="00946D0D"/>
    <w:rsid w:val="00947210"/>
    <w:rsid w:val="009474F3"/>
    <w:rsid w:val="00947C88"/>
    <w:rsid w:val="009514BF"/>
    <w:rsid w:val="00953D1D"/>
    <w:rsid w:val="00953F6D"/>
    <w:rsid w:val="009540CE"/>
    <w:rsid w:val="00954C34"/>
    <w:rsid w:val="00954D8C"/>
    <w:rsid w:val="00956592"/>
    <w:rsid w:val="00960785"/>
    <w:rsid w:val="00962BE0"/>
    <w:rsid w:val="0096324A"/>
    <w:rsid w:val="00963896"/>
    <w:rsid w:val="0096433A"/>
    <w:rsid w:val="00965B42"/>
    <w:rsid w:val="00966382"/>
    <w:rsid w:val="009663C9"/>
    <w:rsid w:val="00966A7F"/>
    <w:rsid w:val="00967F80"/>
    <w:rsid w:val="00970054"/>
    <w:rsid w:val="00970CD2"/>
    <w:rsid w:val="00971A77"/>
    <w:rsid w:val="00972587"/>
    <w:rsid w:val="00972680"/>
    <w:rsid w:val="00972A2D"/>
    <w:rsid w:val="00973F25"/>
    <w:rsid w:val="00975761"/>
    <w:rsid w:val="0097576C"/>
    <w:rsid w:val="00975D70"/>
    <w:rsid w:val="009770BC"/>
    <w:rsid w:val="0097775F"/>
    <w:rsid w:val="009811A3"/>
    <w:rsid w:val="009814E3"/>
    <w:rsid w:val="00981A27"/>
    <w:rsid w:val="00981EB7"/>
    <w:rsid w:val="00983C0D"/>
    <w:rsid w:val="009848F0"/>
    <w:rsid w:val="00984937"/>
    <w:rsid w:val="009858B8"/>
    <w:rsid w:val="00986650"/>
    <w:rsid w:val="00986C03"/>
    <w:rsid w:val="00986D61"/>
    <w:rsid w:val="00987CC9"/>
    <w:rsid w:val="00987F5F"/>
    <w:rsid w:val="00992C26"/>
    <w:rsid w:val="00993DFA"/>
    <w:rsid w:val="00994CC0"/>
    <w:rsid w:val="00995107"/>
    <w:rsid w:val="009964C4"/>
    <w:rsid w:val="009A0139"/>
    <w:rsid w:val="009A0C36"/>
    <w:rsid w:val="009A1148"/>
    <w:rsid w:val="009A172A"/>
    <w:rsid w:val="009A18F1"/>
    <w:rsid w:val="009A1C94"/>
    <w:rsid w:val="009A20E1"/>
    <w:rsid w:val="009A2D1A"/>
    <w:rsid w:val="009A595C"/>
    <w:rsid w:val="009A767B"/>
    <w:rsid w:val="009B11A8"/>
    <w:rsid w:val="009B17A3"/>
    <w:rsid w:val="009B190C"/>
    <w:rsid w:val="009B2379"/>
    <w:rsid w:val="009B38C9"/>
    <w:rsid w:val="009B3B9E"/>
    <w:rsid w:val="009B407E"/>
    <w:rsid w:val="009B42E2"/>
    <w:rsid w:val="009B4960"/>
    <w:rsid w:val="009B7005"/>
    <w:rsid w:val="009C0BCE"/>
    <w:rsid w:val="009C1A61"/>
    <w:rsid w:val="009C24DB"/>
    <w:rsid w:val="009C27B6"/>
    <w:rsid w:val="009C2F3B"/>
    <w:rsid w:val="009C3A7A"/>
    <w:rsid w:val="009C4F66"/>
    <w:rsid w:val="009C718A"/>
    <w:rsid w:val="009D0105"/>
    <w:rsid w:val="009D113A"/>
    <w:rsid w:val="009D36EF"/>
    <w:rsid w:val="009D3C95"/>
    <w:rsid w:val="009D4D7C"/>
    <w:rsid w:val="009D51EC"/>
    <w:rsid w:val="009D5853"/>
    <w:rsid w:val="009D5B49"/>
    <w:rsid w:val="009D67C7"/>
    <w:rsid w:val="009D6806"/>
    <w:rsid w:val="009D6EC5"/>
    <w:rsid w:val="009D6F97"/>
    <w:rsid w:val="009D77BF"/>
    <w:rsid w:val="009E02CB"/>
    <w:rsid w:val="009E259F"/>
    <w:rsid w:val="009E347A"/>
    <w:rsid w:val="009E3C9E"/>
    <w:rsid w:val="009E6AF6"/>
    <w:rsid w:val="009E74B7"/>
    <w:rsid w:val="009F0506"/>
    <w:rsid w:val="009F0B77"/>
    <w:rsid w:val="009F0C05"/>
    <w:rsid w:val="009F0D53"/>
    <w:rsid w:val="009F0E0C"/>
    <w:rsid w:val="009F1152"/>
    <w:rsid w:val="009F138A"/>
    <w:rsid w:val="009F679B"/>
    <w:rsid w:val="009F6DE3"/>
    <w:rsid w:val="009F79F3"/>
    <w:rsid w:val="009F7FEB"/>
    <w:rsid w:val="00A01D2F"/>
    <w:rsid w:val="00A030A0"/>
    <w:rsid w:val="00A04842"/>
    <w:rsid w:val="00A04E39"/>
    <w:rsid w:val="00A06A04"/>
    <w:rsid w:val="00A06BDD"/>
    <w:rsid w:val="00A07F2B"/>
    <w:rsid w:val="00A105FF"/>
    <w:rsid w:val="00A13E04"/>
    <w:rsid w:val="00A14744"/>
    <w:rsid w:val="00A20EC1"/>
    <w:rsid w:val="00A22562"/>
    <w:rsid w:val="00A23088"/>
    <w:rsid w:val="00A234F5"/>
    <w:rsid w:val="00A239CF"/>
    <w:rsid w:val="00A2406D"/>
    <w:rsid w:val="00A26B89"/>
    <w:rsid w:val="00A274A7"/>
    <w:rsid w:val="00A32541"/>
    <w:rsid w:val="00A325F4"/>
    <w:rsid w:val="00A32D9C"/>
    <w:rsid w:val="00A33DA2"/>
    <w:rsid w:val="00A34247"/>
    <w:rsid w:val="00A3665E"/>
    <w:rsid w:val="00A40518"/>
    <w:rsid w:val="00A410A7"/>
    <w:rsid w:val="00A41F04"/>
    <w:rsid w:val="00A44149"/>
    <w:rsid w:val="00A4428B"/>
    <w:rsid w:val="00A4467E"/>
    <w:rsid w:val="00A45FEC"/>
    <w:rsid w:val="00A4627A"/>
    <w:rsid w:val="00A46FE3"/>
    <w:rsid w:val="00A474D0"/>
    <w:rsid w:val="00A477AE"/>
    <w:rsid w:val="00A47CCB"/>
    <w:rsid w:val="00A51374"/>
    <w:rsid w:val="00A51BCE"/>
    <w:rsid w:val="00A55E50"/>
    <w:rsid w:val="00A56B66"/>
    <w:rsid w:val="00A57C49"/>
    <w:rsid w:val="00A60EA3"/>
    <w:rsid w:val="00A61266"/>
    <w:rsid w:val="00A61DC2"/>
    <w:rsid w:val="00A62BD5"/>
    <w:rsid w:val="00A642FC"/>
    <w:rsid w:val="00A65543"/>
    <w:rsid w:val="00A65606"/>
    <w:rsid w:val="00A66052"/>
    <w:rsid w:val="00A66AEC"/>
    <w:rsid w:val="00A66C4A"/>
    <w:rsid w:val="00A6704F"/>
    <w:rsid w:val="00A67155"/>
    <w:rsid w:val="00A702E3"/>
    <w:rsid w:val="00A706F0"/>
    <w:rsid w:val="00A70C68"/>
    <w:rsid w:val="00A7294A"/>
    <w:rsid w:val="00A73FC8"/>
    <w:rsid w:val="00A7681D"/>
    <w:rsid w:val="00A8125E"/>
    <w:rsid w:val="00A813CB"/>
    <w:rsid w:val="00A82B3B"/>
    <w:rsid w:val="00A85071"/>
    <w:rsid w:val="00A8551A"/>
    <w:rsid w:val="00A863D0"/>
    <w:rsid w:val="00A86604"/>
    <w:rsid w:val="00A86633"/>
    <w:rsid w:val="00A86F16"/>
    <w:rsid w:val="00A8772E"/>
    <w:rsid w:val="00A911C3"/>
    <w:rsid w:val="00A921C7"/>
    <w:rsid w:val="00A93250"/>
    <w:rsid w:val="00A9375F"/>
    <w:rsid w:val="00A93848"/>
    <w:rsid w:val="00A944EC"/>
    <w:rsid w:val="00A96FB9"/>
    <w:rsid w:val="00A97BF9"/>
    <w:rsid w:val="00A97D0B"/>
    <w:rsid w:val="00AA08BE"/>
    <w:rsid w:val="00AA2C6A"/>
    <w:rsid w:val="00AA2F6D"/>
    <w:rsid w:val="00AA48C6"/>
    <w:rsid w:val="00AA5232"/>
    <w:rsid w:val="00AA52E4"/>
    <w:rsid w:val="00AA6375"/>
    <w:rsid w:val="00AA6F21"/>
    <w:rsid w:val="00AB1462"/>
    <w:rsid w:val="00AB20FC"/>
    <w:rsid w:val="00AB55AE"/>
    <w:rsid w:val="00AB6596"/>
    <w:rsid w:val="00AB6FA3"/>
    <w:rsid w:val="00AC16DA"/>
    <w:rsid w:val="00AC2090"/>
    <w:rsid w:val="00AC2439"/>
    <w:rsid w:val="00AC2A37"/>
    <w:rsid w:val="00AC381C"/>
    <w:rsid w:val="00AC4642"/>
    <w:rsid w:val="00AC5631"/>
    <w:rsid w:val="00AC6F26"/>
    <w:rsid w:val="00AC7668"/>
    <w:rsid w:val="00AC78BD"/>
    <w:rsid w:val="00AC7A91"/>
    <w:rsid w:val="00AC7F42"/>
    <w:rsid w:val="00AD04FB"/>
    <w:rsid w:val="00AD08B4"/>
    <w:rsid w:val="00AD0EDD"/>
    <w:rsid w:val="00AD1303"/>
    <w:rsid w:val="00AD1F01"/>
    <w:rsid w:val="00AD2123"/>
    <w:rsid w:val="00AD257D"/>
    <w:rsid w:val="00AD2E30"/>
    <w:rsid w:val="00AD3B06"/>
    <w:rsid w:val="00AD55D1"/>
    <w:rsid w:val="00AD6443"/>
    <w:rsid w:val="00AD707C"/>
    <w:rsid w:val="00AE042A"/>
    <w:rsid w:val="00AE07D1"/>
    <w:rsid w:val="00AE28C1"/>
    <w:rsid w:val="00AE2CE8"/>
    <w:rsid w:val="00AE3EF0"/>
    <w:rsid w:val="00AE4F23"/>
    <w:rsid w:val="00AE5370"/>
    <w:rsid w:val="00AE6585"/>
    <w:rsid w:val="00AE683B"/>
    <w:rsid w:val="00AE68CB"/>
    <w:rsid w:val="00AE6AD7"/>
    <w:rsid w:val="00AE76B0"/>
    <w:rsid w:val="00AF0240"/>
    <w:rsid w:val="00AF27BF"/>
    <w:rsid w:val="00AF4904"/>
    <w:rsid w:val="00AF4ACB"/>
    <w:rsid w:val="00AF6DC7"/>
    <w:rsid w:val="00B006A4"/>
    <w:rsid w:val="00B0136C"/>
    <w:rsid w:val="00B0160A"/>
    <w:rsid w:val="00B0382B"/>
    <w:rsid w:val="00B03C34"/>
    <w:rsid w:val="00B049D2"/>
    <w:rsid w:val="00B06369"/>
    <w:rsid w:val="00B07875"/>
    <w:rsid w:val="00B11A48"/>
    <w:rsid w:val="00B125F2"/>
    <w:rsid w:val="00B13153"/>
    <w:rsid w:val="00B13874"/>
    <w:rsid w:val="00B148FA"/>
    <w:rsid w:val="00B14A80"/>
    <w:rsid w:val="00B168E3"/>
    <w:rsid w:val="00B17156"/>
    <w:rsid w:val="00B17402"/>
    <w:rsid w:val="00B203B7"/>
    <w:rsid w:val="00B2069D"/>
    <w:rsid w:val="00B2199C"/>
    <w:rsid w:val="00B23790"/>
    <w:rsid w:val="00B255ED"/>
    <w:rsid w:val="00B258AB"/>
    <w:rsid w:val="00B25A83"/>
    <w:rsid w:val="00B26E72"/>
    <w:rsid w:val="00B277D3"/>
    <w:rsid w:val="00B27A91"/>
    <w:rsid w:val="00B30684"/>
    <w:rsid w:val="00B30D29"/>
    <w:rsid w:val="00B316CF"/>
    <w:rsid w:val="00B32B8D"/>
    <w:rsid w:val="00B33266"/>
    <w:rsid w:val="00B334BB"/>
    <w:rsid w:val="00B33696"/>
    <w:rsid w:val="00B33F85"/>
    <w:rsid w:val="00B34DAD"/>
    <w:rsid w:val="00B40209"/>
    <w:rsid w:val="00B4087C"/>
    <w:rsid w:val="00B41357"/>
    <w:rsid w:val="00B41A55"/>
    <w:rsid w:val="00B41B1B"/>
    <w:rsid w:val="00B43984"/>
    <w:rsid w:val="00B4520A"/>
    <w:rsid w:val="00B45C90"/>
    <w:rsid w:val="00B46166"/>
    <w:rsid w:val="00B46877"/>
    <w:rsid w:val="00B47D62"/>
    <w:rsid w:val="00B50BAA"/>
    <w:rsid w:val="00B55CCD"/>
    <w:rsid w:val="00B55EB6"/>
    <w:rsid w:val="00B601E6"/>
    <w:rsid w:val="00B60671"/>
    <w:rsid w:val="00B60C1F"/>
    <w:rsid w:val="00B61BF0"/>
    <w:rsid w:val="00B63481"/>
    <w:rsid w:val="00B63C4E"/>
    <w:rsid w:val="00B64E66"/>
    <w:rsid w:val="00B67279"/>
    <w:rsid w:val="00B67ED7"/>
    <w:rsid w:val="00B70D0B"/>
    <w:rsid w:val="00B715AA"/>
    <w:rsid w:val="00B71979"/>
    <w:rsid w:val="00B72248"/>
    <w:rsid w:val="00B72B3C"/>
    <w:rsid w:val="00B730C9"/>
    <w:rsid w:val="00B73BE7"/>
    <w:rsid w:val="00B75201"/>
    <w:rsid w:val="00B76AB4"/>
    <w:rsid w:val="00B77E62"/>
    <w:rsid w:val="00B80219"/>
    <w:rsid w:val="00B804FA"/>
    <w:rsid w:val="00B81A80"/>
    <w:rsid w:val="00B824F0"/>
    <w:rsid w:val="00B85363"/>
    <w:rsid w:val="00B90587"/>
    <w:rsid w:val="00B90AB6"/>
    <w:rsid w:val="00B912DD"/>
    <w:rsid w:val="00B9161F"/>
    <w:rsid w:val="00B916AE"/>
    <w:rsid w:val="00B91AE8"/>
    <w:rsid w:val="00B91FA4"/>
    <w:rsid w:val="00B924F0"/>
    <w:rsid w:val="00B94967"/>
    <w:rsid w:val="00B94C27"/>
    <w:rsid w:val="00B94D49"/>
    <w:rsid w:val="00B97DB3"/>
    <w:rsid w:val="00B97E5B"/>
    <w:rsid w:val="00BA13D3"/>
    <w:rsid w:val="00BA1EFD"/>
    <w:rsid w:val="00BA2A3E"/>
    <w:rsid w:val="00BA2FC3"/>
    <w:rsid w:val="00BA3516"/>
    <w:rsid w:val="00BA352C"/>
    <w:rsid w:val="00BA37BA"/>
    <w:rsid w:val="00BA4753"/>
    <w:rsid w:val="00BA5E86"/>
    <w:rsid w:val="00BA6879"/>
    <w:rsid w:val="00BA6D24"/>
    <w:rsid w:val="00BA6D73"/>
    <w:rsid w:val="00BB09B3"/>
    <w:rsid w:val="00BB10C3"/>
    <w:rsid w:val="00BB1C10"/>
    <w:rsid w:val="00BB29AB"/>
    <w:rsid w:val="00BB693F"/>
    <w:rsid w:val="00BB7110"/>
    <w:rsid w:val="00BB72EE"/>
    <w:rsid w:val="00BB759A"/>
    <w:rsid w:val="00BB75A4"/>
    <w:rsid w:val="00BB7BE5"/>
    <w:rsid w:val="00BC1BCF"/>
    <w:rsid w:val="00BC21FE"/>
    <w:rsid w:val="00BC2E9F"/>
    <w:rsid w:val="00BC31C4"/>
    <w:rsid w:val="00BC3A73"/>
    <w:rsid w:val="00BC4A04"/>
    <w:rsid w:val="00BC4D93"/>
    <w:rsid w:val="00BC5721"/>
    <w:rsid w:val="00BC7758"/>
    <w:rsid w:val="00BD08E6"/>
    <w:rsid w:val="00BD177A"/>
    <w:rsid w:val="00BD3642"/>
    <w:rsid w:val="00BD4716"/>
    <w:rsid w:val="00BD51D8"/>
    <w:rsid w:val="00BD57C1"/>
    <w:rsid w:val="00BD5D55"/>
    <w:rsid w:val="00BD6828"/>
    <w:rsid w:val="00BD6E18"/>
    <w:rsid w:val="00BD6F22"/>
    <w:rsid w:val="00BD720B"/>
    <w:rsid w:val="00BD7331"/>
    <w:rsid w:val="00BE00EE"/>
    <w:rsid w:val="00BE017C"/>
    <w:rsid w:val="00BE3BFF"/>
    <w:rsid w:val="00BE5F27"/>
    <w:rsid w:val="00BE7E61"/>
    <w:rsid w:val="00BF1388"/>
    <w:rsid w:val="00BF1F01"/>
    <w:rsid w:val="00BF2E79"/>
    <w:rsid w:val="00BF5B77"/>
    <w:rsid w:val="00C00723"/>
    <w:rsid w:val="00C01346"/>
    <w:rsid w:val="00C0314C"/>
    <w:rsid w:val="00C03326"/>
    <w:rsid w:val="00C0437E"/>
    <w:rsid w:val="00C04389"/>
    <w:rsid w:val="00C04572"/>
    <w:rsid w:val="00C049C2"/>
    <w:rsid w:val="00C0747A"/>
    <w:rsid w:val="00C07894"/>
    <w:rsid w:val="00C108EA"/>
    <w:rsid w:val="00C119A9"/>
    <w:rsid w:val="00C11ADA"/>
    <w:rsid w:val="00C11C96"/>
    <w:rsid w:val="00C11D2D"/>
    <w:rsid w:val="00C11EE4"/>
    <w:rsid w:val="00C1569C"/>
    <w:rsid w:val="00C22A6A"/>
    <w:rsid w:val="00C22F34"/>
    <w:rsid w:val="00C23EF2"/>
    <w:rsid w:val="00C24A56"/>
    <w:rsid w:val="00C254A5"/>
    <w:rsid w:val="00C3174A"/>
    <w:rsid w:val="00C32F61"/>
    <w:rsid w:val="00C337AB"/>
    <w:rsid w:val="00C37225"/>
    <w:rsid w:val="00C4204F"/>
    <w:rsid w:val="00C42CBF"/>
    <w:rsid w:val="00C434D3"/>
    <w:rsid w:val="00C44488"/>
    <w:rsid w:val="00C4507B"/>
    <w:rsid w:val="00C450E4"/>
    <w:rsid w:val="00C4727D"/>
    <w:rsid w:val="00C51DB9"/>
    <w:rsid w:val="00C531B6"/>
    <w:rsid w:val="00C5497C"/>
    <w:rsid w:val="00C55154"/>
    <w:rsid w:val="00C556D0"/>
    <w:rsid w:val="00C579CF"/>
    <w:rsid w:val="00C6173F"/>
    <w:rsid w:val="00C6174C"/>
    <w:rsid w:val="00C61D20"/>
    <w:rsid w:val="00C64792"/>
    <w:rsid w:val="00C70549"/>
    <w:rsid w:val="00C70669"/>
    <w:rsid w:val="00C73614"/>
    <w:rsid w:val="00C73799"/>
    <w:rsid w:val="00C73933"/>
    <w:rsid w:val="00C7442A"/>
    <w:rsid w:val="00C75477"/>
    <w:rsid w:val="00C75C10"/>
    <w:rsid w:val="00C76021"/>
    <w:rsid w:val="00C76822"/>
    <w:rsid w:val="00C76FAD"/>
    <w:rsid w:val="00C815EC"/>
    <w:rsid w:val="00C81B78"/>
    <w:rsid w:val="00C82073"/>
    <w:rsid w:val="00C8293B"/>
    <w:rsid w:val="00C85B69"/>
    <w:rsid w:val="00C90C4C"/>
    <w:rsid w:val="00C90FE7"/>
    <w:rsid w:val="00C9121A"/>
    <w:rsid w:val="00C92289"/>
    <w:rsid w:val="00C923C7"/>
    <w:rsid w:val="00C929E3"/>
    <w:rsid w:val="00C92F42"/>
    <w:rsid w:val="00C9313F"/>
    <w:rsid w:val="00C93813"/>
    <w:rsid w:val="00C9419A"/>
    <w:rsid w:val="00C95997"/>
    <w:rsid w:val="00C95BB8"/>
    <w:rsid w:val="00C960F6"/>
    <w:rsid w:val="00C97688"/>
    <w:rsid w:val="00C97A1E"/>
    <w:rsid w:val="00CA143B"/>
    <w:rsid w:val="00CA3EF9"/>
    <w:rsid w:val="00CA4C31"/>
    <w:rsid w:val="00CA4DAA"/>
    <w:rsid w:val="00CA54B8"/>
    <w:rsid w:val="00CA5E4E"/>
    <w:rsid w:val="00CA6B17"/>
    <w:rsid w:val="00CA7C64"/>
    <w:rsid w:val="00CB333B"/>
    <w:rsid w:val="00CB37A3"/>
    <w:rsid w:val="00CB5B3A"/>
    <w:rsid w:val="00CB6E60"/>
    <w:rsid w:val="00CB775E"/>
    <w:rsid w:val="00CB7E81"/>
    <w:rsid w:val="00CC045A"/>
    <w:rsid w:val="00CC0594"/>
    <w:rsid w:val="00CC2C42"/>
    <w:rsid w:val="00CC4F67"/>
    <w:rsid w:val="00CC5A17"/>
    <w:rsid w:val="00CC5A8B"/>
    <w:rsid w:val="00CC62AE"/>
    <w:rsid w:val="00CC6504"/>
    <w:rsid w:val="00CC6E14"/>
    <w:rsid w:val="00CC7B19"/>
    <w:rsid w:val="00CD5CA5"/>
    <w:rsid w:val="00CD6AF7"/>
    <w:rsid w:val="00CE142E"/>
    <w:rsid w:val="00CE2C0F"/>
    <w:rsid w:val="00CE390B"/>
    <w:rsid w:val="00CE42F6"/>
    <w:rsid w:val="00CE4368"/>
    <w:rsid w:val="00CE4BDF"/>
    <w:rsid w:val="00CE57E3"/>
    <w:rsid w:val="00CE59EE"/>
    <w:rsid w:val="00CE6AB1"/>
    <w:rsid w:val="00CF0E4B"/>
    <w:rsid w:val="00CF1015"/>
    <w:rsid w:val="00CF1860"/>
    <w:rsid w:val="00CF3B46"/>
    <w:rsid w:val="00CF6DC7"/>
    <w:rsid w:val="00CF715D"/>
    <w:rsid w:val="00CF78BC"/>
    <w:rsid w:val="00CF7E65"/>
    <w:rsid w:val="00D0091B"/>
    <w:rsid w:val="00D02287"/>
    <w:rsid w:val="00D023A5"/>
    <w:rsid w:val="00D02B9C"/>
    <w:rsid w:val="00D034CD"/>
    <w:rsid w:val="00D045BB"/>
    <w:rsid w:val="00D04842"/>
    <w:rsid w:val="00D05327"/>
    <w:rsid w:val="00D05404"/>
    <w:rsid w:val="00D06BAC"/>
    <w:rsid w:val="00D07340"/>
    <w:rsid w:val="00D10FB3"/>
    <w:rsid w:val="00D11BDD"/>
    <w:rsid w:val="00D12A16"/>
    <w:rsid w:val="00D1329F"/>
    <w:rsid w:val="00D134B3"/>
    <w:rsid w:val="00D13B81"/>
    <w:rsid w:val="00D1510F"/>
    <w:rsid w:val="00D158AB"/>
    <w:rsid w:val="00D21B80"/>
    <w:rsid w:val="00D21C2E"/>
    <w:rsid w:val="00D22265"/>
    <w:rsid w:val="00D22DBA"/>
    <w:rsid w:val="00D23258"/>
    <w:rsid w:val="00D24AD0"/>
    <w:rsid w:val="00D24C8D"/>
    <w:rsid w:val="00D24E13"/>
    <w:rsid w:val="00D26DA4"/>
    <w:rsid w:val="00D32D05"/>
    <w:rsid w:val="00D32FC8"/>
    <w:rsid w:val="00D33117"/>
    <w:rsid w:val="00D339D1"/>
    <w:rsid w:val="00D33AA1"/>
    <w:rsid w:val="00D344C5"/>
    <w:rsid w:val="00D36922"/>
    <w:rsid w:val="00D36EC0"/>
    <w:rsid w:val="00D37045"/>
    <w:rsid w:val="00D401F3"/>
    <w:rsid w:val="00D4078D"/>
    <w:rsid w:val="00D4166E"/>
    <w:rsid w:val="00D41CC0"/>
    <w:rsid w:val="00D43B8C"/>
    <w:rsid w:val="00D44311"/>
    <w:rsid w:val="00D4520A"/>
    <w:rsid w:val="00D4775E"/>
    <w:rsid w:val="00D518B5"/>
    <w:rsid w:val="00D526D9"/>
    <w:rsid w:val="00D52CD3"/>
    <w:rsid w:val="00D53BE6"/>
    <w:rsid w:val="00D5459D"/>
    <w:rsid w:val="00D5496D"/>
    <w:rsid w:val="00D558B9"/>
    <w:rsid w:val="00D55B2B"/>
    <w:rsid w:val="00D64BD7"/>
    <w:rsid w:val="00D65D4B"/>
    <w:rsid w:val="00D6626C"/>
    <w:rsid w:val="00D66C55"/>
    <w:rsid w:val="00D671F1"/>
    <w:rsid w:val="00D67D82"/>
    <w:rsid w:val="00D70345"/>
    <w:rsid w:val="00D7146F"/>
    <w:rsid w:val="00D72B37"/>
    <w:rsid w:val="00D72BBD"/>
    <w:rsid w:val="00D72D58"/>
    <w:rsid w:val="00D73146"/>
    <w:rsid w:val="00D73855"/>
    <w:rsid w:val="00D74948"/>
    <w:rsid w:val="00D74EA2"/>
    <w:rsid w:val="00D77661"/>
    <w:rsid w:val="00D77C37"/>
    <w:rsid w:val="00D80717"/>
    <w:rsid w:val="00D80F09"/>
    <w:rsid w:val="00D81096"/>
    <w:rsid w:val="00D833C6"/>
    <w:rsid w:val="00D848FA"/>
    <w:rsid w:val="00D85079"/>
    <w:rsid w:val="00D8618E"/>
    <w:rsid w:val="00D86F5F"/>
    <w:rsid w:val="00D877B3"/>
    <w:rsid w:val="00D87EC4"/>
    <w:rsid w:val="00D91AC1"/>
    <w:rsid w:val="00D92E19"/>
    <w:rsid w:val="00D93B25"/>
    <w:rsid w:val="00D95C85"/>
    <w:rsid w:val="00D960A9"/>
    <w:rsid w:val="00D974EE"/>
    <w:rsid w:val="00D97728"/>
    <w:rsid w:val="00DA16D6"/>
    <w:rsid w:val="00DA2520"/>
    <w:rsid w:val="00DA2CF3"/>
    <w:rsid w:val="00DA3E6A"/>
    <w:rsid w:val="00DA3F09"/>
    <w:rsid w:val="00DA4EEA"/>
    <w:rsid w:val="00DA55C3"/>
    <w:rsid w:val="00DA57B8"/>
    <w:rsid w:val="00DA5BF2"/>
    <w:rsid w:val="00DA7AF1"/>
    <w:rsid w:val="00DB26A1"/>
    <w:rsid w:val="00DB3450"/>
    <w:rsid w:val="00DB4316"/>
    <w:rsid w:val="00DC0790"/>
    <w:rsid w:val="00DC0BF2"/>
    <w:rsid w:val="00DC30B5"/>
    <w:rsid w:val="00DC3412"/>
    <w:rsid w:val="00DC47E6"/>
    <w:rsid w:val="00DC4DF0"/>
    <w:rsid w:val="00DC55F3"/>
    <w:rsid w:val="00DC660D"/>
    <w:rsid w:val="00DC6B60"/>
    <w:rsid w:val="00DC6E1D"/>
    <w:rsid w:val="00DC72F9"/>
    <w:rsid w:val="00DD0492"/>
    <w:rsid w:val="00DD14E6"/>
    <w:rsid w:val="00DD4888"/>
    <w:rsid w:val="00DD4DA6"/>
    <w:rsid w:val="00DD6612"/>
    <w:rsid w:val="00DD7104"/>
    <w:rsid w:val="00DD77C6"/>
    <w:rsid w:val="00DE0D9C"/>
    <w:rsid w:val="00DE1A50"/>
    <w:rsid w:val="00DE236C"/>
    <w:rsid w:val="00DE287C"/>
    <w:rsid w:val="00DE32D9"/>
    <w:rsid w:val="00DE4EFB"/>
    <w:rsid w:val="00DE64C3"/>
    <w:rsid w:val="00DE73ED"/>
    <w:rsid w:val="00DF012D"/>
    <w:rsid w:val="00DF1773"/>
    <w:rsid w:val="00DF1D4A"/>
    <w:rsid w:val="00DF2AB6"/>
    <w:rsid w:val="00DF4F2C"/>
    <w:rsid w:val="00DF54B3"/>
    <w:rsid w:val="00E036A3"/>
    <w:rsid w:val="00E03A04"/>
    <w:rsid w:val="00E05FC6"/>
    <w:rsid w:val="00E074E8"/>
    <w:rsid w:val="00E10162"/>
    <w:rsid w:val="00E11D6A"/>
    <w:rsid w:val="00E12BD0"/>
    <w:rsid w:val="00E1315D"/>
    <w:rsid w:val="00E13951"/>
    <w:rsid w:val="00E15155"/>
    <w:rsid w:val="00E16112"/>
    <w:rsid w:val="00E176AB"/>
    <w:rsid w:val="00E17F7A"/>
    <w:rsid w:val="00E200E3"/>
    <w:rsid w:val="00E20EC8"/>
    <w:rsid w:val="00E22330"/>
    <w:rsid w:val="00E227AC"/>
    <w:rsid w:val="00E2562F"/>
    <w:rsid w:val="00E27989"/>
    <w:rsid w:val="00E27EC3"/>
    <w:rsid w:val="00E30291"/>
    <w:rsid w:val="00E31260"/>
    <w:rsid w:val="00E312FF"/>
    <w:rsid w:val="00E337BA"/>
    <w:rsid w:val="00E351CB"/>
    <w:rsid w:val="00E35447"/>
    <w:rsid w:val="00E402BD"/>
    <w:rsid w:val="00E423A8"/>
    <w:rsid w:val="00E424BA"/>
    <w:rsid w:val="00E42A12"/>
    <w:rsid w:val="00E42E1B"/>
    <w:rsid w:val="00E42FAC"/>
    <w:rsid w:val="00E441C9"/>
    <w:rsid w:val="00E46890"/>
    <w:rsid w:val="00E475A1"/>
    <w:rsid w:val="00E510E8"/>
    <w:rsid w:val="00E517DE"/>
    <w:rsid w:val="00E51B5E"/>
    <w:rsid w:val="00E538AE"/>
    <w:rsid w:val="00E5434C"/>
    <w:rsid w:val="00E543E6"/>
    <w:rsid w:val="00E54F71"/>
    <w:rsid w:val="00E56B28"/>
    <w:rsid w:val="00E572F1"/>
    <w:rsid w:val="00E5797A"/>
    <w:rsid w:val="00E64C47"/>
    <w:rsid w:val="00E65E8D"/>
    <w:rsid w:val="00E679C7"/>
    <w:rsid w:val="00E67A5D"/>
    <w:rsid w:val="00E70686"/>
    <w:rsid w:val="00E709AA"/>
    <w:rsid w:val="00E71A90"/>
    <w:rsid w:val="00E71E50"/>
    <w:rsid w:val="00E71F60"/>
    <w:rsid w:val="00E7396B"/>
    <w:rsid w:val="00E743C5"/>
    <w:rsid w:val="00E75EF8"/>
    <w:rsid w:val="00E82A33"/>
    <w:rsid w:val="00E84039"/>
    <w:rsid w:val="00E85006"/>
    <w:rsid w:val="00E850C8"/>
    <w:rsid w:val="00E85EC5"/>
    <w:rsid w:val="00E87405"/>
    <w:rsid w:val="00E874D9"/>
    <w:rsid w:val="00E87BA8"/>
    <w:rsid w:val="00E92685"/>
    <w:rsid w:val="00E92859"/>
    <w:rsid w:val="00E948FA"/>
    <w:rsid w:val="00E9608B"/>
    <w:rsid w:val="00E96DE8"/>
    <w:rsid w:val="00E96EB5"/>
    <w:rsid w:val="00E97027"/>
    <w:rsid w:val="00E974F1"/>
    <w:rsid w:val="00EA2385"/>
    <w:rsid w:val="00EA3DCA"/>
    <w:rsid w:val="00EA46C4"/>
    <w:rsid w:val="00EA493F"/>
    <w:rsid w:val="00EA6A56"/>
    <w:rsid w:val="00EA6BCC"/>
    <w:rsid w:val="00EA6C21"/>
    <w:rsid w:val="00EA74C3"/>
    <w:rsid w:val="00EA7542"/>
    <w:rsid w:val="00EA76D3"/>
    <w:rsid w:val="00EA78D7"/>
    <w:rsid w:val="00EB0B82"/>
    <w:rsid w:val="00EB1D16"/>
    <w:rsid w:val="00EB2235"/>
    <w:rsid w:val="00EB2B52"/>
    <w:rsid w:val="00EB3E5F"/>
    <w:rsid w:val="00EB52C6"/>
    <w:rsid w:val="00EB5614"/>
    <w:rsid w:val="00EB5C5F"/>
    <w:rsid w:val="00EB60CC"/>
    <w:rsid w:val="00EC0016"/>
    <w:rsid w:val="00EC11CE"/>
    <w:rsid w:val="00EC16AD"/>
    <w:rsid w:val="00EC1E77"/>
    <w:rsid w:val="00EC2978"/>
    <w:rsid w:val="00EC395E"/>
    <w:rsid w:val="00EC4A2F"/>
    <w:rsid w:val="00EC4CB0"/>
    <w:rsid w:val="00EC4F04"/>
    <w:rsid w:val="00EC513B"/>
    <w:rsid w:val="00EC564F"/>
    <w:rsid w:val="00EC5E87"/>
    <w:rsid w:val="00EC6423"/>
    <w:rsid w:val="00EC6C0D"/>
    <w:rsid w:val="00EC6FEF"/>
    <w:rsid w:val="00ED0A3D"/>
    <w:rsid w:val="00ED11F8"/>
    <w:rsid w:val="00ED22AB"/>
    <w:rsid w:val="00ED2DDB"/>
    <w:rsid w:val="00ED3AFD"/>
    <w:rsid w:val="00ED3DCD"/>
    <w:rsid w:val="00ED43AC"/>
    <w:rsid w:val="00ED5BCE"/>
    <w:rsid w:val="00ED60ED"/>
    <w:rsid w:val="00ED63A2"/>
    <w:rsid w:val="00ED70F1"/>
    <w:rsid w:val="00ED711F"/>
    <w:rsid w:val="00ED7348"/>
    <w:rsid w:val="00EE02A0"/>
    <w:rsid w:val="00EE04B9"/>
    <w:rsid w:val="00EE16DC"/>
    <w:rsid w:val="00EE287B"/>
    <w:rsid w:val="00EE370B"/>
    <w:rsid w:val="00EE375A"/>
    <w:rsid w:val="00EE4369"/>
    <w:rsid w:val="00EE5310"/>
    <w:rsid w:val="00EE742E"/>
    <w:rsid w:val="00EF0C54"/>
    <w:rsid w:val="00EF1077"/>
    <w:rsid w:val="00EF2D56"/>
    <w:rsid w:val="00EF3671"/>
    <w:rsid w:val="00EF3683"/>
    <w:rsid w:val="00EF40BE"/>
    <w:rsid w:val="00EF4407"/>
    <w:rsid w:val="00EF5936"/>
    <w:rsid w:val="00EF5C2E"/>
    <w:rsid w:val="00EF5F91"/>
    <w:rsid w:val="00EF7C4E"/>
    <w:rsid w:val="00F0083B"/>
    <w:rsid w:val="00F0165F"/>
    <w:rsid w:val="00F01AB9"/>
    <w:rsid w:val="00F01E67"/>
    <w:rsid w:val="00F035B2"/>
    <w:rsid w:val="00F037C1"/>
    <w:rsid w:val="00F04A13"/>
    <w:rsid w:val="00F05DCB"/>
    <w:rsid w:val="00F0708A"/>
    <w:rsid w:val="00F07258"/>
    <w:rsid w:val="00F07760"/>
    <w:rsid w:val="00F07CFA"/>
    <w:rsid w:val="00F10CED"/>
    <w:rsid w:val="00F15611"/>
    <w:rsid w:val="00F15951"/>
    <w:rsid w:val="00F17224"/>
    <w:rsid w:val="00F2085B"/>
    <w:rsid w:val="00F2121C"/>
    <w:rsid w:val="00F2367F"/>
    <w:rsid w:val="00F23BA2"/>
    <w:rsid w:val="00F23D3D"/>
    <w:rsid w:val="00F2640F"/>
    <w:rsid w:val="00F270FE"/>
    <w:rsid w:val="00F275A4"/>
    <w:rsid w:val="00F30124"/>
    <w:rsid w:val="00F31E7E"/>
    <w:rsid w:val="00F32865"/>
    <w:rsid w:val="00F36915"/>
    <w:rsid w:val="00F40AEF"/>
    <w:rsid w:val="00F422F7"/>
    <w:rsid w:val="00F42E9A"/>
    <w:rsid w:val="00F42EC8"/>
    <w:rsid w:val="00F4379D"/>
    <w:rsid w:val="00F43E1E"/>
    <w:rsid w:val="00F4554D"/>
    <w:rsid w:val="00F475F1"/>
    <w:rsid w:val="00F51920"/>
    <w:rsid w:val="00F5568F"/>
    <w:rsid w:val="00F55855"/>
    <w:rsid w:val="00F57365"/>
    <w:rsid w:val="00F57528"/>
    <w:rsid w:val="00F61C01"/>
    <w:rsid w:val="00F62438"/>
    <w:rsid w:val="00F64226"/>
    <w:rsid w:val="00F643F2"/>
    <w:rsid w:val="00F654AD"/>
    <w:rsid w:val="00F66492"/>
    <w:rsid w:val="00F67BD6"/>
    <w:rsid w:val="00F70589"/>
    <w:rsid w:val="00F70B77"/>
    <w:rsid w:val="00F710AF"/>
    <w:rsid w:val="00F71F25"/>
    <w:rsid w:val="00F72A5C"/>
    <w:rsid w:val="00F73C56"/>
    <w:rsid w:val="00F74D97"/>
    <w:rsid w:val="00F76D3A"/>
    <w:rsid w:val="00F77448"/>
    <w:rsid w:val="00F809E6"/>
    <w:rsid w:val="00F81B3B"/>
    <w:rsid w:val="00F82CCF"/>
    <w:rsid w:val="00F83F62"/>
    <w:rsid w:val="00F8411C"/>
    <w:rsid w:val="00F872B0"/>
    <w:rsid w:val="00F8747B"/>
    <w:rsid w:val="00F87C6E"/>
    <w:rsid w:val="00F9018C"/>
    <w:rsid w:val="00F91626"/>
    <w:rsid w:val="00F9165B"/>
    <w:rsid w:val="00F92321"/>
    <w:rsid w:val="00F924E8"/>
    <w:rsid w:val="00F92AD0"/>
    <w:rsid w:val="00F933D7"/>
    <w:rsid w:val="00F94A3C"/>
    <w:rsid w:val="00F96222"/>
    <w:rsid w:val="00F9679C"/>
    <w:rsid w:val="00FA14CD"/>
    <w:rsid w:val="00FA19AE"/>
    <w:rsid w:val="00FA2795"/>
    <w:rsid w:val="00FA2ACD"/>
    <w:rsid w:val="00FA4044"/>
    <w:rsid w:val="00FA4683"/>
    <w:rsid w:val="00FA4FE5"/>
    <w:rsid w:val="00FA5335"/>
    <w:rsid w:val="00FA65B6"/>
    <w:rsid w:val="00FB0076"/>
    <w:rsid w:val="00FB108E"/>
    <w:rsid w:val="00FB1A2C"/>
    <w:rsid w:val="00FB1E9D"/>
    <w:rsid w:val="00FB2892"/>
    <w:rsid w:val="00FB5023"/>
    <w:rsid w:val="00FB54BB"/>
    <w:rsid w:val="00FB61CF"/>
    <w:rsid w:val="00FB740A"/>
    <w:rsid w:val="00FC1466"/>
    <w:rsid w:val="00FC331D"/>
    <w:rsid w:val="00FC4090"/>
    <w:rsid w:val="00FC4C91"/>
    <w:rsid w:val="00FC5817"/>
    <w:rsid w:val="00FC73B4"/>
    <w:rsid w:val="00FC7D12"/>
    <w:rsid w:val="00FD05ED"/>
    <w:rsid w:val="00FD0BC8"/>
    <w:rsid w:val="00FD12C7"/>
    <w:rsid w:val="00FD185C"/>
    <w:rsid w:val="00FD2056"/>
    <w:rsid w:val="00FD2694"/>
    <w:rsid w:val="00FD2809"/>
    <w:rsid w:val="00FD5558"/>
    <w:rsid w:val="00FE0B74"/>
    <w:rsid w:val="00FE0EA2"/>
    <w:rsid w:val="00FE143D"/>
    <w:rsid w:val="00FE2D06"/>
    <w:rsid w:val="00FE4EEA"/>
    <w:rsid w:val="00FE51F4"/>
    <w:rsid w:val="00FE525B"/>
    <w:rsid w:val="00FE5B91"/>
    <w:rsid w:val="00FE6D1F"/>
    <w:rsid w:val="00FE70D5"/>
    <w:rsid w:val="00FF1976"/>
    <w:rsid w:val="00FF1ABF"/>
    <w:rsid w:val="00FF1C18"/>
    <w:rsid w:val="00FF2AED"/>
    <w:rsid w:val="00FF4ECB"/>
    <w:rsid w:val="00FF7A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1F05A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semiHidden="0"/>
    <w:lsdException w:name="index 3" w:semiHidden="0"/>
    <w:lsdException w:name="index 4" w:semiHidden="0"/>
    <w:lsdException w:name="index 5" w:semiHidden="0"/>
    <w:lsdException w:name="index 6" w:semiHidden="0"/>
    <w:lsdException w:name="toc 1" w:uiPriority="39" w:qFormat="1"/>
    <w:lsdException w:name="toc 2" w:uiPriority="39" w:qFormat="1"/>
    <w:lsdException w:name="toc 3" w:uiPriority="39" w:qFormat="1"/>
    <w:lsdException w:name="caption" w:uiPriority="35" w:qFormat="1"/>
    <w:lsdException w:name="List Number 2" w:semiHidden="0" w:unhideWhenUsed="0"/>
    <w:lsdException w:name="List Number 5" w:semiHidden="0" w:unhideWhenUsed="0"/>
    <w:lsdException w:name="Title" w:semiHidden="0" w:uiPriority="10" w:unhideWhenUsed="0" w:qFormat="1"/>
    <w:lsdException w:name="Subtitle" w:semiHidden="0" w:uiPriority="11"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99"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2F9"/>
    <w:pPr>
      <w:spacing w:line="240" w:lineRule="auto"/>
    </w:pPr>
  </w:style>
  <w:style w:type="paragraph" w:styleId="Heading1">
    <w:name w:val="heading 1"/>
    <w:basedOn w:val="Normal"/>
    <w:next w:val="Normal"/>
    <w:link w:val="Heading1Char"/>
    <w:qFormat/>
    <w:rsid w:val="00DC72F9"/>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C72F9"/>
    <w:pPr>
      <w:keepNext/>
      <w:keepLines/>
      <w:spacing w:before="200" w:after="0" w:line="276" w:lineRule="auto"/>
      <w:outlineLvl w:val="1"/>
    </w:pPr>
    <w:rPr>
      <w:rFonts w:asciiTheme="majorHAnsi" w:eastAsiaTheme="majorEastAsia" w:hAnsiTheme="majorHAnsi" w:cstheme="majorBidi"/>
      <w:b/>
      <w:bCs/>
      <w:color w:val="4F81BD" w:themeColor="accent1"/>
      <w:sz w:val="26"/>
      <w:szCs w:val="26"/>
      <w:u w:val="single"/>
    </w:rPr>
  </w:style>
  <w:style w:type="paragraph" w:styleId="Heading3">
    <w:name w:val="heading 3"/>
    <w:basedOn w:val="Normal"/>
    <w:next w:val="Normal"/>
    <w:link w:val="Heading3Char"/>
    <w:uiPriority w:val="9"/>
    <w:unhideWhenUsed/>
    <w:qFormat/>
    <w:rsid w:val="00DC72F9"/>
    <w:pPr>
      <w:keepNext/>
      <w:keepLines/>
      <w:spacing w:before="200" w:after="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C72F9"/>
    <w:pPr>
      <w:keepNext/>
      <w:keepLines/>
      <w:spacing w:before="200" w:after="0" w:line="276"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rsid w:val="00EA493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rsid w:val="00EA493F"/>
    <w:pPr>
      <w:autoSpaceDE w:val="0"/>
      <w:autoSpaceDN w:val="0"/>
      <w:adjustRightInd w:val="0"/>
    </w:pPr>
    <w:rPr>
      <w:color w:val="000000"/>
      <w:sz w:val="24"/>
      <w:szCs w:val="24"/>
    </w:rPr>
  </w:style>
  <w:style w:type="paragraph" w:styleId="BodyText">
    <w:name w:val="Body Text"/>
    <w:basedOn w:val="Normal"/>
    <w:rsid w:val="00EA493F"/>
    <w:pPr>
      <w:spacing w:line="240" w:lineRule="atLeast"/>
    </w:pPr>
    <w:rPr>
      <w:rFonts w:ascii="Times New Roman" w:hAnsi="Times New Roman"/>
      <w:i/>
      <w:iCs/>
      <w:szCs w:val="24"/>
    </w:rPr>
  </w:style>
  <w:style w:type="paragraph" w:styleId="BodyTextIndent">
    <w:name w:val="Body Text Indent"/>
    <w:basedOn w:val="Normal"/>
    <w:rsid w:val="00EA493F"/>
    <w:pPr>
      <w:spacing w:line="240" w:lineRule="atLeast"/>
      <w:ind w:left="720"/>
    </w:pPr>
    <w:rPr>
      <w:rFonts w:ascii="Times New Roman" w:hAnsi="Times New Roman"/>
      <w:sz w:val="24"/>
      <w:szCs w:val="24"/>
    </w:rPr>
  </w:style>
  <w:style w:type="paragraph" w:styleId="Header">
    <w:name w:val="header"/>
    <w:basedOn w:val="Normal"/>
    <w:rsid w:val="00EA493F"/>
    <w:pPr>
      <w:tabs>
        <w:tab w:val="center" w:pos="4320"/>
        <w:tab w:val="right" w:pos="8640"/>
      </w:tabs>
    </w:pPr>
  </w:style>
  <w:style w:type="paragraph" w:styleId="Footer">
    <w:name w:val="footer"/>
    <w:basedOn w:val="Normal"/>
    <w:rsid w:val="00EA493F"/>
    <w:pPr>
      <w:tabs>
        <w:tab w:val="center" w:pos="4320"/>
        <w:tab w:val="right" w:pos="8640"/>
      </w:tabs>
    </w:pPr>
  </w:style>
  <w:style w:type="character" w:styleId="PageNumber">
    <w:name w:val="page number"/>
    <w:basedOn w:val="DefaultParagraphFont"/>
    <w:rsid w:val="00EA493F"/>
  </w:style>
  <w:style w:type="table" w:styleId="TableGrid">
    <w:name w:val="Table Grid"/>
    <w:basedOn w:val="TableNormal"/>
    <w:rsid w:val="00EA493F"/>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B12E7"/>
    <w:rPr>
      <w:b/>
      <w:bCs/>
      <w:color w:val="4F81BD" w:themeColor="accent1"/>
      <w:sz w:val="18"/>
      <w:szCs w:val="18"/>
    </w:rPr>
  </w:style>
  <w:style w:type="paragraph" w:styleId="ListParagraph">
    <w:name w:val="List Paragraph"/>
    <w:basedOn w:val="Normal"/>
    <w:uiPriority w:val="34"/>
    <w:qFormat/>
    <w:rsid w:val="00DC72F9"/>
    <w:pPr>
      <w:ind w:left="720"/>
      <w:contextualSpacing/>
    </w:pPr>
  </w:style>
  <w:style w:type="character" w:styleId="PlaceholderText">
    <w:name w:val="Placeholder Text"/>
    <w:basedOn w:val="DefaultParagraphFont"/>
    <w:uiPriority w:val="99"/>
    <w:semiHidden/>
    <w:rsid w:val="00CF6DC7"/>
    <w:rPr>
      <w:color w:val="808080"/>
    </w:rPr>
  </w:style>
  <w:style w:type="paragraph" w:styleId="BalloonText">
    <w:name w:val="Balloon Text"/>
    <w:basedOn w:val="Normal"/>
    <w:link w:val="BalloonTextChar"/>
    <w:rsid w:val="00CF6DC7"/>
    <w:rPr>
      <w:rFonts w:ascii="Tahoma" w:hAnsi="Tahoma" w:cs="Tahoma"/>
      <w:sz w:val="16"/>
      <w:szCs w:val="16"/>
    </w:rPr>
  </w:style>
  <w:style w:type="character" w:customStyle="1" w:styleId="BalloonTextChar">
    <w:name w:val="Balloon Text Char"/>
    <w:basedOn w:val="DefaultParagraphFont"/>
    <w:link w:val="BalloonText"/>
    <w:rsid w:val="00CF6DC7"/>
    <w:rPr>
      <w:rFonts w:ascii="Tahoma" w:hAnsi="Tahoma" w:cs="Tahoma"/>
      <w:color w:val="000000"/>
      <w:sz w:val="16"/>
      <w:szCs w:val="16"/>
    </w:rPr>
  </w:style>
  <w:style w:type="character" w:customStyle="1" w:styleId="Heading1Char">
    <w:name w:val="Heading 1 Char"/>
    <w:basedOn w:val="DefaultParagraphFont"/>
    <w:link w:val="Heading1"/>
    <w:rsid w:val="00DC72F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C72F9"/>
    <w:rPr>
      <w:rFonts w:asciiTheme="majorHAnsi" w:eastAsiaTheme="majorEastAsia" w:hAnsiTheme="majorHAnsi" w:cstheme="majorBidi"/>
      <w:b/>
      <w:bCs/>
      <w:color w:val="4F81BD" w:themeColor="accent1"/>
      <w:sz w:val="26"/>
      <w:szCs w:val="26"/>
      <w:u w:val="single"/>
    </w:rPr>
  </w:style>
  <w:style w:type="character" w:customStyle="1" w:styleId="Heading3Char">
    <w:name w:val="Heading 3 Char"/>
    <w:basedOn w:val="DefaultParagraphFont"/>
    <w:link w:val="Heading3"/>
    <w:uiPriority w:val="9"/>
    <w:rsid w:val="00DC72F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C72F9"/>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qFormat/>
    <w:rsid w:val="00FC7D12"/>
    <w:pPr>
      <w:tabs>
        <w:tab w:val="left" w:pos="529"/>
        <w:tab w:val="right" w:leader="dot" w:pos="9350"/>
      </w:tabs>
      <w:spacing w:after="100" w:line="276" w:lineRule="auto"/>
    </w:pPr>
  </w:style>
  <w:style w:type="paragraph" w:styleId="TOC2">
    <w:name w:val="toc 2"/>
    <w:basedOn w:val="Normal"/>
    <w:next w:val="Normal"/>
    <w:autoRedefine/>
    <w:uiPriority w:val="39"/>
    <w:unhideWhenUsed/>
    <w:qFormat/>
    <w:rsid w:val="00DC72F9"/>
    <w:pPr>
      <w:tabs>
        <w:tab w:val="right" w:leader="dot" w:pos="9350"/>
      </w:tabs>
      <w:spacing w:after="100" w:line="276" w:lineRule="auto"/>
      <w:ind w:left="220"/>
    </w:pPr>
    <w:rPr>
      <w:noProof/>
    </w:rPr>
  </w:style>
  <w:style w:type="paragraph" w:styleId="TOC3">
    <w:name w:val="toc 3"/>
    <w:basedOn w:val="Normal"/>
    <w:next w:val="Normal"/>
    <w:autoRedefine/>
    <w:uiPriority w:val="39"/>
    <w:unhideWhenUsed/>
    <w:qFormat/>
    <w:rsid w:val="00687E1F"/>
    <w:pPr>
      <w:tabs>
        <w:tab w:val="left" w:pos="781"/>
        <w:tab w:val="right" w:leader="dot" w:pos="9350"/>
      </w:tabs>
      <w:spacing w:after="100" w:line="276" w:lineRule="auto"/>
      <w:ind w:left="440"/>
    </w:pPr>
  </w:style>
  <w:style w:type="paragraph" w:styleId="Title">
    <w:name w:val="Title"/>
    <w:basedOn w:val="Normal"/>
    <w:next w:val="Normal"/>
    <w:link w:val="TitleChar"/>
    <w:uiPriority w:val="10"/>
    <w:qFormat/>
    <w:rsid w:val="00DC72F9"/>
    <w:pPr>
      <w:spacing w:after="300"/>
      <w:contextualSpacing/>
      <w:jc w:val="center"/>
    </w:pPr>
    <w:rPr>
      <w:rFonts w:eastAsiaTheme="majorEastAsia" w:cstheme="majorBidi"/>
      <w:b/>
      <w:caps/>
      <w:spacing w:val="5"/>
      <w:kern w:val="28"/>
      <w:sz w:val="36"/>
      <w:szCs w:val="52"/>
      <w:u w:val="single"/>
    </w:rPr>
  </w:style>
  <w:style w:type="character" w:customStyle="1" w:styleId="TitleChar">
    <w:name w:val="Title Char"/>
    <w:basedOn w:val="DefaultParagraphFont"/>
    <w:link w:val="Title"/>
    <w:uiPriority w:val="10"/>
    <w:rsid w:val="00DC72F9"/>
    <w:rPr>
      <w:rFonts w:eastAsiaTheme="majorEastAsia" w:cstheme="majorBidi"/>
      <w:b/>
      <w:caps/>
      <w:spacing w:val="5"/>
      <w:kern w:val="28"/>
      <w:sz w:val="36"/>
      <w:szCs w:val="52"/>
      <w:u w:val="single"/>
    </w:rPr>
  </w:style>
  <w:style w:type="character" w:styleId="Strong">
    <w:name w:val="Strong"/>
    <w:basedOn w:val="DefaultParagraphFont"/>
    <w:uiPriority w:val="99"/>
    <w:qFormat/>
    <w:rsid w:val="00DC72F9"/>
    <w:rPr>
      <w:b/>
      <w:bCs/>
    </w:rPr>
  </w:style>
  <w:style w:type="paragraph" w:styleId="NoSpacing">
    <w:name w:val="No Spacing"/>
    <w:uiPriority w:val="1"/>
    <w:qFormat/>
    <w:rsid w:val="00DC72F9"/>
    <w:pPr>
      <w:spacing w:after="0" w:line="240" w:lineRule="auto"/>
    </w:pPr>
  </w:style>
  <w:style w:type="paragraph" w:styleId="TOCHeading">
    <w:name w:val="TOC Heading"/>
    <w:basedOn w:val="Heading1"/>
    <w:next w:val="Normal"/>
    <w:uiPriority w:val="39"/>
    <w:semiHidden/>
    <w:unhideWhenUsed/>
    <w:qFormat/>
    <w:rsid w:val="00DC72F9"/>
    <w:pPr>
      <w:outlineLvl w:val="9"/>
    </w:pPr>
  </w:style>
  <w:style w:type="paragraph" w:customStyle="1" w:styleId="Title2">
    <w:name w:val="Title 2"/>
    <w:basedOn w:val="Normal"/>
    <w:link w:val="Title2Char"/>
    <w:qFormat/>
    <w:rsid w:val="00DC72F9"/>
    <w:pPr>
      <w:jc w:val="center"/>
    </w:pPr>
    <w:rPr>
      <w:b/>
      <w:caps/>
      <w:color w:val="0070C0"/>
      <w:sz w:val="36"/>
      <w:szCs w:val="36"/>
      <w:u w:val="single"/>
    </w:rPr>
  </w:style>
  <w:style w:type="character" w:customStyle="1" w:styleId="Title2Char">
    <w:name w:val="Title 2 Char"/>
    <w:basedOn w:val="DefaultParagraphFont"/>
    <w:link w:val="Title2"/>
    <w:rsid w:val="00DC72F9"/>
    <w:rPr>
      <w:b/>
      <w:caps/>
      <w:color w:val="0070C0"/>
      <w:sz w:val="36"/>
      <w:szCs w:val="36"/>
      <w:u w:val="single"/>
    </w:rPr>
  </w:style>
  <w:style w:type="character" w:styleId="Hyperlink">
    <w:name w:val="Hyperlink"/>
    <w:basedOn w:val="DefaultParagraphFont"/>
    <w:uiPriority w:val="99"/>
    <w:unhideWhenUsed/>
    <w:rsid w:val="00E15155"/>
    <w:rPr>
      <w:color w:val="0000FF" w:themeColor="hyperlink"/>
      <w:u w:val="single"/>
    </w:rPr>
  </w:style>
  <w:style w:type="character" w:styleId="CommentReference">
    <w:name w:val="annotation reference"/>
    <w:basedOn w:val="DefaultParagraphFont"/>
    <w:rsid w:val="00176810"/>
    <w:rPr>
      <w:sz w:val="16"/>
      <w:szCs w:val="16"/>
    </w:rPr>
  </w:style>
  <w:style w:type="paragraph" w:styleId="CommentText">
    <w:name w:val="annotation text"/>
    <w:basedOn w:val="Normal"/>
    <w:link w:val="CommentTextChar"/>
    <w:rsid w:val="00176810"/>
    <w:rPr>
      <w:sz w:val="20"/>
      <w:szCs w:val="20"/>
    </w:rPr>
  </w:style>
  <w:style w:type="character" w:customStyle="1" w:styleId="CommentTextChar">
    <w:name w:val="Comment Text Char"/>
    <w:basedOn w:val="DefaultParagraphFont"/>
    <w:link w:val="CommentText"/>
    <w:rsid w:val="00176810"/>
    <w:rPr>
      <w:sz w:val="20"/>
      <w:szCs w:val="20"/>
    </w:rPr>
  </w:style>
  <w:style w:type="paragraph" w:styleId="CommentSubject">
    <w:name w:val="annotation subject"/>
    <w:basedOn w:val="CommentText"/>
    <w:next w:val="CommentText"/>
    <w:link w:val="CommentSubjectChar"/>
    <w:rsid w:val="00176810"/>
    <w:rPr>
      <w:b/>
      <w:bCs/>
    </w:rPr>
  </w:style>
  <w:style w:type="character" w:customStyle="1" w:styleId="CommentSubjectChar">
    <w:name w:val="Comment Subject Char"/>
    <w:basedOn w:val="CommentTextChar"/>
    <w:link w:val="CommentSubject"/>
    <w:rsid w:val="00176810"/>
    <w:rPr>
      <w:b/>
      <w:bCs/>
      <w:sz w:val="20"/>
      <w:szCs w:val="20"/>
    </w:rPr>
  </w:style>
  <w:style w:type="paragraph" w:styleId="Subtitle">
    <w:name w:val="Subtitle"/>
    <w:basedOn w:val="Normal"/>
    <w:next w:val="Normal"/>
    <w:link w:val="SubtitleChar"/>
    <w:uiPriority w:val="11"/>
    <w:qFormat/>
    <w:rsid w:val="00874D2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74D25"/>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874D25"/>
    <w:rPr>
      <w:i/>
      <w:iCs/>
      <w:color w:val="808080" w:themeColor="text1" w:themeTint="7F"/>
    </w:rPr>
  </w:style>
  <w:style w:type="character" w:styleId="Emphasis">
    <w:name w:val="Emphasis"/>
    <w:basedOn w:val="DefaultParagraphFont"/>
    <w:uiPriority w:val="20"/>
    <w:qFormat/>
    <w:rsid w:val="00874D25"/>
    <w:rPr>
      <w:i/>
      <w:iCs/>
    </w:rPr>
  </w:style>
  <w:style w:type="character" w:styleId="IntenseEmphasis">
    <w:name w:val="Intense Emphasis"/>
    <w:basedOn w:val="DefaultParagraphFont"/>
    <w:uiPriority w:val="21"/>
    <w:qFormat/>
    <w:rsid w:val="00874D25"/>
    <w:rPr>
      <w:b/>
      <w:bCs/>
      <w:i/>
      <w:iCs/>
      <w:color w:val="4F81BD" w:themeColor="accent1"/>
    </w:rPr>
  </w:style>
  <w:style w:type="paragraph" w:styleId="IntenseQuote">
    <w:name w:val="Intense Quote"/>
    <w:basedOn w:val="Normal"/>
    <w:next w:val="Normal"/>
    <w:link w:val="IntenseQuoteChar"/>
    <w:uiPriority w:val="30"/>
    <w:qFormat/>
    <w:rsid w:val="00874D2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74D25"/>
    <w:rPr>
      <w:b/>
      <w:bCs/>
      <w:i/>
      <w:iCs/>
      <w:color w:val="4F81BD" w:themeColor="accent1"/>
    </w:rPr>
  </w:style>
  <w:style w:type="character" w:styleId="FollowedHyperlink">
    <w:name w:val="FollowedHyperlink"/>
    <w:basedOn w:val="DefaultParagraphFont"/>
    <w:rsid w:val="0084363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semiHidden="0"/>
    <w:lsdException w:name="index 3" w:semiHidden="0"/>
    <w:lsdException w:name="index 4" w:semiHidden="0"/>
    <w:lsdException w:name="index 5" w:semiHidden="0"/>
    <w:lsdException w:name="index 6" w:semiHidden="0"/>
    <w:lsdException w:name="toc 1" w:uiPriority="39" w:qFormat="1"/>
    <w:lsdException w:name="toc 2" w:uiPriority="39" w:qFormat="1"/>
    <w:lsdException w:name="toc 3" w:uiPriority="39" w:qFormat="1"/>
    <w:lsdException w:name="caption" w:uiPriority="35" w:qFormat="1"/>
    <w:lsdException w:name="List Number 2" w:semiHidden="0" w:unhideWhenUsed="0"/>
    <w:lsdException w:name="List Number 5" w:semiHidden="0" w:unhideWhenUsed="0"/>
    <w:lsdException w:name="Title" w:semiHidden="0" w:uiPriority="10" w:unhideWhenUsed="0" w:qFormat="1"/>
    <w:lsdException w:name="Subtitle" w:semiHidden="0" w:uiPriority="11"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99"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2F9"/>
    <w:pPr>
      <w:spacing w:line="240" w:lineRule="auto"/>
    </w:pPr>
  </w:style>
  <w:style w:type="paragraph" w:styleId="Heading1">
    <w:name w:val="heading 1"/>
    <w:basedOn w:val="Normal"/>
    <w:next w:val="Normal"/>
    <w:link w:val="Heading1Char"/>
    <w:qFormat/>
    <w:rsid w:val="00DC72F9"/>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C72F9"/>
    <w:pPr>
      <w:keepNext/>
      <w:keepLines/>
      <w:spacing w:before="200" w:after="0" w:line="276" w:lineRule="auto"/>
      <w:outlineLvl w:val="1"/>
    </w:pPr>
    <w:rPr>
      <w:rFonts w:asciiTheme="majorHAnsi" w:eastAsiaTheme="majorEastAsia" w:hAnsiTheme="majorHAnsi" w:cstheme="majorBidi"/>
      <w:b/>
      <w:bCs/>
      <w:color w:val="4F81BD" w:themeColor="accent1"/>
      <w:sz w:val="26"/>
      <w:szCs w:val="26"/>
      <w:u w:val="single"/>
    </w:rPr>
  </w:style>
  <w:style w:type="paragraph" w:styleId="Heading3">
    <w:name w:val="heading 3"/>
    <w:basedOn w:val="Normal"/>
    <w:next w:val="Normal"/>
    <w:link w:val="Heading3Char"/>
    <w:uiPriority w:val="9"/>
    <w:unhideWhenUsed/>
    <w:qFormat/>
    <w:rsid w:val="00DC72F9"/>
    <w:pPr>
      <w:keepNext/>
      <w:keepLines/>
      <w:spacing w:before="200" w:after="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C72F9"/>
    <w:pPr>
      <w:keepNext/>
      <w:keepLines/>
      <w:spacing w:before="200" w:after="0" w:line="276"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rsid w:val="00EA493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rsid w:val="00EA493F"/>
    <w:pPr>
      <w:autoSpaceDE w:val="0"/>
      <w:autoSpaceDN w:val="0"/>
      <w:adjustRightInd w:val="0"/>
    </w:pPr>
    <w:rPr>
      <w:color w:val="000000"/>
      <w:sz w:val="24"/>
      <w:szCs w:val="24"/>
    </w:rPr>
  </w:style>
  <w:style w:type="paragraph" w:styleId="BodyText">
    <w:name w:val="Body Text"/>
    <w:basedOn w:val="Normal"/>
    <w:rsid w:val="00EA493F"/>
    <w:pPr>
      <w:spacing w:line="240" w:lineRule="atLeast"/>
    </w:pPr>
    <w:rPr>
      <w:rFonts w:ascii="Times New Roman" w:hAnsi="Times New Roman"/>
      <w:i/>
      <w:iCs/>
      <w:szCs w:val="24"/>
    </w:rPr>
  </w:style>
  <w:style w:type="paragraph" w:styleId="BodyTextIndent">
    <w:name w:val="Body Text Indent"/>
    <w:basedOn w:val="Normal"/>
    <w:rsid w:val="00EA493F"/>
    <w:pPr>
      <w:spacing w:line="240" w:lineRule="atLeast"/>
      <w:ind w:left="720"/>
    </w:pPr>
    <w:rPr>
      <w:rFonts w:ascii="Times New Roman" w:hAnsi="Times New Roman"/>
      <w:sz w:val="24"/>
      <w:szCs w:val="24"/>
    </w:rPr>
  </w:style>
  <w:style w:type="paragraph" w:styleId="Header">
    <w:name w:val="header"/>
    <w:basedOn w:val="Normal"/>
    <w:rsid w:val="00EA493F"/>
    <w:pPr>
      <w:tabs>
        <w:tab w:val="center" w:pos="4320"/>
        <w:tab w:val="right" w:pos="8640"/>
      </w:tabs>
    </w:pPr>
  </w:style>
  <w:style w:type="paragraph" w:styleId="Footer">
    <w:name w:val="footer"/>
    <w:basedOn w:val="Normal"/>
    <w:rsid w:val="00EA493F"/>
    <w:pPr>
      <w:tabs>
        <w:tab w:val="center" w:pos="4320"/>
        <w:tab w:val="right" w:pos="8640"/>
      </w:tabs>
    </w:pPr>
  </w:style>
  <w:style w:type="character" w:styleId="PageNumber">
    <w:name w:val="page number"/>
    <w:basedOn w:val="DefaultParagraphFont"/>
    <w:rsid w:val="00EA493F"/>
  </w:style>
  <w:style w:type="table" w:styleId="TableGrid">
    <w:name w:val="Table Grid"/>
    <w:basedOn w:val="TableNormal"/>
    <w:rsid w:val="00EA493F"/>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B12E7"/>
    <w:rPr>
      <w:b/>
      <w:bCs/>
      <w:color w:val="4F81BD" w:themeColor="accent1"/>
      <w:sz w:val="18"/>
      <w:szCs w:val="18"/>
    </w:rPr>
  </w:style>
  <w:style w:type="paragraph" w:styleId="ListParagraph">
    <w:name w:val="List Paragraph"/>
    <w:basedOn w:val="Normal"/>
    <w:uiPriority w:val="34"/>
    <w:qFormat/>
    <w:rsid w:val="00DC72F9"/>
    <w:pPr>
      <w:ind w:left="720"/>
      <w:contextualSpacing/>
    </w:pPr>
  </w:style>
  <w:style w:type="character" w:styleId="PlaceholderText">
    <w:name w:val="Placeholder Text"/>
    <w:basedOn w:val="DefaultParagraphFont"/>
    <w:uiPriority w:val="99"/>
    <w:semiHidden/>
    <w:rsid w:val="00CF6DC7"/>
    <w:rPr>
      <w:color w:val="808080"/>
    </w:rPr>
  </w:style>
  <w:style w:type="paragraph" w:styleId="BalloonText">
    <w:name w:val="Balloon Text"/>
    <w:basedOn w:val="Normal"/>
    <w:link w:val="BalloonTextChar"/>
    <w:rsid w:val="00CF6DC7"/>
    <w:rPr>
      <w:rFonts w:ascii="Tahoma" w:hAnsi="Tahoma" w:cs="Tahoma"/>
      <w:sz w:val="16"/>
      <w:szCs w:val="16"/>
    </w:rPr>
  </w:style>
  <w:style w:type="character" w:customStyle="1" w:styleId="BalloonTextChar">
    <w:name w:val="Balloon Text Char"/>
    <w:basedOn w:val="DefaultParagraphFont"/>
    <w:link w:val="BalloonText"/>
    <w:rsid w:val="00CF6DC7"/>
    <w:rPr>
      <w:rFonts w:ascii="Tahoma" w:hAnsi="Tahoma" w:cs="Tahoma"/>
      <w:color w:val="000000"/>
      <w:sz w:val="16"/>
      <w:szCs w:val="16"/>
    </w:rPr>
  </w:style>
  <w:style w:type="character" w:customStyle="1" w:styleId="Heading1Char">
    <w:name w:val="Heading 1 Char"/>
    <w:basedOn w:val="DefaultParagraphFont"/>
    <w:link w:val="Heading1"/>
    <w:rsid w:val="00DC72F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C72F9"/>
    <w:rPr>
      <w:rFonts w:asciiTheme="majorHAnsi" w:eastAsiaTheme="majorEastAsia" w:hAnsiTheme="majorHAnsi" w:cstheme="majorBidi"/>
      <w:b/>
      <w:bCs/>
      <w:color w:val="4F81BD" w:themeColor="accent1"/>
      <w:sz w:val="26"/>
      <w:szCs w:val="26"/>
      <w:u w:val="single"/>
    </w:rPr>
  </w:style>
  <w:style w:type="character" w:customStyle="1" w:styleId="Heading3Char">
    <w:name w:val="Heading 3 Char"/>
    <w:basedOn w:val="DefaultParagraphFont"/>
    <w:link w:val="Heading3"/>
    <w:uiPriority w:val="9"/>
    <w:rsid w:val="00DC72F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C72F9"/>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qFormat/>
    <w:rsid w:val="00FC7D12"/>
    <w:pPr>
      <w:tabs>
        <w:tab w:val="left" w:pos="529"/>
        <w:tab w:val="right" w:leader="dot" w:pos="9350"/>
      </w:tabs>
      <w:spacing w:after="100" w:line="276" w:lineRule="auto"/>
    </w:pPr>
  </w:style>
  <w:style w:type="paragraph" w:styleId="TOC2">
    <w:name w:val="toc 2"/>
    <w:basedOn w:val="Normal"/>
    <w:next w:val="Normal"/>
    <w:autoRedefine/>
    <w:uiPriority w:val="39"/>
    <w:unhideWhenUsed/>
    <w:qFormat/>
    <w:rsid w:val="00DC72F9"/>
    <w:pPr>
      <w:tabs>
        <w:tab w:val="right" w:leader="dot" w:pos="9350"/>
      </w:tabs>
      <w:spacing w:after="100" w:line="276" w:lineRule="auto"/>
      <w:ind w:left="220"/>
    </w:pPr>
    <w:rPr>
      <w:noProof/>
    </w:rPr>
  </w:style>
  <w:style w:type="paragraph" w:styleId="TOC3">
    <w:name w:val="toc 3"/>
    <w:basedOn w:val="Normal"/>
    <w:next w:val="Normal"/>
    <w:autoRedefine/>
    <w:uiPriority w:val="39"/>
    <w:unhideWhenUsed/>
    <w:qFormat/>
    <w:rsid w:val="00687E1F"/>
    <w:pPr>
      <w:tabs>
        <w:tab w:val="left" w:pos="781"/>
        <w:tab w:val="right" w:leader="dot" w:pos="9350"/>
      </w:tabs>
      <w:spacing w:after="100" w:line="276" w:lineRule="auto"/>
      <w:ind w:left="440"/>
    </w:pPr>
  </w:style>
  <w:style w:type="paragraph" w:styleId="Title">
    <w:name w:val="Title"/>
    <w:basedOn w:val="Normal"/>
    <w:next w:val="Normal"/>
    <w:link w:val="TitleChar"/>
    <w:uiPriority w:val="10"/>
    <w:qFormat/>
    <w:rsid w:val="00DC72F9"/>
    <w:pPr>
      <w:spacing w:after="300"/>
      <w:contextualSpacing/>
      <w:jc w:val="center"/>
    </w:pPr>
    <w:rPr>
      <w:rFonts w:eastAsiaTheme="majorEastAsia" w:cstheme="majorBidi"/>
      <w:b/>
      <w:caps/>
      <w:spacing w:val="5"/>
      <w:kern w:val="28"/>
      <w:sz w:val="36"/>
      <w:szCs w:val="52"/>
      <w:u w:val="single"/>
    </w:rPr>
  </w:style>
  <w:style w:type="character" w:customStyle="1" w:styleId="TitleChar">
    <w:name w:val="Title Char"/>
    <w:basedOn w:val="DefaultParagraphFont"/>
    <w:link w:val="Title"/>
    <w:uiPriority w:val="10"/>
    <w:rsid w:val="00DC72F9"/>
    <w:rPr>
      <w:rFonts w:eastAsiaTheme="majorEastAsia" w:cstheme="majorBidi"/>
      <w:b/>
      <w:caps/>
      <w:spacing w:val="5"/>
      <w:kern w:val="28"/>
      <w:sz w:val="36"/>
      <w:szCs w:val="52"/>
      <w:u w:val="single"/>
    </w:rPr>
  </w:style>
  <w:style w:type="character" w:styleId="Strong">
    <w:name w:val="Strong"/>
    <w:basedOn w:val="DefaultParagraphFont"/>
    <w:uiPriority w:val="99"/>
    <w:qFormat/>
    <w:rsid w:val="00DC72F9"/>
    <w:rPr>
      <w:b/>
      <w:bCs/>
    </w:rPr>
  </w:style>
  <w:style w:type="paragraph" w:styleId="NoSpacing">
    <w:name w:val="No Spacing"/>
    <w:uiPriority w:val="1"/>
    <w:qFormat/>
    <w:rsid w:val="00DC72F9"/>
    <w:pPr>
      <w:spacing w:after="0" w:line="240" w:lineRule="auto"/>
    </w:pPr>
  </w:style>
  <w:style w:type="paragraph" w:styleId="TOCHeading">
    <w:name w:val="TOC Heading"/>
    <w:basedOn w:val="Heading1"/>
    <w:next w:val="Normal"/>
    <w:uiPriority w:val="39"/>
    <w:semiHidden/>
    <w:unhideWhenUsed/>
    <w:qFormat/>
    <w:rsid w:val="00DC72F9"/>
    <w:pPr>
      <w:outlineLvl w:val="9"/>
    </w:pPr>
  </w:style>
  <w:style w:type="paragraph" w:customStyle="1" w:styleId="Title2">
    <w:name w:val="Title 2"/>
    <w:basedOn w:val="Normal"/>
    <w:link w:val="Title2Char"/>
    <w:qFormat/>
    <w:rsid w:val="00DC72F9"/>
    <w:pPr>
      <w:jc w:val="center"/>
    </w:pPr>
    <w:rPr>
      <w:b/>
      <w:caps/>
      <w:color w:val="0070C0"/>
      <w:sz w:val="36"/>
      <w:szCs w:val="36"/>
      <w:u w:val="single"/>
    </w:rPr>
  </w:style>
  <w:style w:type="character" w:customStyle="1" w:styleId="Title2Char">
    <w:name w:val="Title 2 Char"/>
    <w:basedOn w:val="DefaultParagraphFont"/>
    <w:link w:val="Title2"/>
    <w:rsid w:val="00DC72F9"/>
    <w:rPr>
      <w:b/>
      <w:caps/>
      <w:color w:val="0070C0"/>
      <w:sz w:val="36"/>
      <w:szCs w:val="36"/>
      <w:u w:val="single"/>
    </w:rPr>
  </w:style>
  <w:style w:type="character" w:styleId="Hyperlink">
    <w:name w:val="Hyperlink"/>
    <w:basedOn w:val="DefaultParagraphFont"/>
    <w:uiPriority w:val="99"/>
    <w:unhideWhenUsed/>
    <w:rsid w:val="00E15155"/>
    <w:rPr>
      <w:color w:val="0000FF" w:themeColor="hyperlink"/>
      <w:u w:val="single"/>
    </w:rPr>
  </w:style>
  <w:style w:type="character" w:styleId="CommentReference">
    <w:name w:val="annotation reference"/>
    <w:basedOn w:val="DefaultParagraphFont"/>
    <w:rsid w:val="00176810"/>
    <w:rPr>
      <w:sz w:val="16"/>
      <w:szCs w:val="16"/>
    </w:rPr>
  </w:style>
  <w:style w:type="paragraph" w:styleId="CommentText">
    <w:name w:val="annotation text"/>
    <w:basedOn w:val="Normal"/>
    <w:link w:val="CommentTextChar"/>
    <w:rsid w:val="00176810"/>
    <w:rPr>
      <w:sz w:val="20"/>
      <w:szCs w:val="20"/>
    </w:rPr>
  </w:style>
  <w:style w:type="character" w:customStyle="1" w:styleId="CommentTextChar">
    <w:name w:val="Comment Text Char"/>
    <w:basedOn w:val="DefaultParagraphFont"/>
    <w:link w:val="CommentText"/>
    <w:rsid w:val="00176810"/>
    <w:rPr>
      <w:sz w:val="20"/>
      <w:szCs w:val="20"/>
    </w:rPr>
  </w:style>
  <w:style w:type="paragraph" w:styleId="CommentSubject">
    <w:name w:val="annotation subject"/>
    <w:basedOn w:val="CommentText"/>
    <w:next w:val="CommentText"/>
    <w:link w:val="CommentSubjectChar"/>
    <w:rsid w:val="00176810"/>
    <w:rPr>
      <w:b/>
      <w:bCs/>
    </w:rPr>
  </w:style>
  <w:style w:type="character" w:customStyle="1" w:styleId="CommentSubjectChar">
    <w:name w:val="Comment Subject Char"/>
    <w:basedOn w:val="CommentTextChar"/>
    <w:link w:val="CommentSubject"/>
    <w:rsid w:val="00176810"/>
    <w:rPr>
      <w:b/>
      <w:bCs/>
      <w:sz w:val="20"/>
      <w:szCs w:val="20"/>
    </w:rPr>
  </w:style>
  <w:style w:type="paragraph" w:styleId="Subtitle">
    <w:name w:val="Subtitle"/>
    <w:basedOn w:val="Normal"/>
    <w:next w:val="Normal"/>
    <w:link w:val="SubtitleChar"/>
    <w:uiPriority w:val="11"/>
    <w:qFormat/>
    <w:rsid w:val="00874D2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74D25"/>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874D25"/>
    <w:rPr>
      <w:i/>
      <w:iCs/>
      <w:color w:val="808080" w:themeColor="text1" w:themeTint="7F"/>
    </w:rPr>
  </w:style>
  <w:style w:type="character" w:styleId="Emphasis">
    <w:name w:val="Emphasis"/>
    <w:basedOn w:val="DefaultParagraphFont"/>
    <w:uiPriority w:val="20"/>
    <w:qFormat/>
    <w:rsid w:val="00874D25"/>
    <w:rPr>
      <w:i/>
      <w:iCs/>
    </w:rPr>
  </w:style>
  <w:style w:type="character" w:styleId="IntenseEmphasis">
    <w:name w:val="Intense Emphasis"/>
    <w:basedOn w:val="DefaultParagraphFont"/>
    <w:uiPriority w:val="21"/>
    <w:qFormat/>
    <w:rsid w:val="00874D25"/>
    <w:rPr>
      <w:b/>
      <w:bCs/>
      <w:i/>
      <w:iCs/>
      <w:color w:val="4F81BD" w:themeColor="accent1"/>
    </w:rPr>
  </w:style>
  <w:style w:type="paragraph" w:styleId="IntenseQuote">
    <w:name w:val="Intense Quote"/>
    <w:basedOn w:val="Normal"/>
    <w:next w:val="Normal"/>
    <w:link w:val="IntenseQuoteChar"/>
    <w:uiPriority w:val="30"/>
    <w:qFormat/>
    <w:rsid w:val="00874D2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74D25"/>
    <w:rPr>
      <w:b/>
      <w:bCs/>
      <w:i/>
      <w:iCs/>
      <w:color w:val="4F81BD" w:themeColor="accent1"/>
    </w:rPr>
  </w:style>
  <w:style w:type="character" w:styleId="FollowedHyperlink">
    <w:name w:val="FollowedHyperlink"/>
    <w:basedOn w:val="DefaultParagraphFont"/>
    <w:rsid w:val="008436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83202">
      <w:bodyDiv w:val="1"/>
      <w:marLeft w:val="0"/>
      <w:marRight w:val="0"/>
      <w:marTop w:val="0"/>
      <w:marBottom w:val="0"/>
      <w:divBdr>
        <w:top w:val="none" w:sz="0" w:space="0" w:color="auto"/>
        <w:left w:val="none" w:sz="0" w:space="0" w:color="auto"/>
        <w:bottom w:val="none" w:sz="0" w:space="0" w:color="auto"/>
        <w:right w:val="none" w:sz="0" w:space="0" w:color="auto"/>
      </w:divBdr>
    </w:div>
    <w:div w:id="30421043">
      <w:bodyDiv w:val="1"/>
      <w:marLeft w:val="0"/>
      <w:marRight w:val="0"/>
      <w:marTop w:val="0"/>
      <w:marBottom w:val="0"/>
      <w:divBdr>
        <w:top w:val="none" w:sz="0" w:space="0" w:color="auto"/>
        <w:left w:val="none" w:sz="0" w:space="0" w:color="auto"/>
        <w:bottom w:val="none" w:sz="0" w:space="0" w:color="auto"/>
        <w:right w:val="none" w:sz="0" w:space="0" w:color="auto"/>
      </w:divBdr>
    </w:div>
    <w:div w:id="45688180">
      <w:bodyDiv w:val="1"/>
      <w:marLeft w:val="0"/>
      <w:marRight w:val="0"/>
      <w:marTop w:val="0"/>
      <w:marBottom w:val="0"/>
      <w:divBdr>
        <w:top w:val="none" w:sz="0" w:space="0" w:color="auto"/>
        <w:left w:val="none" w:sz="0" w:space="0" w:color="auto"/>
        <w:bottom w:val="none" w:sz="0" w:space="0" w:color="auto"/>
        <w:right w:val="none" w:sz="0" w:space="0" w:color="auto"/>
      </w:divBdr>
    </w:div>
    <w:div w:id="50278012">
      <w:bodyDiv w:val="1"/>
      <w:marLeft w:val="0"/>
      <w:marRight w:val="0"/>
      <w:marTop w:val="0"/>
      <w:marBottom w:val="0"/>
      <w:divBdr>
        <w:top w:val="none" w:sz="0" w:space="0" w:color="auto"/>
        <w:left w:val="none" w:sz="0" w:space="0" w:color="auto"/>
        <w:bottom w:val="none" w:sz="0" w:space="0" w:color="auto"/>
        <w:right w:val="none" w:sz="0" w:space="0" w:color="auto"/>
      </w:divBdr>
    </w:div>
    <w:div w:id="56050291">
      <w:bodyDiv w:val="1"/>
      <w:marLeft w:val="0"/>
      <w:marRight w:val="0"/>
      <w:marTop w:val="0"/>
      <w:marBottom w:val="0"/>
      <w:divBdr>
        <w:top w:val="none" w:sz="0" w:space="0" w:color="auto"/>
        <w:left w:val="none" w:sz="0" w:space="0" w:color="auto"/>
        <w:bottom w:val="none" w:sz="0" w:space="0" w:color="auto"/>
        <w:right w:val="none" w:sz="0" w:space="0" w:color="auto"/>
      </w:divBdr>
    </w:div>
    <w:div w:id="63264531">
      <w:bodyDiv w:val="1"/>
      <w:marLeft w:val="0"/>
      <w:marRight w:val="0"/>
      <w:marTop w:val="0"/>
      <w:marBottom w:val="0"/>
      <w:divBdr>
        <w:top w:val="none" w:sz="0" w:space="0" w:color="auto"/>
        <w:left w:val="none" w:sz="0" w:space="0" w:color="auto"/>
        <w:bottom w:val="none" w:sz="0" w:space="0" w:color="auto"/>
        <w:right w:val="none" w:sz="0" w:space="0" w:color="auto"/>
      </w:divBdr>
      <w:divsChild>
        <w:div w:id="1183284491">
          <w:marLeft w:val="547"/>
          <w:marRight w:val="0"/>
          <w:marTop w:val="0"/>
          <w:marBottom w:val="0"/>
          <w:divBdr>
            <w:top w:val="none" w:sz="0" w:space="0" w:color="auto"/>
            <w:left w:val="none" w:sz="0" w:space="0" w:color="auto"/>
            <w:bottom w:val="none" w:sz="0" w:space="0" w:color="auto"/>
            <w:right w:val="none" w:sz="0" w:space="0" w:color="auto"/>
          </w:divBdr>
        </w:div>
        <w:div w:id="617182211">
          <w:marLeft w:val="547"/>
          <w:marRight w:val="0"/>
          <w:marTop w:val="0"/>
          <w:marBottom w:val="0"/>
          <w:divBdr>
            <w:top w:val="none" w:sz="0" w:space="0" w:color="auto"/>
            <w:left w:val="none" w:sz="0" w:space="0" w:color="auto"/>
            <w:bottom w:val="none" w:sz="0" w:space="0" w:color="auto"/>
            <w:right w:val="none" w:sz="0" w:space="0" w:color="auto"/>
          </w:divBdr>
        </w:div>
        <w:div w:id="1675763687">
          <w:marLeft w:val="547"/>
          <w:marRight w:val="0"/>
          <w:marTop w:val="0"/>
          <w:marBottom w:val="0"/>
          <w:divBdr>
            <w:top w:val="none" w:sz="0" w:space="0" w:color="auto"/>
            <w:left w:val="none" w:sz="0" w:space="0" w:color="auto"/>
            <w:bottom w:val="none" w:sz="0" w:space="0" w:color="auto"/>
            <w:right w:val="none" w:sz="0" w:space="0" w:color="auto"/>
          </w:divBdr>
        </w:div>
      </w:divsChild>
    </w:div>
    <w:div w:id="82843347">
      <w:bodyDiv w:val="1"/>
      <w:marLeft w:val="0"/>
      <w:marRight w:val="0"/>
      <w:marTop w:val="0"/>
      <w:marBottom w:val="0"/>
      <w:divBdr>
        <w:top w:val="none" w:sz="0" w:space="0" w:color="auto"/>
        <w:left w:val="none" w:sz="0" w:space="0" w:color="auto"/>
        <w:bottom w:val="none" w:sz="0" w:space="0" w:color="auto"/>
        <w:right w:val="none" w:sz="0" w:space="0" w:color="auto"/>
      </w:divBdr>
    </w:div>
    <w:div w:id="140773022">
      <w:bodyDiv w:val="1"/>
      <w:marLeft w:val="0"/>
      <w:marRight w:val="0"/>
      <w:marTop w:val="0"/>
      <w:marBottom w:val="0"/>
      <w:divBdr>
        <w:top w:val="none" w:sz="0" w:space="0" w:color="auto"/>
        <w:left w:val="none" w:sz="0" w:space="0" w:color="auto"/>
        <w:bottom w:val="none" w:sz="0" w:space="0" w:color="auto"/>
        <w:right w:val="none" w:sz="0" w:space="0" w:color="auto"/>
      </w:divBdr>
    </w:div>
    <w:div w:id="142553763">
      <w:bodyDiv w:val="1"/>
      <w:marLeft w:val="0"/>
      <w:marRight w:val="0"/>
      <w:marTop w:val="0"/>
      <w:marBottom w:val="0"/>
      <w:divBdr>
        <w:top w:val="none" w:sz="0" w:space="0" w:color="auto"/>
        <w:left w:val="none" w:sz="0" w:space="0" w:color="auto"/>
        <w:bottom w:val="none" w:sz="0" w:space="0" w:color="auto"/>
        <w:right w:val="none" w:sz="0" w:space="0" w:color="auto"/>
      </w:divBdr>
    </w:div>
    <w:div w:id="187910946">
      <w:bodyDiv w:val="1"/>
      <w:marLeft w:val="0"/>
      <w:marRight w:val="0"/>
      <w:marTop w:val="0"/>
      <w:marBottom w:val="0"/>
      <w:divBdr>
        <w:top w:val="none" w:sz="0" w:space="0" w:color="auto"/>
        <w:left w:val="none" w:sz="0" w:space="0" w:color="auto"/>
        <w:bottom w:val="none" w:sz="0" w:space="0" w:color="auto"/>
        <w:right w:val="none" w:sz="0" w:space="0" w:color="auto"/>
      </w:divBdr>
    </w:div>
    <w:div w:id="209848235">
      <w:bodyDiv w:val="1"/>
      <w:marLeft w:val="0"/>
      <w:marRight w:val="0"/>
      <w:marTop w:val="0"/>
      <w:marBottom w:val="0"/>
      <w:divBdr>
        <w:top w:val="none" w:sz="0" w:space="0" w:color="auto"/>
        <w:left w:val="none" w:sz="0" w:space="0" w:color="auto"/>
        <w:bottom w:val="none" w:sz="0" w:space="0" w:color="auto"/>
        <w:right w:val="none" w:sz="0" w:space="0" w:color="auto"/>
      </w:divBdr>
    </w:div>
    <w:div w:id="212278278">
      <w:bodyDiv w:val="1"/>
      <w:marLeft w:val="0"/>
      <w:marRight w:val="0"/>
      <w:marTop w:val="0"/>
      <w:marBottom w:val="0"/>
      <w:divBdr>
        <w:top w:val="none" w:sz="0" w:space="0" w:color="auto"/>
        <w:left w:val="none" w:sz="0" w:space="0" w:color="auto"/>
        <w:bottom w:val="none" w:sz="0" w:space="0" w:color="auto"/>
        <w:right w:val="none" w:sz="0" w:space="0" w:color="auto"/>
      </w:divBdr>
    </w:div>
    <w:div w:id="212543666">
      <w:bodyDiv w:val="1"/>
      <w:marLeft w:val="0"/>
      <w:marRight w:val="0"/>
      <w:marTop w:val="0"/>
      <w:marBottom w:val="0"/>
      <w:divBdr>
        <w:top w:val="none" w:sz="0" w:space="0" w:color="auto"/>
        <w:left w:val="none" w:sz="0" w:space="0" w:color="auto"/>
        <w:bottom w:val="none" w:sz="0" w:space="0" w:color="auto"/>
        <w:right w:val="none" w:sz="0" w:space="0" w:color="auto"/>
      </w:divBdr>
    </w:div>
    <w:div w:id="213394797">
      <w:bodyDiv w:val="1"/>
      <w:marLeft w:val="0"/>
      <w:marRight w:val="0"/>
      <w:marTop w:val="0"/>
      <w:marBottom w:val="0"/>
      <w:divBdr>
        <w:top w:val="none" w:sz="0" w:space="0" w:color="auto"/>
        <w:left w:val="none" w:sz="0" w:space="0" w:color="auto"/>
        <w:bottom w:val="none" w:sz="0" w:space="0" w:color="auto"/>
        <w:right w:val="none" w:sz="0" w:space="0" w:color="auto"/>
      </w:divBdr>
    </w:div>
    <w:div w:id="248781307">
      <w:bodyDiv w:val="1"/>
      <w:marLeft w:val="0"/>
      <w:marRight w:val="0"/>
      <w:marTop w:val="0"/>
      <w:marBottom w:val="0"/>
      <w:divBdr>
        <w:top w:val="none" w:sz="0" w:space="0" w:color="auto"/>
        <w:left w:val="none" w:sz="0" w:space="0" w:color="auto"/>
        <w:bottom w:val="none" w:sz="0" w:space="0" w:color="auto"/>
        <w:right w:val="none" w:sz="0" w:space="0" w:color="auto"/>
      </w:divBdr>
    </w:div>
    <w:div w:id="264113663">
      <w:bodyDiv w:val="1"/>
      <w:marLeft w:val="0"/>
      <w:marRight w:val="0"/>
      <w:marTop w:val="0"/>
      <w:marBottom w:val="0"/>
      <w:divBdr>
        <w:top w:val="none" w:sz="0" w:space="0" w:color="auto"/>
        <w:left w:val="none" w:sz="0" w:space="0" w:color="auto"/>
        <w:bottom w:val="none" w:sz="0" w:space="0" w:color="auto"/>
        <w:right w:val="none" w:sz="0" w:space="0" w:color="auto"/>
      </w:divBdr>
    </w:div>
    <w:div w:id="274675975">
      <w:bodyDiv w:val="1"/>
      <w:marLeft w:val="0"/>
      <w:marRight w:val="0"/>
      <w:marTop w:val="0"/>
      <w:marBottom w:val="0"/>
      <w:divBdr>
        <w:top w:val="none" w:sz="0" w:space="0" w:color="auto"/>
        <w:left w:val="none" w:sz="0" w:space="0" w:color="auto"/>
        <w:bottom w:val="none" w:sz="0" w:space="0" w:color="auto"/>
        <w:right w:val="none" w:sz="0" w:space="0" w:color="auto"/>
      </w:divBdr>
    </w:div>
    <w:div w:id="277028498">
      <w:bodyDiv w:val="1"/>
      <w:marLeft w:val="0"/>
      <w:marRight w:val="0"/>
      <w:marTop w:val="0"/>
      <w:marBottom w:val="0"/>
      <w:divBdr>
        <w:top w:val="none" w:sz="0" w:space="0" w:color="auto"/>
        <w:left w:val="none" w:sz="0" w:space="0" w:color="auto"/>
        <w:bottom w:val="none" w:sz="0" w:space="0" w:color="auto"/>
        <w:right w:val="none" w:sz="0" w:space="0" w:color="auto"/>
      </w:divBdr>
    </w:div>
    <w:div w:id="333411754">
      <w:bodyDiv w:val="1"/>
      <w:marLeft w:val="0"/>
      <w:marRight w:val="0"/>
      <w:marTop w:val="0"/>
      <w:marBottom w:val="0"/>
      <w:divBdr>
        <w:top w:val="none" w:sz="0" w:space="0" w:color="auto"/>
        <w:left w:val="none" w:sz="0" w:space="0" w:color="auto"/>
        <w:bottom w:val="none" w:sz="0" w:space="0" w:color="auto"/>
        <w:right w:val="none" w:sz="0" w:space="0" w:color="auto"/>
      </w:divBdr>
    </w:div>
    <w:div w:id="335959364">
      <w:bodyDiv w:val="1"/>
      <w:marLeft w:val="0"/>
      <w:marRight w:val="0"/>
      <w:marTop w:val="0"/>
      <w:marBottom w:val="0"/>
      <w:divBdr>
        <w:top w:val="none" w:sz="0" w:space="0" w:color="auto"/>
        <w:left w:val="none" w:sz="0" w:space="0" w:color="auto"/>
        <w:bottom w:val="none" w:sz="0" w:space="0" w:color="auto"/>
        <w:right w:val="none" w:sz="0" w:space="0" w:color="auto"/>
      </w:divBdr>
    </w:div>
    <w:div w:id="340471047">
      <w:bodyDiv w:val="1"/>
      <w:marLeft w:val="0"/>
      <w:marRight w:val="0"/>
      <w:marTop w:val="0"/>
      <w:marBottom w:val="0"/>
      <w:divBdr>
        <w:top w:val="none" w:sz="0" w:space="0" w:color="auto"/>
        <w:left w:val="none" w:sz="0" w:space="0" w:color="auto"/>
        <w:bottom w:val="none" w:sz="0" w:space="0" w:color="auto"/>
        <w:right w:val="none" w:sz="0" w:space="0" w:color="auto"/>
      </w:divBdr>
    </w:div>
    <w:div w:id="351683891">
      <w:bodyDiv w:val="1"/>
      <w:marLeft w:val="0"/>
      <w:marRight w:val="0"/>
      <w:marTop w:val="0"/>
      <w:marBottom w:val="0"/>
      <w:divBdr>
        <w:top w:val="none" w:sz="0" w:space="0" w:color="auto"/>
        <w:left w:val="none" w:sz="0" w:space="0" w:color="auto"/>
        <w:bottom w:val="none" w:sz="0" w:space="0" w:color="auto"/>
        <w:right w:val="none" w:sz="0" w:space="0" w:color="auto"/>
      </w:divBdr>
    </w:div>
    <w:div w:id="406075543">
      <w:bodyDiv w:val="1"/>
      <w:marLeft w:val="0"/>
      <w:marRight w:val="0"/>
      <w:marTop w:val="0"/>
      <w:marBottom w:val="0"/>
      <w:divBdr>
        <w:top w:val="none" w:sz="0" w:space="0" w:color="auto"/>
        <w:left w:val="none" w:sz="0" w:space="0" w:color="auto"/>
        <w:bottom w:val="none" w:sz="0" w:space="0" w:color="auto"/>
        <w:right w:val="none" w:sz="0" w:space="0" w:color="auto"/>
      </w:divBdr>
    </w:div>
    <w:div w:id="430735328">
      <w:bodyDiv w:val="1"/>
      <w:marLeft w:val="0"/>
      <w:marRight w:val="0"/>
      <w:marTop w:val="0"/>
      <w:marBottom w:val="0"/>
      <w:divBdr>
        <w:top w:val="none" w:sz="0" w:space="0" w:color="auto"/>
        <w:left w:val="none" w:sz="0" w:space="0" w:color="auto"/>
        <w:bottom w:val="none" w:sz="0" w:space="0" w:color="auto"/>
        <w:right w:val="none" w:sz="0" w:space="0" w:color="auto"/>
      </w:divBdr>
    </w:div>
    <w:div w:id="440495070">
      <w:bodyDiv w:val="1"/>
      <w:marLeft w:val="0"/>
      <w:marRight w:val="0"/>
      <w:marTop w:val="0"/>
      <w:marBottom w:val="0"/>
      <w:divBdr>
        <w:top w:val="none" w:sz="0" w:space="0" w:color="auto"/>
        <w:left w:val="none" w:sz="0" w:space="0" w:color="auto"/>
        <w:bottom w:val="none" w:sz="0" w:space="0" w:color="auto"/>
        <w:right w:val="none" w:sz="0" w:space="0" w:color="auto"/>
      </w:divBdr>
    </w:div>
    <w:div w:id="449588801">
      <w:bodyDiv w:val="1"/>
      <w:marLeft w:val="0"/>
      <w:marRight w:val="0"/>
      <w:marTop w:val="0"/>
      <w:marBottom w:val="0"/>
      <w:divBdr>
        <w:top w:val="none" w:sz="0" w:space="0" w:color="auto"/>
        <w:left w:val="none" w:sz="0" w:space="0" w:color="auto"/>
        <w:bottom w:val="none" w:sz="0" w:space="0" w:color="auto"/>
        <w:right w:val="none" w:sz="0" w:space="0" w:color="auto"/>
      </w:divBdr>
    </w:div>
    <w:div w:id="475881941">
      <w:bodyDiv w:val="1"/>
      <w:marLeft w:val="0"/>
      <w:marRight w:val="0"/>
      <w:marTop w:val="0"/>
      <w:marBottom w:val="0"/>
      <w:divBdr>
        <w:top w:val="none" w:sz="0" w:space="0" w:color="auto"/>
        <w:left w:val="none" w:sz="0" w:space="0" w:color="auto"/>
        <w:bottom w:val="none" w:sz="0" w:space="0" w:color="auto"/>
        <w:right w:val="none" w:sz="0" w:space="0" w:color="auto"/>
      </w:divBdr>
    </w:div>
    <w:div w:id="505171826">
      <w:bodyDiv w:val="1"/>
      <w:marLeft w:val="0"/>
      <w:marRight w:val="0"/>
      <w:marTop w:val="0"/>
      <w:marBottom w:val="0"/>
      <w:divBdr>
        <w:top w:val="none" w:sz="0" w:space="0" w:color="auto"/>
        <w:left w:val="none" w:sz="0" w:space="0" w:color="auto"/>
        <w:bottom w:val="none" w:sz="0" w:space="0" w:color="auto"/>
        <w:right w:val="none" w:sz="0" w:space="0" w:color="auto"/>
      </w:divBdr>
    </w:div>
    <w:div w:id="600800241">
      <w:bodyDiv w:val="1"/>
      <w:marLeft w:val="0"/>
      <w:marRight w:val="0"/>
      <w:marTop w:val="0"/>
      <w:marBottom w:val="0"/>
      <w:divBdr>
        <w:top w:val="none" w:sz="0" w:space="0" w:color="auto"/>
        <w:left w:val="none" w:sz="0" w:space="0" w:color="auto"/>
        <w:bottom w:val="none" w:sz="0" w:space="0" w:color="auto"/>
        <w:right w:val="none" w:sz="0" w:space="0" w:color="auto"/>
      </w:divBdr>
    </w:div>
    <w:div w:id="613051624">
      <w:bodyDiv w:val="1"/>
      <w:marLeft w:val="0"/>
      <w:marRight w:val="0"/>
      <w:marTop w:val="0"/>
      <w:marBottom w:val="0"/>
      <w:divBdr>
        <w:top w:val="none" w:sz="0" w:space="0" w:color="auto"/>
        <w:left w:val="none" w:sz="0" w:space="0" w:color="auto"/>
        <w:bottom w:val="none" w:sz="0" w:space="0" w:color="auto"/>
        <w:right w:val="none" w:sz="0" w:space="0" w:color="auto"/>
      </w:divBdr>
    </w:div>
    <w:div w:id="647637900">
      <w:bodyDiv w:val="1"/>
      <w:marLeft w:val="0"/>
      <w:marRight w:val="0"/>
      <w:marTop w:val="0"/>
      <w:marBottom w:val="0"/>
      <w:divBdr>
        <w:top w:val="none" w:sz="0" w:space="0" w:color="auto"/>
        <w:left w:val="none" w:sz="0" w:space="0" w:color="auto"/>
        <w:bottom w:val="none" w:sz="0" w:space="0" w:color="auto"/>
        <w:right w:val="none" w:sz="0" w:space="0" w:color="auto"/>
      </w:divBdr>
    </w:div>
    <w:div w:id="680812027">
      <w:bodyDiv w:val="1"/>
      <w:marLeft w:val="0"/>
      <w:marRight w:val="0"/>
      <w:marTop w:val="0"/>
      <w:marBottom w:val="0"/>
      <w:divBdr>
        <w:top w:val="none" w:sz="0" w:space="0" w:color="auto"/>
        <w:left w:val="none" w:sz="0" w:space="0" w:color="auto"/>
        <w:bottom w:val="none" w:sz="0" w:space="0" w:color="auto"/>
        <w:right w:val="none" w:sz="0" w:space="0" w:color="auto"/>
      </w:divBdr>
    </w:div>
    <w:div w:id="682243026">
      <w:bodyDiv w:val="1"/>
      <w:marLeft w:val="0"/>
      <w:marRight w:val="0"/>
      <w:marTop w:val="0"/>
      <w:marBottom w:val="0"/>
      <w:divBdr>
        <w:top w:val="none" w:sz="0" w:space="0" w:color="auto"/>
        <w:left w:val="none" w:sz="0" w:space="0" w:color="auto"/>
        <w:bottom w:val="none" w:sz="0" w:space="0" w:color="auto"/>
        <w:right w:val="none" w:sz="0" w:space="0" w:color="auto"/>
      </w:divBdr>
    </w:div>
    <w:div w:id="726681206">
      <w:bodyDiv w:val="1"/>
      <w:marLeft w:val="0"/>
      <w:marRight w:val="0"/>
      <w:marTop w:val="0"/>
      <w:marBottom w:val="0"/>
      <w:divBdr>
        <w:top w:val="none" w:sz="0" w:space="0" w:color="auto"/>
        <w:left w:val="none" w:sz="0" w:space="0" w:color="auto"/>
        <w:bottom w:val="none" w:sz="0" w:space="0" w:color="auto"/>
        <w:right w:val="none" w:sz="0" w:space="0" w:color="auto"/>
      </w:divBdr>
    </w:div>
    <w:div w:id="777875991">
      <w:bodyDiv w:val="1"/>
      <w:marLeft w:val="0"/>
      <w:marRight w:val="0"/>
      <w:marTop w:val="0"/>
      <w:marBottom w:val="0"/>
      <w:divBdr>
        <w:top w:val="none" w:sz="0" w:space="0" w:color="auto"/>
        <w:left w:val="none" w:sz="0" w:space="0" w:color="auto"/>
        <w:bottom w:val="none" w:sz="0" w:space="0" w:color="auto"/>
        <w:right w:val="none" w:sz="0" w:space="0" w:color="auto"/>
      </w:divBdr>
    </w:div>
    <w:div w:id="791165729">
      <w:bodyDiv w:val="1"/>
      <w:marLeft w:val="0"/>
      <w:marRight w:val="0"/>
      <w:marTop w:val="0"/>
      <w:marBottom w:val="0"/>
      <w:divBdr>
        <w:top w:val="none" w:sz="0" w:space="0" w:color="auto"/>
        <w:left w:val="none" w:sz="0" w:space="0" w:color="auto"/>
        <w:bottom w:val="none" w:sz="0" w:space="0" w:color="auto"/>
        <w:right w:val="none" w:sz="0" w:space="0" w:color="auto"/>
      </w:divBdr>
    </w:div>
    <w:div w:id="924001117">
      <w:bodyDiv w:val="1"/>
      <w:marLeft w:val="0"/>
      <w:marRight w:val="0"/>
      <w:marTop w:val="0"/>
      <w:marBottom w:val="0"/>
      <w:divBdr>
        <w:top w:val="none" w:sz="0" w:space="0" w:color="auto"/>
        <w:left w:val="none" w:sz="0" w:space="0" w:color="auto"/>
        <w:bottom w:val="none" w:sz="0" w:space="0" w:color="auto"/>
        <w:right w:val="none" w:sz="0" w:space="0" w:color="auto"/>
      </w:divBdr>
    </w:div>
    <w:div w:id="943268456">
      <w:bodyDiv w:val="1"/>
      <w:marLeft w:val="0"/>
      <w:marRight w:val="0"/>
      <w:marTop w:val="0"/>
      <w:marBottom w:val="0"/>
      <w:divBdr>
        <w:top w:val="none" w:sz="0" w:space="0" w:color="auto"/>
        <w:left w:val="none" w:sz="0" w:space="0" w:color="auto"/>
        <w:bottom w:val="none" w:sz="0" w:space="0" w:color="auto"/>
        <w:right w:val="none" w:sz="0" w:space="0" w:color="auto"/>
      </w:divBdr>
    </w:div>
    <w:div w:id="975574136">
      <w:bodyDiv w:val="1"/>
      <w:marLeft w:val="0"/>
      <w:marRight w:val="0"/>
      <w:marTop w:val="0"/>
      <w:marBottom w:val="0"/>
      <w:divBdr>
        <w:top w:val="none" w:sz="0" w:space="0" w:color="auto"/>
        <w:left w:val="none" w:sz="0" w:space="0" w:color="auto"/>
        <w:bottom w:val="none" w:sz="0" w:space="0" w:color="auto"/>
        <w:right w:val="none" w:sz="0" w:space="0" w:color="auto"/>
      </w:divBdr>
    </w:div>
    <w:div w:id="983125544">
      <w:bodyDiv w:val="1"/>
      <w:marLeft w:val="0"/>
      <w:marRight w:val="0"/>
      <w:marTop w:val="0"/>
      <w:marBottom w:val="0"/>
      <w:divBdr>
        <w:top w:val="none" w:sz="0" w:space="0" w:color="auto"/>
        <w:left w:val="none" w:sz="0" w:space="0" w:color="auto"/>
        <w:bottom w:val="none" w:sz="0" w:space="0" w:color="auto"/>
        <w:right w:val="none" w:sz="0" w:space="0" w:color="auto"/>
      </w:divBdr>
    </w:div>
    <w:div w:id="994185226">
      <w:bodyDiv w:val="1"/>
      <w:marLeft w:val="0"/>
      <w:marRight w:val="0"/>
      <w:marTop w:val="0"/>
      <w:marBottom w:val="0"/>
      <w:divBdr>
        <w:top w:val="none" w:sz="0" w:space="0" w:color="auto"/>
        <w:left w:val="none" w:sz="0" w:space="0" w:color="auto"/>
        <w:bottom w:val="none" w:sz="0" w:space="0" w:color="auto"/>
        <w:right w:val="none" w:sz="0" w:space="0" w:color="auto"/>
      </w:divBdr>
    </w:div>
    <w:div w:id="1010374739">
      <w:bodyDiv w:val="1"/>
      <w:marLeft w:val="0"/>
      <w:marRight w:val="0"/>
      <w:marTop w:val="0"/>
      <w:marBottom w:val="0"/>
      <w:divBdr>
        <w:top w:val="none" w:sz="0" w:space="0" w:color="auto"/>
        <w:left w:val="none" w:sz="0" w:space="0" w:color="auto"/>
        <w:bottom w:val="none" w:sz="0" w:space="0" w:color="auto"/>
        <w:right w:val="none" w:sz="0" w:space="0" w:color="auto"/>
      </w:divBdr>
    </w:div>
    <w:div w:id="1070424787">
      <w:bodyDiv w:val="1"/>
      <w:marLeft w:val="0"/>
      <w:marRight w:val="0"/>
      <w:marTop w:val="0"/>
      <w:marBottom w:val="0"/>
      <w:divBdr>
        <w:top w:val="none" w:sz="0" w:space="0" w:color="auto"/>
        <w:left w:val="none" w:sz="0" w:space="0" w:color="auto"/>
        <w:bottom w:val="none" w:sz="0" w:space="0" w:color="auto"/>
        <w:right w:val="none" w:sz="0" w:space="0" w:color="auto"/>
      </w:divBdr>
    </w:div>
    <w:div w:id="1071469710">
      <w:bodyDiv w:val="1"/>
      <w:marLeft w:val="0"/>
      <w:marRight w:val="0"/>
      <w:marTop w:val="0"/>
      <w:marBottom w:val="0"/>
      <w:divBdr>
        <w:top w:val="none" w:sz="0" w:space="0" w:color="auto"/>
        <w:left w:val="none" w:sz="0" w:space="0" w:color="auto"/>
        <w:bottom w:val="none" w:sz="0" w:space="0" w:color="auto"/>
        <w:right w:val="none" w:sz="0" w:space="0" w:color="auto"/>
      </w:divBdr>
    </w:div>
    <w:div w:id="1159341803">
      <w:bodyDiv w:val="1"/>
      <w:marLeft w:val="0"/>
      <w:marRight w:val="0"/>
      <w:marTop w:val="0"/>
      <w:marBottom w:val="0"/>
      <w:divBdr>
        <w:top w:val="none" w:sz="0" w:space="0" w:color="auto"/>
        <w:left w:val="none" w:sz="0" w:space="0" w:color="auto"/>
        <w:bottom w:val="none" w:sz="0" w:space="0" w:color="auto"/>
        <w:right w:val="none" w:sz="0" w:space="0" w:color="auto"/>
      </w:divBdr>
    </w:div>
    <w:div w:id="1165046974">
      <w:bodyDiv w:val="1"/>
      <w:marLeft w:val="0"/>
      <w:marRight w:val="0"/>
      <w:marTop w:val="0"/>
      <w:marBottom w:val="0"/>
      <w:divBdr>
        <w:top w:val="none" w:sz="0" w:space="0" w:color="auto"/>
        <w:left w:val="none" w:sz="0" w:space="0" w:color="auto"/>
        <w:bottom w:val="none" w:sz="0" w:space="0" w:color="auto"/>
        <w:right w:val="none" w:sz="0" w:space="0" w:color="auto"/>
      </w:divBdr>
    </w:div>
    <w:div w:id="1174950883">
      <w:bodyDiv w:val="1"/>
      <w:marLeft w:val="0"/>
      <w:marRight w:val="0"/>
      <w:marTop w:val="0"/>
      <w:marBottom w:val="0"/>
      <w:divBdr>
        <w:top w:val="none" w:sz="0" w:space="0" w:color="auto"/>
        <w:left w:val="none" w:sz="0" w:space="0" w:color="auto"/>
        <w:bottom w:val="none" w:sz="0" w:space="0" w:color="auto"/>
        <w:right w:val="none" w:sz="0" w:space="0" w:color="auto"/>
      </w:divBdr>
    </w:div>
    <w:div w:id="1193150563">
      <w:bodyDiv w:val="1"/>
      <w:marLeft w:val="0"/>
      <w:marRight w:val="0"/>
      <w:marTop w:val="0"/>
      <w:marBottom w:val="0"/>
      <w:divBdr>
        <w:top w:val="none" w:sz="0" w:space="0" w:color="auto"/>
        <w:left w:val="none" w:sz="0" w:space="0" w:color="auto"/>
        <w:bottom w:val="none" w:sz="0" w:space="0" w:color="auto"/>
        <w:right w:val="none" w:sz="0" w:space="0" w:color="auto"/>
      </w:divBdr>
    </w:div>
    <w:div w:id="1206914180">
      <w:bodyDiv w:val="1"/>
      <w:marLeft w:val="0"/>
      <w:marRight w:val="0"/>
      <w:marTop w:val="0"/>
      <w:marBottom w:val="0"/>
      <w:divBdr>
        <w:top w:val="none" w:sz="0" w:space="0" w:color="auto"/>
        <w:left w:val="none" w:sz="0" w:space="0" w:color="auto"/>
        <w:bottom w:val="none" w:sz="0" w:space="0" w:color="auto"/>
        <w:right w:val="none" w:sz="0" w:space="0" w:color="auto"/>
      </w:divBdr>
    </w:div>
    <w:div w:id="1231884669">
      <w:bodyDiv w:val="1"/>
      <w:marLeft w:val="0"/>
      <w:marRight w:val="0"/>
      <w:marTop w:val="0"/>
      <w:marBottom w:val="0"/>
      <w:divBdr>
        <w:top w:val="none" w:sz="0" w:space="0" w:color="auto"/>
        <w:left w:val="none" w:sz="0" w:space="0" w:color="auto"/>
        <w:bottom w:val="none" w:sz="0" w:space="0" w:color="auto"/>
        <w:right w:val="none" w:sz="0" w:space="0" w:color="auto"/>
      </w:divBdr>
    </w:div>
    <w:div w:id="1280916360">
      <w:bodyDiv w:val="1"/>
      <w:marLeft w:val="0"/>
      <w:marRight w:val="0"/>
      <w:marTop w:val="0"/>
      <w:marBottom w:val="0"/>
      <w:divBdr>
        <w:top w:val="none" w:sz="0" w:space="0" w:color="auto"/>
        <w:left w:val="none" w:sz="0" w:space="0" w:color="auto"/>
        <w:bottom w:val="none" w:sz="0" w:space="0" w:color="auto"/>
        <w:right w:val="none" w:sz="0" w:space="0" w:color="auto"/>
      </w:divBdr>
    </w:div>
    <w:div w:id="1301688802">
      <w:bodyDiv w:val="1"/>
      <w:marLeft w:val="0"/>
      <w:marRight w:val="0"/>
      <w:marTop w:val="0"/>
      <w:marBottom w:val="0"/>
      <w:divBdr>
        <w:top w:val="none" w:sz="0" w:space="0" w:color="auto"/>
        <w:left w:val="none" w:sz="0" w:space="0" w:color="auto"/>
        <w:bottom w:val="none" w:sz="0" w:space="0" w:color="auto"/>
        <w:right w:val="none" w:sz="0" w:space="0" w:color="auto"/>
      </w:divBdr>
    </w:div>
    <w:div w:id="1325665026">
      <w:bodyDiv w:val="1"/>
      <w:marLeft w:val="0"/>
      <w:marRight w:val="0"/>
      <w:marTop w:val="0"/>
      <w:marBottom w:val="0"/>
      <w:divBdr>
        <w:top w:val="none" w:sz="0" w:space="0" w:color="auto"/>
        <w:left w:val="none" w:sz="0" w:space="0" w:color="auto"/>
        <w:bottom w:val="none" w:sz="0" w:space="0" w:color="auto"/>
        <w:right w:val="none" w:sz="0" w:space="0" w:color="auto"/>
      </w:divBdr>
    </w:div>
    <w:div w:id="1327439992">
      <w:bodyDiv w:val="1"/>
      <w:marLeft w:val="0"/>
      <w:marRight w:val="0"/>
      <w:marTop w:val="0"/>
      <w:marBottom w:val="0"/>
      <w:divBdr>
        <w:top w:val="none" w:sz="0" w:space="0" w:color="auto"/>
        <w:left w:val="none" w:sz="0" w:space="0" w:color="auto"/>
        <w:bottom w:val="none" w:sz="0" w:space="0" w:color="auto"/>
        <w:right w:val="none" w:sz="0" w:space="0" w:color="auto"/>
      </w:divBdr>
    </w:div>
    <w:div w:id="1330063210">
      <w:bodyDiv w:val="1"/>
      <w:marLeft w:val="0"/>
      <w:marRight w:val="0"/>
      <w:marTop w:val="0"/>
      <w:marBottom w:val="0"/>
      <w:divBdr>
        <w:top w:val="none" w:sz="0" w:space="0" w:color="auto"/>
        <w:left w:val="none" w:sz="0" w:space="0" w:color="auto"/>
        <w:bottom w:val="none" w:sz="0" w:space="0" w:color="auto"/>
        <w:right w:val="none" w:sz="0" w:space="0" w:color="auto"/>
      </w:divBdr>
    </w:div>
    <w:div w:id="1357388555">
      <w:bodyDiv w:val="1"/>
      <w:marLeft w:val="0"/>
      <w:marRight w:val="0"/>
      <w:marTop w:val="0"/>
      <w:marBottom w:val="0"/>
      <w:divBdr>
        <w:top w:val="none" w:sz="0" w:space="0" w:color="auto"/>
        <w:left w:val="none" w:sz="0" w:space="0" w:color="auto"/>
        <w:bottom w:val="none" w:sz="0" w:space="0" w:color="auto"/>
        <w:right w:val="none" w:sz="0" w:space="0" w:color="auto"/>
      </w:divBdr>
    </w:div>
    <w:div w:id="1365785940">
      <w:bodyDiv w:val="1"/>
      <w:marLeft w:val="0"/>
      <w:marRight w:val="0"/>
      <w:marTop w:val="0"/>
      <w:marBottom w:val="0"/>
      <w:divBdr>
        <w:top w:val="none" w:sz="0" w:space="0" w:color="auto"/>
        <w:left w:val="none" w:sz="0" w:space="0" w:color="auto"/>
        <w:bottom w:val="none" w:sz="0" w:space="0" w:color="auto"/>
        <w:right w:val="none" w:sz="0" w:space="0" w:color="auto"/>
      </w:divBdr>
    </w:div>
    <w:div w:id="1399784022">
      <w:bodyDiv w:val="1"/>
      <w:marLeft w:val="0"/>
      <w:marRight w:val="0"/>
      <w:marTop w:val="0"/>
      <w:marBottom w:val="0"/>
      <w:divBdr>
        <w:top w:val="none" w:sz="0" w:space="0" w:color="auto"/>
        <w:left w:val="none" w:sz="0" w:space="0" w:color="auto"/>
        <w:bottom w:val="none" w:sz="0" w:space="0" w:color="auto"/>
        <w:right w:val="none" w:sz="0" w:space="0" w:color="auto"/>
      </w:divBdr>
    </w:div>
    <w:div w:id="1409965411">
      <w:bodyDiv w:val="1"/>
      <w:marLeft w:val="0"/>
      <w:marRight w:val="0"/>
      <w:marTop w:val="0"/>
      <w:marBottom w:val="0"/>
      <w:divBdr>
        <w:top w:val="none" w:sz="0" w:space="0" w:color="auto"/>
        <w:left w:val="none" w:sz="0" w:space="0" w:color="auto"/>
        <w:bottom w:val="none" w:sz="0" w:space="0" w:color="auto"/>
        <w:right w:val="none" w:sz="0" w:space="0" w:color="auto"/>
      </w:divBdr>
    </w:div>
    <w:div w:id="1471433790">
      <w:bodyDiv w:val="1"/>
      <w:marLeft w:val="0"/>
      <w:marRight w:val="0"/>
      <w:marTop w:val="0"/>
      <w:marBottom w:val="0"/>
      <w:divBdr>
        <w:top w:val="none" w:sz="0" w:space="0" w:color="auto"/>
        <w:left w:val="none" w:sz="0" w:space="0" w:color="auto"/>
        <w:bottom w:val="none" w:sz="0" w:space="0" w:color="auto"/>
        <w:right w:val="none" w:sz="0" w:space="0" w:color="auto"/>
      </w:divBdr>
    </w:div>
    <w:div w:id="1483812449">
      <w:bodyDiv w:val="1"/>
      <w:marLeft w:val="0"/>
      <w:marRight w:val="0"/>
      <w:marTop w:val="0"/>
      <w:marBottom w:val="0"/>
      <w:divBdr>
        <w:top w:val="none" w:sz="0" w:space="0" w:color="auto"/>
        <w:left w:val="none" w:sz="0" w:space="0" w:color="auto"/>
        <w:bottom w:val="none" w:sz="0" w:space="0" w:color="auto"/>
        <w:right w:val="none" w:sz="0" w:space="0" w:color="auto"/>
      </w:divBdr>
    </w:div>
    <w:div w:id="1502938358">
      <w:bodyDiv w:val="1"/>
      <w:marLeft w:val="0"/>
      <w:marRight w:val="0"/>
      <w:marTop w:val="0"/>
      <w:marBottom w:val="0"/>
      <w:divBdr>
        <w:top w:val="none" w:sz="0" w:space="0" w:color="auto"/>
        <w:left w:val="none" w:sz="0" w:space="0" w:color="auto"/>
        <w:bottom w:val="none" w:sz="0" w:space="0" w:color="auto"/>
        <w:right w:val="none" w:sz="0" w:space="0" w:color="auto"/>
      </w:divBdr>
    </w:div>
    <w:div w:id="1528250583">
      <w:bodyDiv w:val="1"/>
      <w:marLeft w:val="0"/>
      <w:marRight w:val="0"/>
      <w:marTop w:val="0"/>
      <w:marBottom w:val="0"/>
      <w:divBdr>
        <w:top w:val="none" w:sz="0" w:space="0" w:color="auto"/>
        <w:left w:val="none" w:sz="0" w:space="0" w:color="auto"/>
        <w:bottom w:val="none" w:sz="0" w:space="0" w:color="auto"/>
        <w:right w:val="none" w:sz="0" w:space="0" w:color="auto"/>
      </w:divBdr>
    </w:div>
    <w:div w:id="1544126448">
      <w:bodyDiv w:val="1"/>
      <w:marLeft w:val="0"/>
      <w:marRight w:val="0"/>
      <w:marTop w:val="0"/>
      <w:marBottom w:val="0"/>
      <w:divBdr>
        <w:top w:val="none" w:sz="0" w:space="0" w:color="auto"/>
        <w:left w:val="none" w:sz="0" w:space="0" w:color="auto"/>
        <w:bottom w:val="none" w:sz="0" w:space="0" w:color="auto"/>
        <w:right w:val="none" w:sz="0" w:space="0" w:color="auto"/>
      </w:divBdr>
    </w:div>
    <w:div w:id="1649435951">
      <w:bodyDiv w:val="1"/>
      <w:marLeft w:val="0"/>
      <w:marRight w:val="0"/>
      <w:marTop w:val="0"/>
      <w:marBottom w:val="0"/>
      <w:divBdr>
        <w:top w:val="none" w:sz="0" w:space="0" w:color="auto"/>
        <w:left w:val="none" w:sz="0" w:space="0" w:color="auto"/>
        <w:bottom w:val="none" w:sz="0" w:space="0" w:color="auto"/>
        <w:right w:val="none" w:sz="0" w:space="0" w:color="auto"/>
      </w:divBdr>
    </w:div>
    <w:div w:id="1658192192">
      <w:bodyDiv w:val="1"/>
      <w:marLeft w:val="0"/>
      <w:marRight w:val="0"/>
      <w:marTop w:val="0"/>
      <w:marBottom w:val="0"/>
      <w:divBdr>
        <w:top w:val="none" w:sz="0" w:space="0" w:color="auto"/>
        <w:left w:val="none" w:sz="0" w:space="0" w:color="auto"/>
        <w:bottom w:val="none" w:sz="0" w:space="0" w:color="auto"/>
        <w:right w:val="none" w:sz="0" w:space="0" w:color="auto"/>
      </w:divBdr>
    </w:div>
    <w:div w:id="1719625451">
      <w:bodyDiv w:val="1"/>
      <w:marLeft w:val="0"/>
      <w:marRight w:val="0"/>
      <w:marTop w:val="0"/>
      <w:marBottom w:val="0"/>
      <w:divBdr>
        <w:top w:val="none" w:sz="0" w:space="0" w:color="auto"/>
        <w:left w:val="none" w:sz="0" w:space="0" w:color="auto"/>
        <w:bottom w:val="none" w:sz="0" w:space="0" w:color="auto"/>
        <w:right w:val="none" w:sz="0" w:space="0" w:color="auto"/>
      </w:divBdr>
    </w:div>
    <w:div w:id="1778716756">
      <w:bodyDiv w:val="1"/>
      <w:marLeft w:val="0"/>
      <w:marRight w:val="0"/>
      <w:marTop w:val="0"/>
      <w:marBottom w:val="0"/>
      <w:divBdr>
        <w:top w:val="none" w:sz="0" w:space="0" w:color="auto"/>
        <w:left w:val="none" w:sz="0" w:space="0" w:color="auto"/>
        <w:bottom w:val="none" w:sz="0" w:space="0" w:color="auto"/>
        <w:right w:val="none" w:sz="0" w:space="0" w:color="auto"/>
      </w:divBdr>
    </w:div>
    <w:div w:id="1810708053">
      <w:bodyDiv w:val="1"/>
      <w:marLeft w:val="0"/>
      <w:marRight w:val="0"/>
      <w:marTop w:val="0"/>
      <w:marBottom w:val="0"/>
      <w:divBdr>
        <w:top w:val="none" w:sz="0" w:space="0" w:color="auto"/>
        <w:left w:val="none" w:sz="0" w:space="0" w:color="auto"/>
        <w:bottom w:val="none" w:sz="0" w:space="0" w:color="auto"/>
        <w:right w:val="none" w:sz="0" w:space="0" w:color="auto"/>
      </w:divBdr>
    </w:div>
    <w:div w:id="1854999751">
      <w:bodyDiv w:val="1"/>
      <w:marLeft w:val="0"/>
      <w:marRight w:val="0"/>
      <w:marTop w:val="0"/>
      <w:marBottom w:val="0"/>
      <w:divBdr>
        <w:top w:val="none" w:sz="0" w:space="0" w:color="auto"/>
        <w:left w:val="none" w:sz="0" w:space="0" w:color="auto"/>
        <w:bottom w:val="none" w:sz="0" w:space="0" w:color="auto"/>
        <w:right w:val="none" w:sz="0" w:space="0" w:color="auto"/>
      </w:divBdr>
    </w:div>
    <w:div w:id="1886942854">
      <w:bodyDiv w:val="1"/>
      <w:marLeft w:val="0"/>
      <w:marRight w:val="0"/>
      <w:marTop w:val="0"/>
      <w:marBottom w:val="0"/>
      <w:divBdr>
        <w:top w:val="none" w:sz="0" w:space="0" w:color="auto"/>
        <w:left w:val="none" w:sz="0" w:space="0" w:color="auto"/>
        <w:bottom w:val="none" w:sz="0" w:space="0" w:color="auto"/>
        <w:right w:val="none" w:sz="0" w:space="0" w:color="auto"/>
      </w:divBdr>
    </w:div>
    <w:div w:id="1902321706">
      <w:bodyDiv w:val="1"/>
      <w:marLeft w:val="0"/>
      <w:marRight w:val="0"/>
      <w:marTop w:val="0"/>
      <w:marBottom w:val="0"/>
      <w:divBdr>
        <w:top w:val="none" w:sz="0" w:space="0" w:color="auto"/>
        <w:left w:val="none" w:sz="0" w:space="0" w:color="auto"/>
        <w:bottom w:val="none" w:sz="0" w:space="0" w:color="auto"/>
        <w:right w:val="none" w:sz="0" w:space="0" w:color="auto"/>
      </w:divBdr>
    </w:div>
    <w:div w:id="1930501960">
      <w:bodyDiv w:val="1"/>
      <w:marLeft w:val="0"/>
      <w:marRight w:val="0"/>
      <w:marTop w:val="0"/>
      <w:marBottom w:val="0"/>
      <w:divBdr>
        <w:top w:val="none" w:sz="0" w:space="0" w:color="auto"/>
        <w:left w:val="none" w:sz="0" w:space="0" w:color="auto"/>
        <w:bottom w:val="none" w:sz="0" w:space="0" w:color="auto"/>
        <w:right w:val="none" w:sz="0" w:space="0" w:color="auto"/>
      </w:divBdr>
    </w:div>
    <w:div w:id="1937443442">
      <w:bodyDiv w:val="1"/>
      <w:marLeft w:val="0"/>
      <w:marRight w:val="0"/>
      <w:marTop w:val="0"/>
      <w:marBottom w:val="0"/>
      <w:divBdr>
        <w:top w:val="none" w:sz="0" w:space="0" w:color="auto"/>
        <w:left w:val="none" w:sz="0" w:space="0" w:color="auto"/>
        <w:bottom w:val="none" w:sz="0" w:space="0" w:color="auto"/>
        <w:right w:val="none" w:sz="0" w:space="0" w:color="auto"/>
      </w:divBdr>
    </w:div>
    <w:div w:id="2025278767">
      <w:bodyDiv w:val="1"/>
      <w:marLeft w:val="0"/>
      <w:marRight w:val="0"/>
      <w:marTop w:val="0"/>
      <w:marBottom w:val="0"/>
      <w:divBdr>
        <w:top w:val="none" w:sz="0" w:space="0" w:color="auto"/>
        <w:left w:val="none" w:sz="0" w:space="0" w:color="auto"/>
        <w:bottom w:val="none" w:sz="0" w:space="0" w:color="auto"/>
        <w:right w:val="none" w:sz="0" w:space="0" w:color="auto"/>
      </w:divBdr>
    </w:div>
    <w:div w:id="2054383762">
      <w:bodyDiv w:val="1"/>
      <w:marLeft w:val="0"/>
      <w:marRight w:val="0"/>
      <w:marTop w:val="0"/>
      <w:marBottom w:val="0"/>
      <w:divBdr>
        <w:top w:val="none" w:sz="0" w:space="0" w:color="auto"/>
        <w:left w:val="none" w:sz="0" w:space="0" w:color="auto"/>
        <w:bottom w:val="none" w:sz="0" w:space="0" w:color="auto"/>
        <w:right w:val="none" w:sz="0" w:space="0" w:color="auto"/>
      </w:divBdr>
    </w:div>
    <w:div w:id="2058845881">
      <w:bodyDiv w:val="1"/>
      <w:marLeft w:val="0"/>
      <w:marRight w:val="0"/>
      <w:marTop w:val="0"/>
      <w:marBottom w:val="0"/>
      <w:divBdr>
        <w:top w:val="none" w:sz="0" w:space="0" w:color="auto"/>
        <w:left w:val="none" w:sz="0" w:space="0" w:color="auto"/>
        <w:bottom w:val="none" w:sz="0" w:space="0" w:color="auto"/>
        <w:right w:val="none" w:sz="0" w:space="0" w:color="auto"/>
      </w:divBdr>
    </w:div>
    <w:div w:id="209049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ergysentry.com/newsletters/load-factor-calculations.php" TargetMode="External"/><Relationship Id="rId18" Type="http://schemas.openxmlformats.org/officeDocument/2006/relationships/hyperlink" Target="https://nest.com" TargetMode="External"/><Relationship Id="rId26" Type="http://schemas.openxmlformats.org/officeDocument/2006/relationships/image" Target="media/image11.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diagramData" Target="diagrams/data1.xml"/><Relationship Id="rId42" Type="http://schemas.openxmlformats.org/officeDocument/2006/relationships/hyperlink" Target="mailto:Colby@consultlit.com" TargetMode="External"/><Relationship Id="rId47" Type="http://schemas.openxmlformats.org/officeDocument/2006/relationships/image" Target="media/image23.jpe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yperlink" Target="http://www.yourcomfortwindow.com" TargetMode="External"/><Relationship Id="rId25" Type="http://schemas.openxmlformats.org/officeDocument/2006/relationships/image" Target="media/image10.png"/><Relationship Id="rId33" Type="http://schemas.openxmlformats.org/officeDocument/2006/relationships/hyperlink" Target="http://www.nacfm.com" TargetMode="External"/><Relationship Id="rId38" Type="http://schemas.microsoft.com/office/2007/relationships/diagramDrawing" Target="diagrams/drawing1.xml"/><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http://energy.gov/energysaver/articles/thermostats"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diagramColors" Target="diagrams/colors1.xml"/><Relationship Id="rId40" Type="http://schemas.openxmlformats.org/officeDocument/2006/relationships/image" Target="media/image18.png"/><Relationship Id="rId45" Type="http://schemas.openxmlformats.org/officeDocument/2006/relationships/hyperlink" Target="mailto:Colby@cosultlit.com"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diagramQuickStyle" Target="diagrams/quickStyle1.xml"/><Relationship Id="rId49" Type="http://schemas.openxmlformats.org/officeDocument/2006/relationships/image" Target="media/image25.jpeg"/><Relationship Id="rId10" Type="http://schemas.openxmlformats.org/officeDocument/2006/relationships/image" Target="media/image2.emf"/><Relationship Id="rId19" Type="http://schemas.openxmlformats.org/officeDocument/2006/relationships/image" Target="media/image4.jpeg"/><Relationship Id="rId31" Type="http://schemas.openxmlformats.org/officeDocument/2006/relationships/hyperlink" Target="mailto:Colby@cosultlit.com" TargetMode="External"/><Relationship Id="rId44" Type="http://schemas.openxmlformats.org/officeDocument/2006/relationships/image" Target="media/image21.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diagramLayout" Target="diagrams/layout1.xml"/><Relationship Id="rId43" Type="http://schemas.openxmlformats.org/officeDocument/2006/relationships/image" Target="media/image20.png"/><Relationship Id="rId48" Type="http://schemas.openxmlformats.org/officeDocument/2006/relationships/image" Target="media/image24.jpeg"/><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colbymay:Google%20Drive:LIT:Churches%20&amp;%20Seminaries:TX:Webster%20Pres:WPC%20EC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colbymay:Google%20Drive:LIT:Churches%20&amp;%20Seminaries:TX:Webster%20Pres:WPC%20ECI.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en-US"/>
              <a:t>kWh USAGE</a:t>
            </a:r>
          </a:p>
        </c:rich>
      </c:tx>
      <c:overlay val="0"/>
      <c:spPr>
        <a:noFill/>
        <a:ln w="25400">
          <a:noFill/>
        </a:ln>
      </c:spPr>
    </c:title>
    <c:autoTitleDeleted val="0"/>
    <c:view3D>
      <c:rotX val="15"/>
      <c:rotY val="20"/>
      <c:depthPercent val="100"/>
      <c:rAngAx val="1"/>
    </c:view3D>
    <c:floor>
      <c:thickness val="0"/>
      <c:spPr>
        <a:noFill/>
        <a:ln w="3175">
          <a:solidFill>
            <a:srgbClr val="808080"/>
          </a:solidFill>
          <a:prstDash val="solid"/>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UTILITIES!$A$6:$A$17</c:f>
              <c:strCache>
                <c:ptCount val="1"/>
                <c:pt idx="0">
                  <c:v>MONTH JANUARY FEBRUARY MARCH APRIL MAY JUNE JULY AUGUST SEPTEMBER OCTOBER NOVEMBER</c:v>
                </c:pt>
              </c:strCache>
            </c:strRef>
          </c:tx>
          <c:invertIfNegative val="0"/>
          <c:cat>
            <c:strRef>
              <c:f>UTILITIES!$A$7:$A$18</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UTILITIES!$C$7:$C$18</c:f>
              <c:numCache>
                <c:formatCode>#,##0</c:formatCode>
                <c:ptCount val="12"/>
                <c:pt idx="0">
                  <c:v>42432</c:v>
                </c:pt>
                <c:pt idx="1">
                  <c:v>37632</c:v>
                </c:pt>
                <c:pt idx="2">
                  <c:v>47616</c:v>
                </c:pt>
                <c:pt idx="3">
                  <c:v>42048</c:v>
                </c:pt>
                <c:pt idx="4">
                  <c:v>44928</c:v>
                </c:pt>
                <c:pt idx="5">
                  <c:v>47424</c:v>
                </c:pt>
                <c:pt idx="6">
                  <c:v>56448</c:v>
                </c:pt>
                <c:pt idx="7">
                  <c:v>38592</c:v>
                </c:pt>
                <c:pt idx="8">
                  <c:v>46656</c:v>
                </c:pt>
                <c:pt idx="9">
                  <c:v>23587.909090909099</c:v>
                </c:pt>
                <c:pt idx="10">
                  <c:v>20113.36363636364</c:v>
                </c:pt>
                <c:pt idx="11">
                  <c:v>19718.36363636364</c:v>
                </c:pt>
              </c:numCache>
            </c:numRef>
          </c:val>
        </c:ser>
        <c:dLbls>
          <c:showLegendKey val="0"/>
          <c:showVal val="0"/>
          <c:showCatName val="0"/>
          <c:showSerName val="0"/>
          <c:showPercent val="0"/>
          <c:showBubbleSize val="0"/>
        </c:dLbls>
        <c:gapWidth val="150"/>
        <c:shape val="box"/>
        <c:axId val="116612480"/>
        <c:axId val="116614272"/>
        <c:axId val="0"/>
      </c:bar3DChart>
      <c:catAx>
        <c:axId val="116612480"/>
        <c:scaling>
          <c:orientation val="minMax"/>
        </c:scaling>
        <c:delete val="0"/>
        <c:axPos val="b"/>
        <c:numFmt formatCode="General" sourceLinked="1"/>
        <c:majorTickMark val="out"/>
        <c:minorTickMark val="none"/>
        <c:tickLblPos val="nextTo"/>
        <c:spPr>
          <a:ln w="3175">
            <a:solidFill>
              <a:srgbClr val="808080"/>
            </a:solidFill>
            <a:prstDash val="solid"/>
          </a:ln>
        </c:spPr>
        <c:txPr>
          <a:bodyPr rot="-2700000" vert="horz"/>
          <a:lstStyle/>
          <a:p>
            <a:pPr>
              <a:defRPr sz="1000" b="0" i="0" u="none" strike="noStrike" baseline="0">
                <a:solidFill>
                  <a:srgbClr val="000000"/>
                </a:solidFill>
                <a:latin typeface="Calibri"/>
                <a:ea typeface="Calibri"/>
                <a:cs typeface="Calibri"/>
              </a:defRPr>
            </a:pPr>
            <a:endParaRPr lang="en-US"/>
          </a:p>
        </c:txPr>
        <c:crossAx val="116614272"/>
        <c:crosses val="autoZero"/>
        <c:auto val="1"/>
        <c:lblAlgn val="ctr"/>
        <c:lblOffset val="100"/>
        <c:noMultiLvlLbl val="0"/>
      </c:catAx>
      <c:valAx>
        <c:axId val="116614272"/>
        <c:scaling>
          <c:orientation val="minMax"/>
        </c:scaling>
        <c:delete val="0"/>
        <c:axPos val="l"/>
        <c:majorGridlines>
          <c:spPr>
            <a:ln w="3175">
              <a:solidFill>
                <a:srgbClr val="808080"/>
              </a:solidFill>
              <a:prstDash val="solid"/>
            </a:ln>
          </c:spPr>
        </c:majorGridlines>
        <c:numFmt formatCode="#,##0"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116612480"/>
        <c:crosses val="autoZero"/>
        <c:crossBetween val="between"/>
      </c:valAx>
      <c:spPr>
        <a:noFill/>
        <a:ln w="25400">
          <a:noFill/>
        </a:ln>
      </c:spPr>
    </c:plotArea>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en-US"/>
              <a:t>DEMAND</a:t>
            </a:r>
          </a:p>
        </c:rich>
      </c:tx>
      <c:layout>
        <c:manualLayout>
          <c:xMode val="edge"/>
          <c:yMode val="edge"/>
          <c:x val="0.43369346733668301"/>
          <c:y val="1.3888779527559099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1"/>
          <c:order val="0"/>
          <c:invertIfNegative val="0"/>
          <c:cat>
            <c:strRef>
              <c:f>UTILITIES!$A$7:$A$18</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UTILITIES!$D$7:$D$18</c:f>
              <c:numCache>
                <c:formatCode>0</c:formatCode>
                <c:ptCount val="12"/>
                <c:pt idx="0">
                  <c:v>238.60645161290319</c:v>
                </c:pt>
                <c:pt idx="1">
                  <c:v>209.9535483870967</c:v>
                </c:pt>
                <c:pt idx="2">
                  <c:v>171</c:v>
                </c:pt>
                <c:pt idx="3">
                  <c:v>187</c:v>
                </c:pt>
                <c:pt idx="4">
                  <c:v>222</c:v>
                </c:pt>
                <c:pt idx="5">
                  <c:v>274</c:v>
                </c:pt>
                <c:pt idx="6">
                  <c:v>257</c:v>
                </c:pt>
                <c:pt idx="7">
                  <c:v>282</c:v>
                </c:pt>
                <c:pt idx="8">
                  <c:v>235</c:v>
                </c:pt>
                <c:pt idx="9">
                  <c:v>240</c:v>
                </c:pt>
                <c:pt idx="10">
                  <c:v>207</c:v>
                </c:pt>
                <c:pt idx="11">
                  <c:v>196</c:v>
                </c:pt>
              </c:numCache>
            </c:numRef>
          </c:val>
        </c:ser>
        <c:dLbls>
          <c:showLegendKey val="0"/>
          <c:showVal val="0"/>
          <c:showCatName val="0"/>
          <c:showSerName val="0"/>
          <c:showPercent val="0"/>
          <c:showBubbleSize val="0"/>
        </c:dLbls>
        <c:gapWidth val="150"/>
        <c:shape val="box"/>
        <c:axId val="116631040"/>
        <c:axId val="116632576"/>
        <c:axId val="0"/>
      </c:bar3DChart>
      <c:catAx>
        <c:axId val="116631040"/>
        <c:scaling>
          <c:orientation val="minMax"/>
        </c:scaling>
        <c:delete val="0"/>
        <c:axPos val="b"/>
        <c:numFmt formatCode="General" sourceLinked="1"/>
        <c:majorTickMark val="out"/>
        <c:minorTickMark val="none"/>
        <c:tickLblPos val="nextTo"/>
        <c:txPr>
          <a:bodyPr rot="-2700000" vert="horz"/>
          <a:lstStyle/>
          <a:p>
            <a:pPr>
              <a:defRPr/>
            </a:pPr>
            <a:endParaRPr lang="en-US"/>
          </a:p>
        </c:txPr>
        <c:crossAx val="116632576"/>
        <c:crosses val="autoZero"/>
        <c:auto val="1"/>
        <c:lblAlgn val="ctr"/>
        <c:lblOffset val="100"/>
        <c:noMultiLvlLbl val="0"/>
      </c:catAx>
      <c:valAx>
        <c:axId val="116632576"/>
        <c:scaling>
          <c:orientation val="minMax"/>
        </c:scaling>
        <c:delete val="0"/>
        <c:axPos val="l"/>
        <c:majorGridlines/>
        <c:numFmt formatCode="0" sourceLinked="1"/>
        <c:majorTickMark val="out"/>
        <c:minorTickMark val="none"/>
        <c:tickLblPos val="nextTo"/>
        <c:txPr>
          <a:bodyPr rot="0" vert="horz"/>
          <a:lstStyle/>
          <a:p>
            <a:pPr>
              <a:defRPr/>
            </a:pPr>
            <a:endParaRPr lang="en-US"/>
          </a:p>
        </c:txPr>
        <c:crossAx val="11663104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 of Electric Use</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 of Elec Use</c:v>
                </c:pt>
              </c:strCache>
            </c:strRef>
          </c:tx>
          <c:explosion val="44"/>
          <c:cat>
            <c:strRef>
              <c:f>Sheet1!$A$2:$A$4</c:f>
              <c:strCache>
                <c:ptCount val="3"/>
                <c:pt idx="0">
                  <c:v>HVAC = 50%</c:v>
                </c:pt>
                <c:pt idx="1">
                  <c:v>Lighting = 30%</c:v>
                </c:pt>
                <c:pt idx="2">
                  <c:v>Plug Load = 20%</c:v>
                </c:pt>
              </c:strCache>
            </c:strRef>
          </c:cat>
          <c:val>
            <c:numRef>
              <c:f>Sheet1!$B$2:$B$4</c:f>
              <c:numCache>
                <c:formatCode>General</c:formatCode>
                <c:ptCount val="3"/>
                <c:pt idx="0">
                  <c:v>50</c:v>
                </c:pt>
                <c:pt idx="1">
                  <c:v>30</c:v>
                </c:pt>
                <c:pt idx="2">
                  <c:v>20</c:v>
                </c:pt>
              </c:numCache>
            </c:numRef>
          </c:val>
          <c:extLst xmlns:c16r2="http://schemas.microsoft.com/office/drawing/2015/06/chart">
            <c:ext xmlns:c16="http://schemas.microsoft.com/office/drawing/2014/chart" uri="{C3380CC4-5D6E-409C-BE32-E72D297353CC}">
              <c16:uniqueId val="{00000000-403E-4A26-8537-3439A5148893}"/>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D1ECD3-32AB-402F-9024-05B9D5A00ED9}" type="doc">
      <dgm:prSet loTypeId="urn:microsoft.com/office/officeart/2005/8/layout/vList5" loCatId="list" qsTypeId="urn:microsoft.com/office/officeart/2005/8/quickstyle/simple1" qsCatId="simple" csTypeId="urn:microsoft.com/office/officeart/2005/8/colors/accent1_3" csCatId="accent1" phldr="1"/>
      <dgm:spPr/>
      <dgm:t>
        <a:bodyPr/>
        <a:lstStyle/>
        <a:p>
          <a:endParaRPr lang="en-US"/>
        </a:p>
      </dgm:t>
    </dgm:pt>
    <dgm:pt modelId="{0F076EED-D56E-49E4-A721-062595926F67}">
      <dgm:prSet phldrT="[Text]"/>
      <dgm:spPr/>
      <dgm:t>
        <a:bodyPr/>
        <a:lstStyle/>
        <a:p>
          <a:r>
            <a:rPr lang="en-US"/>
            <a:t>HVAC</a:t>
          </a:r>
        </a:p>
      </dgm:t>
    </dgm:pt>
    <dgm:pt modelId="{9B39EEDE-69F1-451F-91FD-B850DB0513E5}" type="parTrans" cxnId="{9C82EBCF-B736-4115-ADDB-C6473BE9EFB3}">
      <dgm:prSet/>
      <dgm:spPr/>
      <dgm:t>
        <a:bodyPr/>
        <a:lstStyle/>
        <a:p>
          <a:endParaRPr lang="en-US"/>
        </a:p>
      </dgm:t>
    </dgm:pt>
    <dgm:pt modelId="{CE1597D7-D19E-45B6-A070-A5B5C9DFFEA1}" type="sibTrans" cxnId="{9C82EBCF-B736-4115-ADDB-C6473BE9EFB3}">
      <dgm:prSet/>
      <dgm:spPr/>
      <dgm:t>
        <a:bodyPr/>
        <a:lstStyle/>
        <a:p>
          <a:endParaRPr lang="en-US"/>
        </a:p>
      </dgm:t>
    </dgm:pt>
    <dgm:pt modelId="{E9852B75-1008-4BB0-BC25-B66513D9009B}">
      <dgm:prSet phldrT="[Text]" custT="1"/>
      <dgm:spPr/>
      <dgm:t>
        <a:bodyPr anchor="ctr" anchorCtr="0"/>
        <a:lstStyle/>
        <a:p>
          <a:pPr algn="l"/>
          <a:r>
            <a:rPr lang="en-US" sz="1100"/>
            <a:t>Comb fins on AC units</a:t>
          </a:r>
        </a:p>
      </dgm:t>
    </dgm:pt>
    <dgm:pt modelId="{0AFE616D-7029-4290-A711-ECFB9968EC6A}" type="parTrans" cxnId="{09A56842-6118-48E1-B2D1-F69E077FF049}">
      <dgm:prSet/>
      <dgm:spPr/>
      <dgm:t>
        <a:bodyPr/>
        <a:lstStyle/>
        <a:p>
          <a:endParaRPr lang="en-US"/>
        </a:p>
      </dgm:t>
    </dgm:pt>
    <dgm:pt modelId="{20E9589A-9F91-4276-9401-04524CEC8D62}" type="sibTrans" cxnId="{09A56842-6118-48E1-B2D1-F69E077FF049}">
      <dgm:prSet/>
      <dgm:spPr/>
      <dgm:t>
        <a:bodyPr/>
        <a:lstStyle/>
        <a:p>
          <a:endParaRPr lang="en-US"/>
        </a:p>
      </dgm:t>
    </dgm:pt>
    <dgm:pt modelId="{DBB67FE3-88FF-46E5-8542-BD1FFE5CA48D}">
      <dgm:prSet phldrT="[Text]"/>
      <dgm:spPr/>
      <dgm:t>
        <a:bodyPr/>
        <a:lstStyle/>
        <a:p>
          <a:r>
            <a:rPr lang="en-US"/>
            <a:t>Controls</a:t>
          </a:r>
        </a:p>
      </dgm:t>
    </dgm:pt>
    <dgm:pt modelId="{DA07F58D-B0E2-493F-A710-383C4F035F92}" type="parTrans" cxnId="{DF718B69-400A-4EA1-8F5E-6E4BFA1811B9}">
      <dgm:prSet/>
      <dgm:spPr/>
      <dgm:t>
        <a:bodyPr/>
        <a:lstStyle/>
        <a:p>
          <a:endParaRPr lang="en-US"/>
        </a:p>
      </dgm:t>
    </dgm:pt>
    <dgm:pt modelId="{EC48DBA2-8E3D-4033-B175-265C53EFC6E1}" type="sibTrans" cxnId="{DF718B69-400A-4EA1-8F5E-6E4BFA1811B9}">
      <dgm:prSet/>
      <dgm:spPr/>
      <dgm:t>
        <a:bodyPr/>
        <a:lstStyle/>
        <a:p>
          <a:endParaRPr lang="en-US"/>
        </a:p>
      </dgm:t>
    </dgm:pt>
    <dgm:pt modelId="{75414649-E187-42D9-92CA-978951016FE5}">
      <dgm:prSet/>
      <dgm:spPr/>
      <dgm:t>
        <a:bodyPr/>
        <a:lstStyle/>
        <a:p>
          <a:r>
            <a:rPr lang="en-US"/>
            <a:t>Lighting</a:t>
          </a:r>
        </a:p>
      </dgm:t>
    </dgm:pt>
    <dgm:pt modelId="{00DF35D6-968C-44CC-8997-6BBC22054E53}" type="parTrans" cxnId="{AABAE310-2676-4D4F-820B-856516E5B694}">
      <dgm:prSet/>
      <dgm:spPr/>
      <dgm:t>
        <a:bodyPr/>
        <a:lstStyle/>
        <a:p>
          <a:endParaRPr lang="en-US"/>
        </a:p>
      </dgm:t>
    </dgm:pt>
    <dgm:pt modelId="{463BFE21-F694-46DC-9FA1-32921B9B78C8}" type="sibTrans" cxnId="{AABAE310-2676-4D4F-820B-856516E5B694}">
      <dgm:prSet/>
      <dgm:spPr/>
      <dgm:t>
        <a:bodyPr/>
        <a:lstStyle/>
        <a:p>
          <a:endParaRPr lang="en-US"/>
        </a:p>
      </dgm:t>
    </dgm:pt>
    <dgm:pt modelId="{91C04240-1070-4C7F-8A50-66118A248465}">
      <dgm:prSet/>
      <dgm:spPr/>
      <dgm:t>
        <a:bodyPr/>
        <a:lstStyle/>
        <a:p>
          <a:r>
            <a:rPr lang="en-US" sz="1000"/>
            <a:t>Keep uplighting disengaged</a:t>
          </a:r>
        </a:p>
      </dgm:t>
    </dgm:pt>
    <dgm:pt modelId="{023D7925-9002-4178-9482-F1C54B3E4D6B}" type="parTrans" cxnId="{88F9AFEA-583A-4BFF-A785-087FC19F2448}">
      <dgm:prSet/>
      <dgm:spPr/>
      <dgm:t>
        <a:bodyPr/>
        <a:lstStyle/>
        <a:p>
          <a:endParaRPr lang="en-US"/>
        </a:p>
      </dgm:t>
    </dgm:pt>
    <dgm:pt modelId="{AC4DBCF7-8414-42C0-BCBD-35530E721AC2}" type="sibTrans" cxnId="{88F9AFEA-583A-4BFF-A785-087FC19F2448}">
      <dgm:prSet/>
      <dgm:spPr/>
      <dgm:t>
        <a:bodyPr/>
        <a:lstStyle/>
        <a:p>
          <a:endParaRPr lang="en-US"/>
        </a:p>
      </dgm:t>
    </dgm:pt>
    <dgm:pt modelId="{557EB121-E944-410D-8803-986A30FD0DAD}">
      <dgm:prSet/>
      <dgm:spPr/>
      <dgm:t>
        <a:bodyPr/>
        <a:lstStyle/>
        <a:p>
          <a:endParaRPr lang="en-US" sz="1000"/>
        </a:p>
      </dgm:t>
    </dgm:pt>
    <dgm:pt modelId="{EF7255D1-C256-4FF0-A43D-E14F2A1C9DDC}" type="parTrans" cxnId="{5728D1DA-B191-4AC5-97E6-DE5C10741E66}">
      <dgm:prSet/>
      <dgm:spPr/>
      <dgm:t>
        <a:bodyPr/>
        <a:lstStyle/>
        <a:p>
          <a:endParaRPr lang="en-US"/>
        </a:p>
      </dgm:t>
    </dgm:pt>
    <dgm:pt modelId="{38A8387B-D6B9-453E-A88E-2F2BA547E06A}" type="sibTrans" cxnId="{5728D1DA-B191-4AC5-97E6-DE5C10741E66}">
      <dgm:prSet/>
      <dgm:spPr/>
      <dgm:t>
        <a:bodyPr/>
        <a:lstStyle/>
        <a:p>
          <a:endParaRPr lang="en-US"/>
        </a:p>
      </dgm:t>
    </dgm:pt>
    <dgm:pt modelId="{87163037-8B5B-4687-913A-08E05AAEC4EB}">
      <dgm:prSet custT="1"/>
      <dgm:spPr/>
      <dgm:t>
        <a:bodyPr/>
        <a:lstStyle/>
        <a:p>
          <a:r>
            <a:rPr lang="en-US" sz="1100"/>
            <a:t>Turn off all light fixtures not required during daytime</a:t>
          </a:r>
        </a:p>
      </dgm:t>
    </dgm:pt>
    <dgm:pt modelId="{8EB40DFF-F8BB-46C7-9F18-D7BEC8BF39A5}" type="parTrans" cxnId="{E238164C-C139-4FA5-9CB6-271830FF5D35}">
      <dgm:prSet/>
      <dgm:spPr/>
      <dgm:t>
        <a:bodyPr/>
        <a:lstStyle/>
        <a:p>
          <a:endParaRPr lang="en-US"/>
        </a:p>
      </dgm:t>
    </dgm:pt>
    <dgm:pt modelId="{2005B431-37C0-438C-B235-FFD0C9C73EA2}" type="sibTrans" cxnId="{E238164C-C139-4FA5-9CB6-271830FF5D35}">
      <dgm:prSet/>
      <dgm:spPr/>
      <dgm:t>
        <a:bodyPr/>
        <a:lstStyle/>
        <a:p>
          <a:endParaRPr lang="en-US"/>
        </a:p>
      </dgm:t>
    </dgm:pt>
    <dgm:pt modelId="{CD75351F-CE50-434E-9D03-A224EF61F562}">
      <dgm:prSet phldrT="[Text]" custT="1"/>
      <dgm:spPr/>
      <dgm:t>
        <a:bodyPr anchor="ctr" anchorCtr="0"/>
        <a:lstStyle/>
        <a:p>
          <a:pPr algn="l"/>
          <a:r>
            <a:rPr lang="en-US" sz="1100"/>
            <a:t>Keep electric cooling and water heaters off during peak electrical load conditions (2-5pm June-Sept).</a:t>
          </a:r>
        </a:p>
      </dgm:t>
    </dgm:pt>
    <dgm:pt modelId="{D9D7AE62-0C63-4718-87F6-397065FF42AF}" type="parTrans" cxnId="{B70B12BC-B54D-477F-9C58-3523183E92C1}">
      <dgm:prSet/>
      <dgm:spPr/>
      <dgm:t>
        <a:bodyPr/>
        <a:lstStyle/>
        <a:p>
          <a:endParaRPr lang="en-US"/>
        </a:p>
      </dgm:t>
    </dgm:pt>
    <dgm:pt modelId="{A48A6B3F-00DE-4A7F-B877-83F2CF3710BD}" type="sibTrans" cxnId="{B70B12BC-B54D-477F-9C58-3523183E92C1}">
      <dgm:prSet/>
      <dgm:spPr/>
      <dgm:t>
        <a:bodyPr/>
        <a:lstStyle/>
        <a:p>
          <a:endParaRPr lang="en-US"/>
        </a:p>
      </dgm:t>
    </dgm:pt>
    <dgm:pt modelId="{299DF199-780F-49FF-A3B6-9F9AC3F12058}">
      <dgm:prSet custT="1"/>
      <dgm:spPr/>
      <dgm:t>
        <a:bodyPr/>
        <a:lstStyle/>
        <a:p>
          <a:r>
            <a:rPr lang="en-US" sz="1100"/>
            <a:t>Turn off lights in unoccupied spaces</a:t>
          </a:r>
        </a:p>
      </dgm:t>
    </dgm:pt>
    <dgm:pt modelId="{B8715D1D-EFFC-42DA-B0D4-D91A2BF7DA41}" type="parTrans" cxnId="{A54FFD4F-EF6B-47EA-A011-6C9EF646BC85}">
      <dgm:prSet/>
      <dgm:spPr/>
      <dgm:t>
        <a:bodyPr/>
        <a:lstStyle/>
        <a:p>
          <a:endParaRPr lang="en-US"/>
        </a:p>
      </dgm:t>
    </dgm:pt>
    <dgm:pt modelId="{61BA7E34-1D44-4C39-8B0D-5969B550E91B}" type="sibTrans" cxnId="{A54FFD4F-EF6B-47EA-A011-6C9EF646BC85}">
      <dgm:prSet/>
      <dgm:spPr/>
      <dgm:t>
        <a:bodyPr/>
        <a:lstStyle/>
        <a:p>
          <a:endParaRPr lang="en-US"/>
        </a:p>
      </dgm:t>
    </dgm:pt>
    <dgm:pt modelId="{537293D9-A0A2-4BD1-B7BD-CCF3D6F1A78A}">
      <dgm:prSet phldrT="[Text]" custT="1"/>
      <dgm:spPr/>
      <dgm:t>
        <a:bodyPr anchor="ctr" anchorCtr="0"/>
        <a:lstStyle/>
        <a:p>
          <a:pPr algn="l"/>
          <a:r>
            <a:rPr lang="en-US" sz="1100"/>
            <a:t>Add timeclocks to domestic hotwater tanks</a:t>
          </a:r>
        </a:p>
      </dgm:t>
    </dgm:pt>
    <dgm:pt modelId="{E58A8402-6E3F-4ED4-9EAE-9CC4EFD069B4}" type="parTrans" cxnId="{0419994E-F258-492E-92F4-D1E011388114}">
      <dgm:prSet/>
      <dgm:spPr/>
      <dgm:t>
        <a:bodyPr/>
        <a:lstStyle/>
        <a:p>
          <a:endParaRPr lang="en-US"/>
        </a:p>
      </dgm:t>
    </dgm:pt>
    <dgm:pt modelId="{69195149-32F6-4BED-AB6A-02EFF5866F3C}" type="sibTrans" cxnId="{0419994E-F258-492E-92F4-D1E011388114}">
      <dgm:prSet/>
      <dgm:spPr/>
      <dgm:t>
        <a:bodyPr/>
        <a:lstStyle/>
        <a:p>
          <a:endParaRPr lang="en-US"/>
        </a:p>
      </dgm:t>
    </dgm:pt>
    <dgm:pt modelId="{326E1610-B756-EB45-82C6-B82E0090CC3F}">
      <dgm:prSet phldrT="[Text]" custT="1"/>
      <dgm:spPr/>
      <dgm:t>
        <a:bodyPr/>
        <a:lstStyle/>
        <a:p>
          <a:r>
            <a:rPr lang="en-US" sz="3200"/>
            <a:t>Envelope</a:t>
          </a:r>
        </a:p>
      </dgm:t>
    </dgm:pt>
    <dgm:pt modelId="{3E2BD4A5-9060-BE49-BD19-251A129226BC}" type="parTrans" cxnId="{472F496C-9944-6A4A-8559-B23F7EADF814}">
      <dgm:prSet/>
      <dgm:spPr/>
      <dgm:t>
        <a:bodyPr/>
        <a:lstStyle/>
        <a:p>
          <a:endParaRPr lang="en-US"/>
        </a:p>
      </dgm:t>
    </dgm:pt>
    <dgm:pt modelId="{F9914A42-70AD-D547-BE66-EB09B6A885C7}" type="sibTrans" cxnId="{472F496C-9944-6A4A-8559-B23F7EADF814}">
      <dgm:prSet/>
      <dgm:spPr/>
      <dgm:t>
        <a:bodyPr/>
        <a:lstStyle/>
        <a:p>
          <a:endParaRPr lang="en-US"/>
        </a:p>
      </dgm:t>
    </dgm:pt>
    <dgm:pt modelId="{4ED91664-8744-3D41-8D3C-D4B53954F1FD}">
      <dgm:prSet phldrT="[Text]" custT="1"/>
      <dgm:spPr/>
      <dgm:t>
        <a:bodyPr/>
        <a:lstStyle/>
        <a:p>
          <a:r>
            <a:rPr lang="en-US" sz="1100"/>
            <a:t>There were a few doors and windows with poor or no weatherstripping.  </a:t>
          </a:r>
        </a:p>
      </dgm:t>
    </dgm:pt>
    <dgm:pt modelId="{677BE760-7A1D-6844-9DA2-ECDF629AA693}" type="parTrans" cxnId="{4B1CDC7C-2928-0440-90C1-BA7210424549}">
      <dgm:prSet/>
      <dgm:spPr/>
      <dgm:t>
        <a:bodyPr/>
        <a:lstStyle/>
        <a:p>
          <a:endParaRPr lang="en-US"/>
        </a:p>
      </dgm:t>
    </dgm:pt>
    <dgm:pt modelId="{A221BD46-4F94-1D46-AFD4-C4CF179828F7}" type="sibTrans" cxnId="{4B1CDC7C-2928-0440-90C1-BA7210424549}">
      <dgm:prSet/>
      <dgm:spPr/>
      <dgm:t>
        <a:bodyPr/>
        <a:lstStyle/>
        <a:p>
          <a:endParaRPr lang="en-US"/>
        </a:p>
      </dgm:t>
    </dgm:pt>
    <dgm:pt modelId="{F3B429E5-0086-CB4C-BB6C-5CDD780244DC}">
      <dgm:prSet phldrT="[Text]" custT="1"/>
      <dgm:spPr/>
      <dgm:t>
        <a:bodyPr/>
        <a:lstStyle/>
        <a:p>
          <a:r>
            <a:rPr lang="en-US" sz="1100"/>
            <a:t>Buy Energy Star Kitchen Appliances.</a:t>
          </a:r>
        </a:p>
      </dgm:t>
    </dgm:pt>
    <dgm:pt modelId="{0763E953-91B5-2D41-A312-A9DB4C399417}" type="parTrans" cxnId="{6BF5A965-8376-794C-B7BE-0EA63FFA774C}">
      <dgm:prSet/>
      <dgm:spPr/>
      <dgm:t>
        <a:bodyPr/>
        <a:lstStyle/>
        <a:p>
          <a:endParaRPr lang="en-US"/>
        </a:p>
      </dgm:t>
    </dgm:pt>
    <dgm:pt modelId="{FDB78CEF-7229-4740-BB41-05CCCCBC4E8C}" type="sibTrans" cxnId="{6BF5A965-8376-794C-B7BE-0EA63FFA774C}">
      <dgm:prSet/>
      <dgm:spPr/>
      <dgm:t>
        <a:bodyPr/>
        <a:lstStyle/>
        <a:p>
          <a:endParaRPr lang="en-US"/>
        </a:p>
      </dgm:t>
    </dgm:pt>
    <dgm:pt modelId="{56AF10AE-35DA-EE40-8FF9-43C3710E05AC}">
      <dgm:prSet phldrT="[Text]" custT="1"/>
      <dgm:spPr/>
      <dgm:t>
        <a:bodyPr/>
        <a:lstStyle/>
        <a:p>
          <a:r>
            <a:rPr lang="en-US" sz="1100"/>
            <a:t>Verify Kitchen hoods and exhausts remain off</a:t>
          </a:r>
        </a:p>
      </dgm:t>
    </dgm:pt>
    <dgm:pt modelId="{2F950367-DC23-7F43-8541-42F59DBCB102}" type="parTrans" cxnId="{FE53713C-307E-D44D-B4A6-AF0CA8771D1F}">
      <dgm:prSet/>
      <dgm:spPr/>
      <dgm:t>
        <a:bodyPr/>
        <a:lstStyle/>
        <a:p>
          <a:endParaRPr lang="en-US"/>
        </a:p>
      </dgm:t>
    </dgm:pt>
    <dgm:pt modelId="{90C4AD70-CAB6-6445-BFC5-5026864591DD}" type="sibTrans" cxnId="{FE53713C-307E-D44D-B4A6-AF0CA8771D1F}">
      <dgm:prSet/>
      <dgm:spPr/>
      <dgm:t>
        <a:bodyPr/>
        <a:lstStyle/>
        <a:p>
          <a:endParaRPr lang="en-US"/>
        </a:p>
      </dgm:t>
    </dgm:pt>
    <dgm:pt modelId="{A4266233-E129-E441-A473-1831AD93087B}">
      <dgm:prSet phldrT="[Text]" custT="1"/>
      <dgm:spPr/>
      <dgm:t>
        <a:bodyPr anchor="ctr" anchorCtr="0"/>
        <a:lstStyle/>
        <a:p>
          <a:pPr algn="l"/>
          <a:r>
            <a:rPr lang="en-US" sz="1100"/>
            <a:t>Verify Domestic HW Temp, should not be above 120°</a:t>
          </a:r>
        </a:p>
      </dgm:t>
    </dgm:pt>
    <dgm:pt modelId="{EFC7DBCA-7053-094D-B583-A0247D6727BA}" type="parTrans" cxnId="{A062CCA8-368D-0044-9726-0D4CD87F141E}">
      <dgm:prSet/>
      <dgm:spPr/>
      <dgm:t>
        <a:bodyPr/>
        <a:lstStyle/>
        <a:p>
          <a:endParaRPr lang="en-US"/>
        </a:p>
      </dgm:t>
    </dgm:pt>
    <dgm:pt modelId="{977C7538-341D-0D43-B770-D62BCA24622D}" type="sibTrans" cxnId="{A062CCA8-368D-0044-9726-0D4CD87F141E}">
      <dgm:prSet/>
      <dgm:spPr/>
      <dgm:t>
        <a:bodyPr/>
        <a:lstStyle/>
        <a:p>
          <a:endParaRPr lang="en-US"/>
        </a:p>
      </dgm:t>
    </dgm:pt>
    <dgm:pt modelId="{8BAA1398-DF55-8143-AB12-8AACDCC45894}">
      <dgm:prSet phldrT="[Text]" custT="1"/>
      <dgm:spPr/>
      <dgm:t>
        <a:bodyPr/>
        <a:lstStyle/>
        <a:p>
          <a:r>
            <a:rPr lang="en-US" sz="1100"/>
            <a:t>Keep Doors Closed as much as possible. </a:t>
          </a:r>
        </a:p>
      </dgm:t>
    </dgm:pt>
    <dgm:pt modelId="{9ECCDF1A-BDD7-AF46-9293-05A20288D95B}" type="parTrans" cxnId="{262FDDA3-970C-0646-8DBF-6F0879CC3B70}">
      <dgm:prSet/>
      <dgm:spPr/>
      <dgm:t>
        <a:bodyPr/>
        <a:lstStyle/>
        <a:p>
          <a:endParaRPr lang="en-US"/>
        </a:p>
      </dgm:t>
    </dgm:pt>
    <dgm:pt modelId="{75B253AE-6496-4E46-B3B5-E59F40129100}" type="sibTrans" cxnId="{262FDDA3-970C-0646-8DBF-6F0879CC3B70}">
      <dgm:prSet/>
      <dgm:spPr/>
      <dgm:t>
        <a:bodyPr/>
        <a:lstStyle/>
        <a:p>
          <a:endParaRPr lang="en-US"/>
        </a:p>
      </dgm:t>
    </dgm:pt>
    <dgm:pt modelId="{F4F6B646-EEB9-E347-835A-FA8B6151399B}">
      <dgm:prSet phldrT="[Text]" custT="1"/>
      <dgm:spPr/>
      <dgm:t>
        <a:bodyPr/>
        <a:lstStyle/>
        <a:p>
          <a:r>
            <a:rPr lang="en-US" sz="1100"/>
            <a:t>Creation of an Energy Policy</a:t>
          </a:r>
        </a:p>
      </dgm:t>
    </dgm:pt>
    <dgm:pt modelId="{482091E1-AB3D-A145-8E7B-E810F46D39CB}" type="parTrans" cxnId="{8FDDC1DE-B2B4-2443-885D-31CCB9D4CFA0}">
      <dgm:prSet/>
      <dgm:spPr/>
      <dgm:t>
        <a:bodyPr/>
        <a:lstStyle/>
        <a:p>
          <a:endParaRPr lang="en-US"/>
        </a:p>
      </dgm:t>
    </dgm:pt>
    <dgm:pt modelId="{C5CB0296-3D1F-2441-9272-AD4E5FBF5879}" type="sibTrans" cxnId="{8FDDC1DE-B2B4-2443-885D-31CCB9D4CFA0}">
      <dgm:prSet/>
      <dgm:spPr/>
      <dgm:t>
        <a:bodyPr/>
        <a:lstStyle/>
        <a:p>
          <a:endParaRPr lang="en-US"/>
        </a:p>
      </dgm:t>
    </dgm:pt>
    <dgm:pt modelId="{7C96E19A-3E8C-E14D-BCC7-AFAED1C075D3}">
      <dgm:prSet phldrT="[Text]" custT="1"/>
      <dgm:spPr/>
      <dgm:t>
        <a:bodyPr/>
        <a:lstStyle/>
        <a:p>
          <a:r>
            <a:rPr lang="en-US" sz="1100"/>
            <a:t>No exhaust hood over oven in small kitchen (fire code).</a:t>
          </a:r>
        </a:p>
      </dgm:t>
    </dgm:pt>
    <dgm:pt modelId="{9753A4C4-439B-D44E-9B5E-50BCC8D34914}" type="parTrans" cxnId="{48FFF94F-24B2-834B-8C91-E46BEE4505D2}">
      <dgm:prSet/>
      <dgm:spPr/>
      <dgm:t>
        <a:bodyPr/>
        <a:lstStyle/>
        <a:p>
          <a:endParaRPr lang="en-US"/>
        </a:p>
      </dgm:t>
    </dgm:pt>
    <dgm:pt modelId="{808C08EC-B675-6741-B3BC-9E1FAF395F11}" type="sibTrans" cxnId="{48FFF94F-24B2-834B-8C91-E46BEE4505D2}">
      <dgm:prSet/>
      <dgm:spPr/>
      <dgm:t>
        <a:bodyPr/>
        <a:lstStyle/>
        <a:p>
          <a:endParaRPr lang="en-US"/>
        </a:p>
      </dgm:t>
    </dgm:pt>
    <dgm:pt modelId="{CA2C4956-D3CB-014E-8E11-F9FD70A728EC}">
      <dgm:prSet phldrT="[Text]" custT="1"/>
      <dgm:spPr/>
      <dgm:t>
        <a:bodyPr anchor="ctr" anchorCtr="0"/>
        <a:lstStyle/>
        <a:p>
          <a:pPr algn="l"/>
          <a:r>
            <a:rPr lang="en-US" sz="1100"/>
            <a:t>Insulate all domestic hw tank pipes and HVAC pipes on roof</a:t>
          </a:r>
        </a:p>
      </dgm:t>
    </dgm:pt>
    <dgm:pt modelId="{06A9E08D-B2B4-004C-831D-2F434CE4A90F}" type="parTrans" cxnId="{8D912DEC-38F5-0746-A02B-1230BC02D042}">
      <dgm:prSet/>
      <dgm:spPr/>
      <dgm:t>
        <a:bodyPr/>
        <a:lstStyle/>
        <a:p>
          <a:endParaRPr lang="en-US"/>
        </a:p>
      </dgm:t>
    </dgm:pt>
    <dgm:pt modelId="{0D002016-9D10-E44C-87CD-4CFBB011EA81}" type="sibTrans" cxnId="{8D912DEC-38F5-0746-A02B-1230BC02D042}">
      <dgm:prSet/>
      <dgm:spPr/>
      <dgm:t>
        <a:bodyPr/>
        <a:lstStyle/>
        <a:p>
          <a:endParaRPr lang="en-US"/>
        </a:p>
      </dgm:t>
    </dgm:pt>
    <dgm:pt modelId="{5DA09EBC-83CA-194A-9DC0-82D6A7197656}">
      <dgm:prSet phldrT="[Text]" custT="1"/>
      <dgm:spPr/>
      <dgm:t>
        <a:bodyPr/>
        <a:lstStyle/>
        <a:p>
          <a:r>
            <a:rPr lang="en-US" sz="1100"/>
            <a:t>Most refrigerators/freezers were set to highest settings, which uses much more energy then needed.  Recommend decreasing to normal range or lower.</a:t>
          </a:r>
        </a:p>
      </dgm:t>
    </dgm:pt>
    <dgm:pt modelId="{48977B05-0728-5446-97DF-F84527644C24}" type="parTrans" cxnId="{0458B86F-3170-1140-A2A9-760950881683}">
      <dgm:prSet/>
      <dgm:spPr/>
      <dgm:t>
        <a:bodyPr/>
        <a:lstStyle/>
        <a:p>
          <a:endParaRPr lang="en-US"/>
        </a:p>
      </dgm:t>
    </dgm:pt>
    <dgm:pt modelId="{535AD36E-9F47-CE4E-9FAD-3F1DFA85188D}" type="sibTrans" cxnId="{0458B86F-3170-1140-A2A9-760950881683}">
      <dgm:prSet/>
      <dgm:spPr/>
      <dgm:t>
        <a:bodyPr/>
        <a:lstStyle/>
        <a:p>
          <a:endParaRPr lang="en-US"/>
        </a:p>
      </dgm:t>
    </dgm:pt>
    <dgm:pt modelId="{98F51E09-3E0A-46B1-ADD3-11B5510C672B}" type="pres">
      <dgm:prSet presAssocID="{FFD1ECD3-32AB-402F-9024-05B9D5A00ED9}" presName="Name0" presStyleCnt="0">
        <dgm:presLayoutVars>
          <dgm:dir/>
          <dgm:animLvl val="lvl"/>
          <dgm:resizeHandles val="exact"/>
        </dgm:presLayoutVars>
      </dgm:prSet>
      <dgm:spPr/>
      <dgm:t>
        <a:bodyPr/>
        <a:lstStyle/>
        <a:p>
          <a:endParaRPr lang="en-US"/>
        </a:p>
      </dgm:t>
    </dgm:pt>
    <dgm:pt modelId="{E490CF34-A5B4-4B50-AB23-7B26FB8C5A39}" type="pres">
      <dgm:prSet presAssocID="{0F076EED-D56E-49E4-A721-062595926F67}" presName="linNode" presStyleCnt="0"/>
      <dgm:spPr/>
    </dgm:pt>
    <dgm:pt modelId="{779BD92A-BE94-48F2-A188-92146CF6A557}" type="pres">
      <dgm:prSet presAssocID="{0F076EED-D56E-49E4-A721-062595926F67}" presName="parentText" presStyleLbl="node1" presStyleIdx="0" presStyleCnt="4" custScaleX="93918" custScaleY="397351">
        <dgm:presLayoutVars>
          <dgm:chMax val="1"/>
          <dgm:bulletEnabled val="1"/>
        </dgm:presLayoutVars>
      </dgm:prSet>
      <dgm:spPr/>
      <dgm:t>
        <a:bodyPr/>
        <a:lstStyle/>
        <a:p>
          <a:endParaRPr lang="en-US"/>
        </a:p>
      </dgm:t>
    </dgm:pt>
    <dgm:pt modelId="{1873F9AA-85F9-4E13-880B-EDDB30658906}" type="pres">
      <dgm:prSet presAssocID="{0F076EED-D56E-49E4-A721-062595926F67}" presName="descendantText" presStyleLbl="alignAccFollowNode1" presStyleIdx="0" presStyleCnt="4" custScaleX="108308" custScaleY="520705" custLinFactNeighborX="1504" custLinFactNeighborY="-7294">
        <dgm:presLayoutVars>
          <dgm:bulletEnabled val="1"/>
        </dgm:presLayoutVars>
      </dgm:prSet>
      <dgm:spPr/>
      <dgm:t>
        <a:bodyPr/>
        <a:lstStyle/>
        <a:p>
          <a:endParaRPr lang="en-US"/>
        </a:p>
      </dgm:t>
    </dgm:pt>
    <dgm:pt modelId="{36A359C2-4778-4A38-AB57-6E3CAA9E795F}" type="pres">
      <dgm:prSet presAssocID="{CE1597D7-D19E-45B6-A070-A5B5C9DFFEA1}" presName="sp" presStyleCnt="0"/>
      <dgm:spPr/>
    </dgm:pt>
    <dgm:pt modelId="{BEABBB9F-2A82-4DE9-8917-77990C001089}" type="pres">
      <dgm:prSet presAssocID="{75414649-E187-42D9-92CA-978951016FE5}" presName="linNode" presStyleCnt="0"/>
      <dgm:spPr/>
    </dgm:pt>
    <dgm:pt modelId="{89656962-1F57-4260-87FA-E5B6E2EE3389}" type="pres">
      <dgm:prSet presAssocID="{75414649-E187-42D9-92CA-978951016FE5}" presName="parentText" presStyleLbl="node1" presStyleIdx="1" presStyleCnt="4" custScaleX="92045" custScaleY="361592">
        <dgm:presLayoutVars>
          <dgm:chMax val="1"/>
          <dgm:bulletEnabled val="1"/>
        </dgm:presLayoutVars>
      </dgm:prSet>
      <dgm:spPr/>
      <dgm:t>
        <a:bodyPr/>
        <a:lstStyle/>
        <a:p>
          <a:endParaRPr lang="en-US"/>
        </a:p>
      </dgm:t>
    </dgm:pt>
    <dgm:pt modelId="{66C8CB81-EF49-43F2-A4B4-7D01D9C082A8}" type="pres">
      <dgm:prSet presAssocID="{75414649-E187-42D9-92CA-978951016FE5}" presName="descendantText" presStyleLbl="alignAccFollowNode1" presStyleIdx="1" presStyleCnt="4" custScaleX="103566" custScaleY="428356">
        <dgm:presLayoutVars>
          <dgm:bulletEnabled val="1"/>
        </dgm:presLayoutVars>
      </dgm:prSet>
      <dgm:spPr/>
      <dgm:t>
        <a:bodyPr/>
        <a:lstStyle/>
        <a:p>
          <a:endParaRPr lang="en-US"/>
        </a:p>
      </dgm:t>
    </dgm:pt>
    <dgm:pt modelId="{9F5D1EA4-7EF3-431C-AE31-F73B743797A4}" type="pres">
      <dgm:prSet presAssocID="{463BFE21-F694-46DC-9FA1-32921B9B78C8}" presName="sp" presStyleCnt="0"/>
      <dgm:spPr/>
    </dgm:pt>
    <dgm:pt modelId="{3426E984-517F-417F-8E5E-C88207D41754}" type="pres">
      <dgm:prSet presAssocID="{DBB67FE3-88FF-46E5-8542-BD1FFE5CA48D}" presName="linNode" presStyleCnt="0"/>
      <dgm:spPr/>
    </dgm:pt>
    <dgm:pt modelId="{D021CDF7-9DFF-4F64-BF0B-5EDFCFB19480}" type="pres">
      <dgm:prSet presAssocID="{DBB67FE3-88FF-46E5-8542-BD1FFE5CA48D}" presName="parentText" presStyleLbl="node1" presStyleIdx="2" presStyleCnt="4" custScaleX="91947" custScaleY="246781" custLinFactNeighborY="79">
        <dgm:presLayoutVars>
          <dgm:chMax val="1"/>
          <dgm:bulletEnabled val="1"/>
        </dgm:presLayoutVars>
      </dgm:prSet>
      <dgm:spPr/>
      <dgm:t>
        <a:bodyPr/>
        <a:lstStyle/>
        <a:p>
          <a:endParaRPr lang="en-US"/>
        </a:p>
      </dgm:t>
    </dgm:pt>
    <dgm:pt modelId="{4F677741-C733-4FCA-9568-24F7CE790639}" type="pres">
      <dgm:prSet presAssocID="{DBB67FE3-88FF-46E5-8542-BD1FFE5CA48D}" presName="descendantText" presStyleLbl="alignAccFollowNode1" presStyleIdx="2" presStyleCnt="4" custScaleX="103376" custScaleY="319643" custLinFactNeighborX="0" custLinFactNeighborY="-750">
        <dgm:presLayoutVars>
          <dgm:bulletEnabled val="1"/>
        </dgm:presLayoutVars>
      </dgm:prSet>
      <dgm:spPr/>
      <dgm:t>
        <a:bodyPr/>
        <a:lstStyle/>
        <a:p>
          <a:endParaRPr lang="en-US"/>
        </a:p>
      </dgm:t>
    </dgm:pt>
    <dgm:pt modelId="{78CD1253-5489-054D-8494-CB4A1396F54F}" type="pres">
      <dgm:prSet presAssocID="{EC48DBA2-8E3D-4033-B175-265C53EFC6E1}" presName="sp" presStyleCnt="0"/>
      <dgm:spPr/>
    </dgm:pt>
    <dgm:pt modelId="{FB1B4F04-A740-9F48-A540-3A0C1527410F}" type="pres">
      <dgm:prSet presAssocID="{326E1610-B756-EB45-82C6-B82E0090CC3F}" presName="linNode" presStyleCnt="0"/>
      <dgm:spPr/>
    </dgm:pt>
    <dgm:pt modelId="{81679AF0-4E95-5E4E-A9A6-415FCDB259F7}" type="pres">
      <dgm:prSet presAssocID="{326E1610-B756-EB45-82C6-B82E0090CC3F}" presName="parentText" presStyleLbl="node1" presStyleIdx="3" presStyleCnt="4" custScaleX="91784" custScaleY="265258">
        <dgm:presLayoutVars>
          <dgm:chMax val="1"/>
          <dgm:bulletEnabled val="1"/>
        </dgm:presLayoutVars>
      </dgm:prSet>
      <dgm:spPr/>
      <dgm:t>
        <a:bodyPr/>
        <a:lstStyle/>
        <a:p>
          <a:endParaRPr lang="en-US"/>
        </a:p>
      </dgm:t>
    </dgm:pt>
    <dgm:pt modelId="{7049A8EA-C412-AA44-B85E-591017478F46}" type="pres">
      <dgm:prSet presAssocID="{326E1610-B756-EB45-82C6-B82E0090CC3F}" presName="descendantText" presStyleLbl="alignAccFollowNode1" presStyleIdx="3" presStyleCnt="4" custScaleX="103589" custScaleY="313863">
        <dgm:presLayoutVars>
          <dgm:bulletEnabled val="1"/>
        </dgm:presLayoutVars>
      </dgm:prSet>
      <dgm:spPr/>
      <dgm:t>
        <a:bodyPr/>
        <a:lstStyle/>
        <a:p>
          <a:endParaRPr lang="en-US"/>
        </a:p>
      </dgm:t>
    </dgm:pt>
  </dgm:ptLst>
  <dgm:cxnLst>
    <dgm:cxn modelId="{C8BE0529-280B-41B3-BA14-7FB22F106C5C}" type="presOf" srcId="{56AF10AE-35DA-EE40-8FF9-43C3710E05AC}" destId="{4F677741-C733-4FCA-9568-24F7CE790639}" srcOrd="0" destOrd="1" presId="urn:microsoft.com/office/officeart/2005/8/layout/vList5"/>
    <dgm:cxn modelId="{364B9CA1-F1E7-4381-A514-B1979BFD805B}" type="presOf" srcId="{5DA09EBC-83CA-194A-9DC0-82D6A7197656}" destId="{4F677741-C733-4FCA-9568-24F7CE790639}" srcOrd="0" destOrd="4" presId="urn:microsoft.com/office/officeart/2005/8/layout/vList5"/>
    <dgm:cxn modelId="{BDCFA30C-B1E4-4F32-95A4-31A3BFE89E99}" type="presOf" srcId="{E9852B75-1008-4BB0-BC25-B66513D9009B}" destId="{1873F9AA-85F9-4E13-880B-EDDB30658906}" srcOrd="0" destOrd="0" presId="urn:microsoft.com/office/officeart/2005/8/layout/vList5"/>
    <dgm:cxn modelId="{C8EED9E2-90AC-40F0-9142-7651478DC12D}" type="presOf" srcId="{F4F6B646-EEB9-E347-835A-FA8B6151399B}" destId="{4F677741-C733-4FCA-9568-24F7CE790639}" srcOrd="0" destOrd="0" presId="urn:microsoft.com/office/officeart/2005/8/layout/vList5"/>
    <dgm:cxn modelId="{0419994E-F258-492E-92F4-D1E011388114}" srcId="{0F076EED-D56E-49E4-A721-062595926F67}" destId="{537293D9-A0A2-4BD1-B7BD-CCF3D6F1A78A}" srcOrd="3" destOrd="0" parTransId="{E58A8402-6E3F-4ED4-9EAE-9CC4EFD069B4}" sibTransId="{69195149-32F6-4BED-AB6A-02EFF5866F3C}"/>
    <dgm:cxn modelId="{65384BC9-A226-4AB6-A81C-B9CDFB8FD218}" type="presOf" srcId="{F3B429E5-0086-CB4C-BB6C-5CDD780244DC}" destId="{4F677741-C733-4FCA-9568-24F7CE790639}" srcOrd="0" destOrd="2" presId="urn:microsoft.com/office/officeart/2005/8/layout/vList5"/>
    <dgm:cxn modelId="{8FDDC1DE-B2B4-2443-885D-31CCB9D4CFA0}" srcId="{DBB67FE3-88FF-46E5-8542-BD1FFE5CA48D}" destId="{F4F6B646-EEB9-E347-835A-FA8B6151399B}" srcOrd="0" destOrd="0" parTransId="{482091E1-AB3D-A145-8E7B-E810F46D39CB}" sibTransId="{C5CB0296-3D1F-2441-9272-AD4E5FBF5879}"/>
    <dgm:cxn modelId="{9C82EBCF-B736-4115-ADDB-C6473BE9EFB3}" srcId="{FFD1ECD3-32AB-402F-9024-05B9D5A00ED9}" destId="{0F076EED-D56E-49E4-A721-062595926F67}" srcOrd="0" destOrd="0" parTransId="{9B39EEDE-69F1-451F-91FD-B850DB0513E5}" sibTransId="{CE1597D7-D19E-45B6-A070-A5B5C9DFFEA1}"/>
    <dgm:cxn modelId="{262FDDA3-970C-0646-8DBF-6F0879CC3B70}" srcId="{326E1610-B756-EB45-82C6-B82E0090CC3F}" destId="{8BAA1398-DF55-8143-AB12-8AACDCC45894}" srcOrd="0" destOrd="0" parTransId="{9ECCDF1A-BDD7-AF46-9293-05A20288D95B}" sibTransId="{75B253AE-6496-4E46-B3B5-E59F40129100}"/>
    <dgm:cxn modelId="{B9370A33-E3D7-4E0B-A60E-A808F8AA4861}" type="presOf" srcId="{0F076EED-D56E-49E4-A721-062595926F67}" destId="{779BD92A-BE94-48F2-A188-92146CF6A557}" srcOrd="0" destOrd="0" presId="urn:microsoft.com/office/officeart/2005/8/layout/vList5"/>
    <dgm:cxn modelId="{8E65FBD1-BFCB-41F4-BD7D-61F4445CBD09}" type="presOf" srcId="{326E1610-B756-EB45-82C6-B82E0090CC3F}" destId="{81679AF0-4E95-5E4E-A9A6-415FCDB259F7}" srcOrd="0" destOrd="0" presId="urn:microsoft.com/office/officeart/2005/8/layout/vList5"/>
    <dgm:cxn modelId="{09A56842-6118-48E1-B2D1-F69E077FF049}" srcId="{0F076EED-D56E-49E4-A721-062595926F67}" destId="{E9852B75-1008-4BB0-BC25-B66513D9009B}" srcOrd="0" destOrd="0" parTransId="{0AFE616D-7029-4290-A711-ECFB9968EC6A}" sibTransId="{20E9589A-9F91-4276-9401-04524CEC8D62}"/>
    <dgm:cxn modelId="{66EA5101-7476-4786-8FD0-934ACBE2BBD4}" type="presOf" srcId="{CD75351F-CE50-434E-9D03-A224EF61F562}" destId="{1873F9AA-85F9-4E13-880B-EDDB30658906}" srcOrd="0" destOrd="2" presId="urn:microsoft.com/office/officeart/2005/8/layout/vList5"/>
    <dgm:cxn modelId="{6A23EF68-B8B2-497F-A942-1860021B036B}" type="presOf" srcId="{4ED91664-8744-3D41-8D3C-D4B53954F1FD}" destId="{7049A8EA-C412-AA44-B85E-591017478F46}" srcOrd="0" destOrd="1" presId="urn:microsoft.com/office/officeart/2005/8/layout/vList5"/>
    <dgm:cxn modelId="{FE53713C-307E-D44D-B4A6-AF0CA8771D1F}" srcId="{DBB67FE3-88FF-46E5-8542-BD1FFE5CA48D}" destId="{56AF10AE-35DA-EE40-8FF9-43C3710E05AC}" srcOrd="1" destOrd="0" parTransId="{2F950367-DC23-7F43-8541-42F59DBCB102}" sibTransId="{90C4AD70-CAB6-6445-BFC5-5026864591DD}"/>
    <dgm:cxn modelId="{072E67E6-CF98-49FE-8888-E514BFE60FED}" type="presOf" srcId="{87163037-8B5B-4687-913A-08E05AAEC4EB}" destId="{66C8CB81-EF49-43F2-A4B4-7D01D9C082A8}" srcOrd="0" destOrd="1" presId="urn:microsoft.com/office/officeart/2005/8/layout/vList5"/>
    <dgm:cxn modelId="{6B40B5FC-EB6D-4BD5-A65A-C0D7099711D5}" type="presOf" srcId="{537293D9-A0A2-4BD1-B7BD-CCF3D6F1A78A}" destId="{1873F9AA-85F9-4E13-880B-EDDB30658906}" srcOrd="0" destOrd="3" presId="urn:microsoft.com/office/officeart/2005/8/layout/vList5"/>
    <dgm:cxn modelId="{E238164C-C139-4FA5-9CB6-271830FF5D35}" srcId="{75414649-E187-42D9-92CA-978951016FE5}" destId="{87163037-8B5B-4687-913A-08E05AAEC4EB}" srcOrd="1" destOrd="0" parTransId="{8EB40DFF-F8BB-46C7-9F18-D7BEC8BF39A5}" sibTransId="{2005B431-37C0-438C-B235-FFD0C9C73EA2}"/>
    <dgm:cxn modelId="{5728D1DA-B191-4AC5-97E6-DE5C10741E66}" srcId="{75414649-E187-42D9-92CA-978951016FE5}" destId="{557EB121-E944-410D-8803-986A30FD0DAD}" srcOrd="3" destOrd="0" parTransId="{EF7255D1-C256-4FF0-A43D-E14F2A1C9DDC}" sibTransId="{38A8387B-D6B9-453E-A88E-2F2BA547E06A}"/>
    <dgm:cxn modelId="{4B1CDC7C-2928-0440-90C1-BA7210424549}" srcId="{326E1610-B756-EB45-82C6-B82E0090CC3F}" destId="{4ED91664-8744-3D41-8D3C-D4B53954F1FD}" srcOrd="1" destOrd="0" parTransId="{677BE760-7A1D-6844-9DA2-ECDF629AA693}" sibTransId="{A221BD46-4F94-1D46-AFD4-C4CF179828F7}"/>
    <dgm:cxn modelId="{AABAE310-2676-4D4F-820B-856516E5B694}" srcId="{FFD1ECD3-32AB-402F-9024-05B9D5A00ED9}" destId="{75414649-E187-42D9-92CA-978951016FE5}" srcOrd="1" destOrd="0" parTransId="{00DF35D6-968C-44CC-8997-6BBC22054E53}" sibTransId="{463BFE21-F694-46DC-9FA1-32921B9B78C8}"/>
    <dgm:cxn modelId="{1098D1F0-8C95-4E2F-9F22-7975DBA76F5F}" type="presOf" srcId="{CA2C4956-D3CB-014E-8E11-F9FD70A728EC}" destId="{1873F9AA-85F9-4E13-880B-EDDB30658906}" srcOrd="0" destOrd="1" presId="urn:microsoft.com/office/officeart/2005/8/layout/vList5"/>
    <dgm:cxn modelId="{4C362F73-CE7C-4177-8E36-1406A1E481BB}" type="presOf" srcId="{8BAA1398-DF55-8143-AB12-8AACDCC45894}" destId="{7049A8EA-C412-AA44-B85E-591017478F46}" srcOrd="0" destOrd="0" presId="urn:microsoft.com/office/officeart/2005/8/layout/vList5"/>
    <dgm:cxn modelId="{6511444A-A98A-413D-BE69-DBD8E78BA091}" type="presOf" srcId="{7C96E19A-3E8C-E14D-BCC7-AFAED1C075D3}" destId="{4F677741-C733-4FCA-9568-24F7CE790639}" srcOrd="0" destOrd="3" presId="urn:microsoft.com/office/officeart/2005/8/layout/vList5"/>
    <dgm:cxn modelId="{A54FFD4F-EF6B-47EA-A011-6C9EF646BC85}" srcId="{75414649-E187-42D9-92CA-978951016FE5}" destId="{299DF199-780F-49FF-A3B6-9F9AC3F12058}" srcOrd="2" destOrd="0" parTransId="{B8715D1D-EFFC-42DA-B0D4-D91A2BF7DA41}" sibTransId="{61BA7E34-1D44-4C39-8B0D-5969B550E91B}"/>
    <dgm:cxn modelId="{3269D173-C8E7-4B35-8130-9DB8E7669C94}" type="presOf" srcId="{299DF199-780F-49FF-A3B6-9F9AC3F12058}" destId="{66C8CB81-EF49-43F2-A4B4-7D01D9C082A8}" srcOrd="0" destOrd="2" presId="urn:microsoft.com/office/officeart/2005/8/layout/vList5"/>
    <dgm:cxn modelId="{B70B12BC-B54D-477F-9C58-3523183E92C1}" srcId="{0F076EED-D56E-49E4-A721-062595926F67}" destId="{CD75351F-CE50-434E-9D03-A224EF61F562}" srcOrd="2" destOrd="0" parTransId="{D9D7AE62-0C63-4718-87F6-397065FF42AF}" sibTransId="{A48A6B3F-00DE-4A7F-B877-83F2CF3710BD}"/>
    <dgm:cxn modelId="{48FFF94F-24B2-834B-8C91-E46BEE4505D2}" srcId="{DBB67FE3-88FF-46E5-8542-BD1FFE5CA48D}" destId="{7C96E19A-3E8C-E14D-BCC7-AFAED1C075D3}" srcOrd="3" destOrd="0" parTransId="{9753A4C4-439B-D44E-9B5E-50BCC8D34914}" sibTransId="{808C08EC-B675-6741-B3BC-9E1FAF395F11}"/>
    <dgm:cxn modelId="{6BF5A965-8376-794C-B7BE-0EA63FFA774C}" srcId="{DBB67FE3-88FF-46E5-8542-BD1FFE5CA48D}" destId="{F3B429E5-0086-CB4C-BB6C-5CDD780244DC}" srcOrd="2" destOrd="0" parTransId="{0763E953-91B5-2D41-A312-A9DB4C399417}" sibTransId="{FDB78CEF-7229-4740-BB41-05CCCCBC4E8C}"/>
    <dgm:cxn modelId="{DF718B69-400A-4EA1-8F5E-6E4BFA1811B9}" srcId="{FFD1ECD3-32AB-402F-9024-05B9D5A00ED9}" destId="{DBB67FE3-88FF-46E5-8542-BD1FFE5CA48D}" srcOrd="2" destOrd="0" parTransId="{DA07F58D-B0E2-493F-A710-383C4F035F92}" sibTransId="{EC48DBA2-8E3D-4033-B175-265C53EFC6E1}"/>
    <dgm:cxn modelId="{2816F692-05C9-4FA6-B47A-DD4A1F5843B1}" type="presOf" srcId="{91C04240-1070-4C7F-8A50-66118A248465}" destId="{66C8CB81-EF49-43F2-A4B4-7D01D9C082A8}" srcOrd="0" destOrd="0" presId="urn:microsoft.com/office/officeart/2005/8/layout/vList5"/>
    <dgm:cxn modelId="{472F496C-9944-6A4A-8559-B23F7EADF814}" srcId="{FFD1ECD3-32AB-402F-9024-05B9D5A00ED9}" destId="{326E1610-B756-EB45-82C6-B82E0090CC3F}" srcOrd="3" destOrd="0" parTransId="{3E2BD4A5-9060-BE49-BD19-251A129226BC}" sibTransId="{F9914A42-70AD-D547-BE66-EB09B6A885C7}"/>
    <dgm:cxn modelId="{559F2819-2E43-4D4B-89CA-CD4A76B72BA7}" type="presOf" srcId="{DBB67FE3-88FF-46E5-8542-BD1FFE5CA48D}" destId="{D021CDF7-9DFF-4F64-BF0B-5EDFCFB19480}" srcOrd="0" destOrd="0" presId="urn:microsoft.com/office/officeart/2005/8/layout/vList5"/>
    <dgm:cxn modelId="{A062CCA8-368D-0044-9726-0D4CD87F141E}" srcId="{0F076EED-D56E-49E4-A721-062595926F67}" destId="{A4266233-E129-E441-A473-1831AD93087B}" srcOrd="4" destOrd="0" parTransId="{EFC7DBCA-7053-094D-B583-A0247D6727BA}" sibTransId="{977C7538-341D-0D43-B770-D62BCA24622D}"/>
    <dgm:cxn modelId="{0FADF276-9489-43DD-8CD9-09EFC1EA523D}" type="presOf" srcId="{FFD1ECD3-32AB-402F-9024-05B9D5A00ED9}" destId="{98F51E09-3E0A-46B1-ADD3-11B5510C672B}" srcOrd="0" destOrd="0" presId="urn:microsoft.com/office/officeart/2005/8/layout/vList5"/>
    <dgm:cxn modelId="{3BAD87FE-F6D8-4DAA-84A3-FD4BF505E255}" type="presOf" srcId="{75414649-E187-42D9-92CA-978951016FE5}" destId="{89656962-1F57-4260-87FA-E5B6E2EE3389}" srcOrd="0" destOrd="0" presId="urn:microsoft.com/office/officeart/2005/8/layout/vList5"/>
    <dgm:cxn modelId="{BE8F1F3B-AC5E-4B98-AEFE-2CC19FE1FF7D}" type="presOf" srcId="{557EB121-E944-410D-8803-986A30FD0DAD}" destId="{66C8CB81-EF49-43F2-A4B4-7D01D9C082A8}" srcOrd="0" destOrd="3" presId="urn:microsoft.com/office/officeart/2005/8/layout/vList5"/>
    <dgm:cxn modelId="{8D912DEC-38F5-0746-A02B-1230BC02D042}" srcId="{0F076EED-D56E-49E4-A721-062595926F67}" destId="{CA2C4956-D3CB-014E-8E11-F9FD70A728EC}" srcOrd="1" destOrd="0" parTransId="{06A9E08D-B2B4-004C-831D-2F434CE4A90F}" sibTransId="{0D002016-9D10-E44C-87CD-4CFBB011EA81}"/>
    <dgm:cxn modelId="{88F9AFEA-583A-4BFF-A785-087FC19F2448}" srcId="{75414649-E187-42D9-92CA-978951016FE5}" destId="{91C04240-1070-4C7F-8A50-66118A248465}" srcOrd="0" destOrd="0" parTransId="{023D7925-9002-4178-9482-F1C54B3E4D6B}" sibTransId="{AC4DBCF7-8414-42C0-BCBD-35530E721AC2}"/>
    <dgm:cxn modelId="{A4A00AE0-78EC-45D4-9064-A5A252E76E76}" type="presOf" srcId="{A4266233-E129-E441-A473-1831AD93087B}" destId="{1873F9AA-85F9-4E13-880B-EDDB30658906}" srcOrd="0" destOrd="4" presId="urn:microsoft.com/office/officeart/2005/8/layout/vList5"/>
    <dgm:cxn modelId="{0458B86F-3170-1140-A2A9-760950881683}" srcId="{DBB67FE3-88FF-46E5-8542-BD1FFE5CA48D}" destId="{5DA09EBC-83CA-194A-9DC0-82D6A7197656}" srcOrd="4" destOrd="0" parTransId="{48977B05-0728-5446-97DF-F84527644C24}" sibTransId="{535AD36E-9F47-CE4E-9FAD-3F1DFA85188D}"/>
    <dgm:cxn modelId="{617A8215-62EB-476F-892A-0096E7A21AD2}" type="presParOf" srcId="{98F51E09-3E0A-46B1-ADD3-11B5510C672B}" destId="{E490CF34-A5B4-4B50-AB23-7B26FB8C5A39}" srcOrd="0" destOrd="0" presId="urn:microsoft.com/office/officeart/2005/8/layout/vList5"/>
    <dgm:cxn modelId="{39134D38-1B35-4BA4-9B82-FB55AAD3B5D9}" type="presParOf" srcId="{E490CF34-A5B4-4B50-AB23-7B26FB8C5A39}" destId="{779BD92A-BE94-48F2-A188-92146CF6A557}" srcOrd="0" destOrd="0" presId="urn:microsoft.com/office/officeart/2005/8/layout/vList5"/>
    <dgm:cxn modelId="{81D68E10-7720-48F7-BC75-0DAFE78CC1AD}" type="presParOf" srcId="{E490CF34-A5B4-4B50-AB23-7B26FB8C5A39}" destId="{1873F9AA-85F9-4E13-880B-EDDB30658906}" srcOrd="1" destOrd="0" presId="urn:microsoft.com/office/officeart/2005/8/layout/vList5"/>
    <dgm:cxn modelId="{35FDA894-F4BE-4FB5-B301-DDA2837D0DFE}" type="presParOf" srcId="{98F51E09-3E0A-46B1-ADD3-11B5510C672B}" destId="{36A359C2-4778-4A38-AB57-6E3CAA9E795F}" srcOrd="1" destOrd="0" presId="urn:microsoft.com/office/officeart/2005/8/layout/vList5"/>
    <dgm:cxn modelId="{253A94D3-CB88-4596-92B1-68C98D30BDE0}" type="presParOf" srcId="{98F51E09-3E0A-46B1-ADD3-11B5510C672B}" destId="{BEABBB9F-2A82-4DE9-8917-77990C001089}" srcOrd="2" destOrd="0" presId="urn:microsoft.com/office/officeart/2005/8/layout/vList5"/>
    <dgm:cxn modelId="{0129EDB6-4447-4941-B7BE-53DB30FA466F}" type="presParOf" srcId="{BEABBB9F-2A82-4DE9-8917-77990C001089}" destId="{89656962-1F57-4260-87FA-E5B6E2EE3389}" srcOrd="0" destOrd="0" presId="urn:microsoft.com/office/officeart/2005/8/layout/vList5"/>
    <dgm:cxn modelId="{1145BD13-FAD1-4DE5-91D3-8E8C43BC257B}" type="presParOf" srcId="{BEABBB9F-2A82-4DE9-8917-77990C001089}" destId="{66C8CB81-EF49-43F2-A4B4-7D01D9C082A8}" srcOrd="1" destOrd="0" presId="urn:microsoft.com/office/officeart/2005/8/layout/vList5"/>
    <dgm:cxn modelId="{BF6B1A50-976D-4C16-8D6C-FA06FA4E4F6E}" type="presParOf" srcId="{98F51E09-3E0A-46B1-ADD3-11B5510C672B}" destId="{9F5D1EA4-7EF3-431C-AE31-F73B743797A4}" srcOrd="3" destOrd="0" presId="urn:microsoft.com/office/officeart/2005/8/layout/vList5"/>
    <dgm:cxn modelId="{B1E660D1-EE49-465A-A0DA-41F8C44539B1}" type="presParOf" srcId="{98F51E09-3E0A-46B1-ADD3-11B5510C672B}" destId="{3426E984-517F-417F-8E5E-C88207D41754}" srcOrd="4" destOrd="0" presId="urn:microsoft.com/office/officeart/2005/8/layout/vList5"/>
    <dgm:cxn modelId="{D74BB358-23F4-4B91-A527-DD19CAEC9A30}" type="presParOf" srcId="{3426E984-517F-417F-8E5E-C88207D41754}" destId="{D021CDF7-9DFF-4F64-BF0B-5EDFCFB19480}" srcOrd="0" destOrd="0" presId="urn:microsoft.com/office/officeart/2005/8/layout/vList5"/>
    <dgm:cxn modelId="{CC0FA811-05DF-4908-85AB-2F7104F20FEF}" type="presParOf" srcId="{3426E984-517F-417F-8E5E-C88207D41754}" destId="{4F677741-C733-4FCA-9568-24F7CE790639}" srcOrd="1" destOrd="0" presId="urn:microsoft.com/office/officeart/2005/8/layout/vList5"/>
    <dgm:cxn modelId="{4D0E5F40-22E6-4A7F-B9DD-44004613F460}" type="presParOf" srcId="{98F51E09-3E0A-46B1-ADD3-11B5510C672B}" destId="{78CD1253-5489-054D-8494-CB4A1396F54F}" srcOrd="5" destOrd="0" presId="urn:microsoft.com/office/officeart/2005/8/layout/vList5"/>
    <dgm:cxn modelId="{1912BF43-EFA0-496B-A988-76A7A1D6AF4E}" type="presParOf" srcId="{98F51E09-3E0A-46B1-ADD3-11B5510C672B}" destId="{FB1B4F04-A740-9F48-A540-3A0C1527410F}" srcOrd="6" destOrd="0" presId="urn:microsoft.com/office/officeart/2005/8/layout/vList5"/>
    <dgm:cxn modelId="{88AFFA83-FF56-497D-BE48-A6C517362F35}" type="presParOf" srcId="{FB1B4F04-A740-9F48-A540-3A0C1527410F}" destId="{81679AF0-4E95-5E4E-A9A6-415FCDB259F7}" srcOrd="0" destOrd="0" presId="urn:microsoft.com/office/officeart/2005/8/layout/vList5"/>
    <dgm:cxn modelId="{9F6C4E3F-6987-49BB-B926-DD9462F6F910}" type="presParOf" srcId="{FB1B4F04-A740-9F48-A540-3A0C1527410F}" destId="{7049A8EA-C412-AA44-B85E-591017478F46}" srcOrd="1" destOrd="0" presId="urn:microsoft.com/office/officeart/2005/8/layout/vList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73F9AA-85F9-4E13-880B-EDDB30658906}">
      <dsp:nvSpPr>
        <dsp:cNvPr id="0" name=""/>
        <dsp:cNvSpPr/>
      </dsp:nvSpPr>
      <dsp:spPr>
        <a:xfrm rot="5400000">
          <a:off x="3230248" y="-1161071"/>
          <a:ext cx="1895180" cy="4217322"/>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a:t>Comb fins on AC units</a:t>
          </a:r>
        </a:p>
        <a:p>
          <a:pPr marL="57150" lvl="1" indent="-57150" algn="l" defTabSz="488950">
            <a:lnSpc>
              <a:spcPct val="90000"/>
            </a:lnSpc>
            <a:spcBef>
              <a:spcPct val="0"/>
            </a:spcBef>
            <a:spcAft>
              <a:spcPct val="15000"/>
            </a:spcAft>
            <a:buChar char="••"/>
          </a:pPr>
          <a:r>
            <a:rPr lang="en-US" sz="1100" kern="1200"/>
            <a:t>Insulate all domestic hw tank pipes and HVAC pipes on roof</a:t>
          </a:r>
        </a:p>
        <a:p>
          <a:pPr marL="57150" lvl="1" indent="-57150" algn="l" defTabSz="488950">
            <a:lnSpc>
              <a:spcPct val="90000"/>
            </a:lnSpc>
            <a:spcBef>
              <a:spcPct val="0"/>
            </a:spcBef>
            <a:spcAft>
              <a:spcPct val="15000"/>
            </a:spcAft>
            <a:buChar char="••"/>
          </a:pPr>
          <a:r>
            <a:rPr lang="en-US" sz="1100" kern="1200"/>
            <a:t>Keep electric cooling and water heaters off during peak electrical load conditions (2-5pm June-Sept).</a:t>
          </a:r>
        </a:p>
        <a:p>
          <a:pPr marL="57150" lvl="1" indent="-57150" algn="l" defTabSz="488950">
            <a:lnSpc>
              <a:spcPct val="90000"/>
            </a:lnSpc>
            <a:spcBef>
              <a:spcPct val="0"/>
            </a:spcBef>
            <a:spcAft>
              <a:spcPct val="15000"/>
            </a:spcAft>
            <a:buChar char="••"/>
          </a:pPr>
          <a:r>
            <a:rPr lang="en-US" sz="1100" kern="1200"/>
            <a:t>Add timeclocks to domestic hotwater tanks</a:t>
          </a:r>
        </a:p>
        <a:p>
          <a:pPr marL="57150" lvl="1" indent="-57150" algn="l" defTabSz="488950">
            <a:lnSpc>
              <a:spcPct val="90000"/>
            </a:lnSpc>
            <a:spcBef>
              <a:spcPct val="0"/>
            </a:spcBef>
            <a:spcAft>
              <a:spcPct val="15000"/>
            </a:spcAft>
            <a:buChar char="••"/>
          </a:pPr>
          <a:r>
            <a:rPr lang="en-US" sz="1100" kern="1200"/>
            <a:t>Verify Domestic HW Temp, should not be above 120°</a:t>
          </a:r>
        </a:p>
      </dsp:txBody>
      <dsp:txXfrm rot="-5400000">
        <a:off x="2069178" y="92514"/>
        <a:ext cx="4124807" cy="1710150"/>
      </dsp:txXfrm>
    </dsp:sp>
    <dsp:sp modelId="{779BD92A-BE94-48F2-A188-92146CF6A557}">
      <dsp:nvSpPr>
        <dsp:cNvPr id="0" name=""/>
        <dsp:cNvSpPr/>
      </dsp:nvSpPr>
      <dsp:spPr>
        <a:xfrm>
          <a:off x="6057" y="45523"/>
          <a:ext cx="2057063" cy="1807769"/>
        </a:xfrm>
        <a:prstGeom prst="round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7160" tIns="68580" rIns="137160" bIns="68580" numCol="1" spcCol="1270" anchor="ctr" anchorCtr="0">
          <a:noAutofit/>
        </a:bodyPr>
        <a:lstStyle/>
        <a:p>
          <a:pPr lvl="0" algn="ctr" defTabSz="1600200">
            <a:lnSpc>
              <a:spcPct val="90000"/>
            </a:lnSpc>
            <a:spcBef>
              <a:spcPct val="0"/>
            </a:spcBef>
            <a:spcAft>
              <a:spcPct val="35000"/>
            </a:spcAft>
          </a:pPr>
          <a:r>
            <a:rPr lang="en-US" sz="3600" kern="1200"/>
            <a:t>HVAC</a:t>
          </a:r>
        </a:p>
      </dsp:txBody>
      <dsp:txXfrm>
        <a:off x="94305" y="133771"/>
        <a:ext cx="1880567" cy="1631273"/>
      </dsp:txXfrm>
    </dsp:sp>
    <dsp:sp modelId="{66C8CB81-EF49-43F2-A4B4-7D01D9C082A8}">
      <dsp:nvSpPr>
        <dsp:cNvPr id="0" name=""/>
        <dsp:cNvSpPr/>
      </dsp:nvSpPr>
      <dsp:spPr>
        <a:xfrm rot="5400000">
          <a:off x="3384915" y="662938"/>
          <a:ext cx="1559063" cy="415869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US" sz="1000" kern="1200"/>
            <a:t>Keep uplighting disengaged</a:t>
          </a:r>
        </a:p>
        <a:p>
          <a:pPr marL="57150" lvl="1" indent="-57150" algn="l" defTabSz="488950">
            <a:lnSpc>
              <a:spcPct val="90000"/>
            </a:lnSpc>
            <a:spcBef>
              <a:spcPct val="0"/>
            </a:spcBef>
            <a:spcAft>
              <a:spcPct val="15000"/>
            </a:spcAft>
            <a:buChar char="••"/>
          </a:pPr>
          <a:r>
            <a:rPr lang="en-US" sz="1100" kern="1200"/>
            <a:t>Turn off all light fixtures not required during daytime</a:t>
          </a:r>
        </a:p>
        <a:p>
          <a:pPr marL="57150" lvl="1" indent="-57150" algn="l" defTabSz="488950">
            <a:lnSpc>
              <a:spcPct val="90000"/>
            </a:lnSpc>
            <a:spcBef>
              <a:spcPct val="0"/>
            </a:spcBef>
            <a:spcAft>
              <a:spcPct val="15000"/>
            </a:spcAft>
            <a:buChar char="••"/>
          </a:pPr>
          <a:r>
            <a:rPr lang="en-US" sz="1100" kern="1200"/>
            <a:t>Turn off lights in unoccupied spaces</a:t>
          </a:r>
        </a:p>
        <a:p>
          <a:pPr marL="57150" lvl="1" indent="-57150" algn="l" defTabSz="444500">
            <a:lnSpc>
              <a:spcPct val="90000"/>
            </a:lnSpc>
            <a:spcBef>
              <a:spcPct val="0"/>
            </a:spcBef>
            <a:spcAft>
              <a:spcPct val="15000"/>
            </a:spcAft>
            <a:buChar char="••"/>
          </a:pPr>
          <a:endParaRPr lang="en-US" sz="1000" kern="1200"/>
        </a:p>
      </dsp:txBody>
      <dsp:txXfrm rot="-5400000">
        <a:off x="2085098" y="2038863"/>
        <a:ext cx="4082591" cy="1406849"/>
      </dsp:txXfrm>
    </dsp:sp>
    <dsp:sp modelId="{89656962-1F57-4260-87FA-E5B6E2EE3389}">
      <dsp:nvSpPr>
        <dsp:cNvPr id="0" name=""/>
        <dsp:cNvSpPr/>
      </dsp:nvSpPr>
      <dsp:spPr>
        <a:xfrm>
          <a:off x="6057" y="1919746"/>
          <a:ext cx="2079040" cy="1645082"/>
        </a:xfrm>
        <a:prstGeom prst="roundRect">
          <a:avLst/>
        </a:prstGeom>
        <a:solidFill>
          <a:schemeClr val="accent1">
            <a:shade val="80000"/>
            <a:hueOff val="102082"/>
            <a:satOff val="-1464"/>
            <a:lumOff val="85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7160" tIns="68580" rIns="137160" bIns="68580" numCol="1" spcCol="1270" anchor="ctr" anchorCtr="0">
          <a:noAutofit/>
        </a:bodyPr>
        <a:lstStyle/>
        <a:p>
          <a:pPr lvl="0" algn="ctr" defTabSz="1600200">
            <a:lnSpc>
              <a:spcPct val="90000"/>
            </a:lnSpc>
            <a:spcBef>
              <a:spcPct val="0"/>
            </a:spcBef>
            <a:spcAft>
              <a:spcPct val="35000"/>
            </a:spcAft>
          </a:pPr>
          <a:r>
            <a:rPr lang="en-US" sz="3600" kern="1200"/>
            <a:t>Lighting</a:t>
          </a:r>
        </a:p>
      </dsp:txBody>
      <dsp:txXfrm>
        <a:off x="86363" y="2000052"/>
        <a:ext cx="1918428" cy="1484470"/>
      </dsp:txXfrm>
    </dsp:sp>
    <dsp:sp modelId="{4F677741-C733-4FCA-9568-24F7CE790639}">
      <dsp:nvSpPr>
        <dsp:cNvPr id="0" name=""/>
        <dsp:cNvSpPr/>
      </dsp:nvSpPr>
      <dsp:spPr>
        <a:xfrm rot="5400000">
          <a:off x="3580784" y="2088976"/>
          <a:ext cx="1163386" cy="415512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a:t>Creation of an Energy Policy</a:t>
          </a:r>
        </a:p>
        <a:p>
          <a:pPr marL="57150" lvl="1" indent="-57150" algn="l" defTabSz="488950">
            <a:lnSpc>
              <a:spcPct val="90000"/>
            </a:lnSpc>
            <a:spcBef>
              <a:spcPct val="0"/>
            </a:spcBef>
            <a:spcAft>
              <a:spcPct val="15000"/>
            </a:spcAft>
            <a:buChar char="••"/>
          </a:pPr>
          <a:r>
            <a:rPr lang="en-US" sz="1100" kern="1200"/>
            <a:t>Verify Kitchen hoods and exhausts remain off</a:t>
          </a:r>
        </a:p>
        <a:p>
          <a:pPr marL="57150" lvl="1" indent="-57150" algn="l" defTabSz="488950">
            <a:lnSpc>
              <a:spcPct val="90000"/>
            </a:lnSpc>
            <a:spcBef>
              <a:spcPct val="0"/>
            </a:spcBef>
            <a:spcAft>
              <a:spcPct val="15000"/>
            </a:spcAft>
            <a:buChar char="••"/>
          </a:pPr>
          <a:r>
            <a:rPr lang="en-US" sz="1100" kern="1200"/>
            <a:t>Buy Energy Star Kitchen Appliances.</a:t>
          </a:r>
        </a:p>
        <a:p>
          <a:pPr marL="57150" lvl="1" indent="-57150" algn="l" defTabSz="488950">
            <a:lnSpc>
              <a:spcPct val="90000"/>
            </a:lnSpc>
            <a:spcBef>
              <a:spcPct val="0"/>
            </a:spcBef>
            <a:spcAft>
              <a:spcPct val="15000"/>
            </a:spcAft>
            <a:buChar char="••"/>
          </a:pPr>
          <a:r>
            <a:rPr lang="en-US" sz="1100" kern="1200"/>
            <a:t>No exhaust hood over oven in small kitchen (fire code).</a:t>
          </a:r>
        </a:p>
        <a:p>
          <a:pPr marL="57150" lvl="1" indent="-57150" algn="l" defTabSz="488950">
            <a:lnSpc>
              <a:spcPct val="90000"/>
            </a:lnSpc>
            <a:spcBef>
              <a:spcPct val="0"/>
            </a:spcBef>
            <a:spcAft>
              <a:spcPct val="15000"/>
            </a:spcAft>
            <a:buChar char="••"/>
          </a:pPr>
          <a:r>
            <a:rPr lang="en-US" sz="1100" kern="1200"/>
            <a:t>Most refrigerators/freezers were set to highest settings, which uses much more energy then needed.  Recommend decreasing to normal range or lower.</a:t>
          </a:r>
        </a:p>
      </dsp:txBody>
      <dsp:txXfrm rot="-5400000">
        <a:off x="2084914" y="3641638"/>
        <a:ext cx="4098334" cy="1049802"/>
      </dsp:txXfrm>
    </dsp:sp>
    <dsp:sp modelId="{D021CDF7-9DFF-4F64-BF0B-5EDFCFB19480}">
      <dsp:nvSpPr>
        <dsp:cNvPr id="0" name=""/>
        <dsp:cNvSpPr/>
      </dsp:nvSpPr>
      <dsp:spPr>
        <a:xfrm>
          <a:off x="6057" y="3608257"/>
          <a:ext cx="2078857" cy="1122743"/>
        </a:xfrm>
        <a:prstGeom prst="roundRect">
          <a:avLst/>
        </a:prstGeom>
        <a:solidFill>
          <a:schemeClr val="accent1">
            <a:shade val="80000"/>
            <a:hueOff val="204164"/>
            <a:satOff val="-2928"/>
            <a:lumOff val="170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7160" tIns="68580" rIns="137160" bIns="68580" numCol="1" spcCol="1270" anchor="ctr" anchorCtr="0">
          <a:noAutofit/>
        </a:bodyPr>
        <a:lstStyle/>
        <a:p>
          <a:pPr lvl="0" algn="ctr" defTabSz="1600200">
            <a:lnSpc>
              <a:spcPct val="90000"/>
            </a:lnSpc>
            <a:spcBef>
              <a:spcPct val="0"/>
            </a:spcBef>
            <a:spcAft>
              <a:spcPct val="35000"/>
            </a:spcAft>
          </a:pPr>
          <a:r>
            <a:rPr lang="en-US" sz="3600" kern="1200"/>
            <a:t>Controls</a:t>
          </a:r>
        </a:p>
      </dsp:txBody>
      <dsp:txXfrm>
        <a:off x="60865" y="3663065"/>
        <a:ext cx="1969241" cy="1013127"/>
      </dsp:txXfrm>
    </dsp:sp>
    <dsp:sp modelId="{7049A8EA-C412-AA44-B85E-591017478F46}">
      <dsp:nvSpPr>
        <dsp:cNvPr id="0" name=""/>
        <dsp:cNvSpPr/>
      </dsp:nvSpPr>
      <dsp:spPr>
        <a:xfrm rot="5400000">
          <a:off x="3591898" y="3295269"/>
          <a:ext cx="1142349" cy="416368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US" sz="1100" kern="1200"/>
            <a:t>Keep Doors Closed as much as possible. </a:t>
          </a:r>
        </a:p>
        <a:p>
          <a:pPr marL="57150" lvl="1" indent="-57150" algn="l" defTabSz="488950">
            <a:lnSpc>
              <a:spcPct val="90000"/>
            </a:lnSpc>
            <a:spcBef>
              <a:spcPct val="0"/>
            </a:spcBef>
            <a:spcAft>
              <a:spcPct val="15000"/>
            </a:spcAft>
            <a:buChar char="••"/>
          </a:pPr>
          <a:r>
            <a:rPr lang="en-US" sz="1100" kern="1200"/>
            <a:t>There were a few doors and windows with poor or no weatherstripping.  </a:t>
          </a:r>
        </a:p>
      </dsp:txBody>
      <dsp:txXfrm rot="-5400000">
        <a:off x="2081229" y="4861704"/>
        <a:ext cx="4107923" cy="1030819"/>
      </dsp:txXfrm>
    </dsp:sp>
    <dsp:sp modelId="{81679AF0-4E95-5E4E-A9A6-415FCDB259F7}">
      <dsp:nvSpPr>
        <dsp:cNvPr id="0" name=""/>
        <dsp:cNvSpPr/>
      </dsp:nvSpPr>
      <dsp:spPr>
        <a:xfrm>
          <a:off x="6057" y="4773710"/>
          <a:ext cx="2075171" cy="1206805"/>
        </a:xfrm>
        <a:prstGeom prst="roundRect">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1920" tIns="60960" rIns="121920" bIns="60960" numCol="1" spcCol="1270" anchor="ctr" anchorCtr="0">
          <a:noAutofit/>
        </a:bodyPr>
        <a:lstStyle/>
        <a:p>
          <a:pPr lvl="0" algn="ctr" defTabSz="1422400">
            <a:lnSpc>
              <a:spcPct val="90000"/>
            </a:lnSpc>
            <a:spcBef>
              <a:spcPct val="0"/>
            </a:spcBef>
            <a:spcAft>
              <a:spcPct val="35000"/>
            </a:spcAft>
          </a:pPr>
          <a:r>
            <a:rPr lang="en-US" sz="3200" kern="1200"/>
            <a:t>Envelope</a:t>
          </a:r>
        </a:p>
      </dsp:txBody>
      <dsp:txXfrm>
        <a:off x="64968" y="4832621"/>
        <a:ext cx="1957349" cy="1088983"/>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1126C-27F2-4590-A08C-01CD78AA3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8602</Words>
  <Characters>49035</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LOCAL GOVERNMENT ENERGY EFFICIENCY REPORT</vt:lpstr>
    </vt:vector>
  </TitlesOfParts>
  <Company>ESA</Company>
  <LinksUpToDate>false</LinksUpToDate>
  <CharactersWithSpaces>57522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GOVERNMENT ENERGY EFFICIENCY REPORT</dc:title>
  <dc:creator>Preferred Customer</dc:creator>
  <cp:keywords>Sassafras</cp:keywords>
  <cp:lastModifiedBy>Courtenay B Clifford</cp:lastModifiedBy>
  <cp:revision>2</cp:revision>
  <cp:lastPrinted>2015-07-01T12:24:00Z</cp:lastPrinted>
  <dcterms:created xsi:type="dcterms:W3CDTF">2016-09-10T19:10:00Z</dcterms:created>
  <dcterms:modified xsi:type="dcterms:W3CDTF">2016-09-10T19:10:00Z</dcterms:modified>
</cp:coreProperties>
</file>