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58D4" w:rsidRPr="005A58D4" w:rsidRDefault="005A58D4" w:rsidP="00B163CB">
      <w:pPr>
        <w:widowControl w:val="0"/>
        <w:autoSpaceDE w:val="0"/>
        <w:autoSpaceDN w:val="0"/>
        <w:adjustRightInd w:val="0"/>
        <w:spacing w:line="263" w:lineRule="exact"/>
        <w:jc w:val="center"/>
        <w:rPr>
          <w:rFonts w:ascii="Verdana" w:hAnsi="Verdana"/>
          <w:b/>
          <w:i/>
          <w:sz w:val="22"/>
          <w:szCs w:val="22"/>
        </w:rPr>
      </w:pPr>
      <w:bookmarkStart w:id="0" w:name="_GoBack"/>
      <w:bookmarkEnd w:id="0"/>
      <w:r w:rsidRPr="005A58D4">
        <w:rPr>
          <w:rFonts w:ascii="Verdana" w:hAnsi="Verdana"/>
          <w:b/>
          <w:i/>
          <w:sz w:val="22"/>
          <w:szCs w:val="22"/>
        </w:rPr>
        <w:t>FIRST READING</w:t>
      </w:r>
    </w:p>
    <w:p w:rsidR="005A58D4" w:rsidRDefault="00144345" w:rsidP="00B163CB">
      <w:pPr>
        <w:widowControl w:val="0"/>
        <w:autoSpaceDE w:val="0"/>
        <w:autoSpaceDN w:val="0"/>
        <w:adjustRightInd w:val="0"/>
        <w:spacing w:line="263" w:lineRule="exact"/>
        <w:jc w:val="center"/>
        <w:rPr>
          <w:rFonts w:ascii="Verdana" w:hAnsi="Verdana"/>
          <w:sz w:val="22"/>
          <w:szCs w:val="22"/>
        </w:rPr>
      </w:pPr>
      <w:r>
        <w:rPr>
          <w:rFonts w:ascii="Verdana" w:hAnsi="Verdana"/>
          <w:sz w:val="22"/>
          <w:szCs w:val="22"/>
        </w:rPr>
        <w:t>DRAFT.1</w:t>
      </w:r>
    </w:p>
    <w:p w:rsidR="00144345" w:rsidRDefault="005A58D4" w:rsidP="00B163CB">
      <w:pPr>
        <w:widowControl w:val="0"/>
        <w:autoSpaceDE w:val="0"/>
        <w:autoSpaceDN w:val="0"/>
        <w:adjustRightInd w:val="0"/>
        <w:spacing w:line="263" w:lineRule="exact"/>
        <w:jc w:val="center"/>
        <w:rPr>
          <w:rFonts w:ascii="Verdana" w:hAnsi="Verdana"/>
          <w:b/>
          <w:sz w:val="22"/>
          <w:szCs w:val="22"/>
        </w:rPr>
      </w:pPr>
      <w:r>
        <w:rPr>
          <w:rFonts w:ascii="Verdana" w:hAnsi="Verdana"/>
          <w:b/>
          <w:sz w:val="22"/>
          <w:szCs w:val="22"/>
        </w:rPr>
        <w:t>M</w:t>
      </w:r>
      <w:r w:rsidR="00B163CB" w:rsidRPr="00181F71">
        <w:rPr>
          <w:rFonts w:ascii="Verdana" w:hAnsi="Verdana"/>
          <w:b/>
          <w:sz w:val="22"/>
          <w:szCs w:val="22"/>
        </w:rPr>
        <w:t xml:space="preserve">ERGER OF PARTICULAR CHURCHES: </w:t>
      </w:r>
    </w:p>
    <w:p w:rsidR="00B163CB" w:rsidRPr="00181F71" w:rsidRDefault="00144345" w:rsidP="00B163CB">
      <w:pPr>
        <w:widowControl w:val="0"/>
        <w:autoSpaceDE w:val="0"/>
        <w:autoSpaceDN w:val="0"/>
        <w:adjustRightInd w:val="0"/>
        <w:spacing w:line="263" w:lineRule="exact"/>
        <w:jc w:val="center"/>
        <w:rPr>
          <w:rFonts w:ascii="Verdana" w:hAnsi="Verdana"/>
          <w:b/>
          <w:sz w:val="22"/>
          <w:szCs w:val="22"/>
        </w:rPr>
      </w:pPr>
      <w:r>
        <w:rPr>
          <w:rFonts w:ascii="Verdana" w:hAnsi="Verdana"/>
          <w:b/>
          <w:sz w:val="22"/>
          <w:szCs w:val="22"/>
        </w:rPr>
        <w:t>Procedure for the Presbytery of New Covenant</w:t>
      </w:r>
    </w:p>
    <w:p w:rsidR="00144345" w:rsidRDefault="00144345" w:rsidP="00B163CB">
      <w:pPr>
        <w:widowControl w:val="0"/>
        <w:autoSpaceDE w:val="0"/>
        <w:autoSpaceDN w:val="0"/>
        <w:adjustRightInd w:val="0"/>
        <w:spacing w:before="37" w:line="240" w:lineRule="exact"/>
        <w:ind w:left="604" w:hanging="580"/>
        <w:jc w:val="both"/>
        <w:rPr>
          <w:rFonts w:ascii="Verdana" w:hAnsi="Verdana"/>
          <w:sz w:val="22"/>
          <w:szCs w:val="22"/>
        </w:rPr>
      </w:pPr>
    </w:p>
    <w:p w:rsidR="009352F2" w:rsidRDefault="00144345" w:rsidP="00B163CB">
      <w:pPr>
        <w:widowControl w:val="0"/>
        <w:autoSpaceDE w:val="0"/>
        <w:autoSpaceDN w:val="0"/>
        <w:adjustRightInd w:val="0"/>
        <w:spacing w:before="37" w:line="240" w:lineRule="exact"/>
        <w:ind w:left="604" w:hanging="580"/>
        <w:jc w:val="both"/>
        <w:rPr>
          <w:rFonts w:ascii="Verdana" w:hAnsi="Verdana"/>
          <w:sz w:val="22"/>
          <w:szCs w:val="22"/>
        </w:rPr>
      </w:pPr>
      <w:r>
        <w:rPr>
          <w:rFonts w:ascii="Verdana" w:hAnsi="Verdana"/>
          <w:sz w:val="22"/>
          <w:szCs w:val="22"/>
        </w:rPr>
        <w:t>Adopted by General Council: ___________________________________________</w:t>
      </w:r>
    </w:p>
    <w:p w:rsidR="00144345" w:rsidRDefault="00144345" w:rsidP="00B163CB">
      <w:pPr>
        <w:widowControl w:val="0"/>
        <w:autoSpaceDE w:val="0"/>
        <w:autoSpaceDN w:val="0"/>
        <w:adjustRightInd w:val="0"/>
        <w:spacing w:before="37" w:line="240" w:lineRule="exact"/>
        <w:ind w:left="604" w:hanging="580"/>
        <w:jc w:val="both"/>
        <w:rPr>
          <w:rFonts w:ascii="Verdana" w:hAnsi="Verdana"/>
          <w:sz w:val="22"/>
          <w:szCs w:val="22"/>
        </w:rPr>
      </w:pPr>
      <w:r>
        <w:rPr>
          <w:rFonts w:ascii="Verdana" w:hAnsi="Verdana"/>
          <w:sz w:val="22"/>
          <w:szCs w:val="22"/>
        </w:rPr>
        <w:t>Endorsed by Committee on Ministry: _____________________________________</w:t>
      </w:r>
    </w:p>
    <w:p w:rsidR="00144345" w:rsidRDefault="00144345" w:rsidP="00B163CB">
      <w:pPr>
        <w:widowControl w:val="0"/>
        <w:autoSpaceDE w:val="0"/>
        <w:autoSpaceDN w:val="0"/>
        <w:adjustRightInd w:val="0"/>
        <w:spacing w:before="37" w:line="240" w:lineRule="exact"/>
        <w:ind w:left="604" w:hanging="580"/>
        <w:jc w:val="both"/>
        <w:rPr>
          <w:rFonts w:ascii="Verdana" w:hAnsi="Verdana"/>
          <w:sz w:val="22"/>
          <w:szCs w:val="22"/>
        </w:rPr>
      </w:pPr>
    </w:p>
    <w:p w:rsidR="009352F2" w:rsidRPr="00181F71" w:rsidRDefault="009352F2" w:rsidP="00054EFF">
      <w:pPr>
        <w:widowControl w:val="0"/>
        <w:autoSpaceDE w:val="0"/>
        <w:autoSpaceDN w:val="0"/>
        <w:adjustRightInd w:val="0"/>
        <w:spacing w:before="37" w:line="240" w:lineRule="exact"/>
        <w:ind w:left="604" w:hanging="580"/>
        <w:rPr>
          <w:rFonts w:ascii="Verdana" w:hAnsi="Verdana"/>
          <w:sz w:val="22"/>
          <w:szCs w:val="22"/>
        </w:rPr>
      </w:pPr>
      <w:r w:rsidRPr="00181F71">
        <w:rPr>
          <w:rFonts w:ascii="Verdana" w:hAnsi="Verdana"/>
          <w:sz w:val="22"/>
          <w:szCs w:val="22"/>
        </w:rPr>
        <w:t>Whenever two (or more) congregations determine that God is calli</w:t>
      </w:r>
      <w:r w:rsidR="00054EFF" w:rsidRPr="00181F71">
        <w:rPr>
          <w:rFonts w:ascii="Verdana" w:hAnsi="Verdana"/>
          <w:sz w:val="22"/>
          <w:szCs w:val="22"/>
        </w:rPr>
        <w:t>ng them into ministry together,</w:t>
      </w:r>
      <w:r w:rsidR="00144345">
        <w:rPr>
          <w:rFonts w:ascii="Verdana" w:hAnsi="Verdana"/>
          <w:sz w:val="22"/>
          <w:szCs w:val="22"/>
        </w:rPr>
        <w:t xml:space="preserve"> </w:t>
      </w:r>
      <w:r w:rsidRPr="00181F71">
        <w:rPr>
          <w:rFonts w:ascii="Verdana" w:hAnsi="Verdana"/>
          <w:sz w:val="22"/>
          <w:szCs w:val="22"/>
        </w:rPr>
        <w:t>to merge their churches into one new church, there shall be consultatio</w:t>
      </w:r>
      <w:r w:rsidR="00054EFF" w:rsidRPr="00181F71">
        <w:rPr>
          <w:rFonts w:ascii="Verdana" w:hAnsi="Verdana"/>
          <w:sz w:val="22"/>
          <w:szCs w:val="22"/>
        </w:rPr>
        <w:t>n with the appropriate entities</w:t>
      </w:r>
      <w:r w:rsidR="00144345">
        <w:rPr>
          <w:rFonts w:ascii="Verdana" w:hAnsi="Verdana"/>
          <w:sz w:val="22"/>
          <w:szCs w:val="22"/>
        </w:rPr>
        <w:t xml:space="preserve"> </w:t>
      </w:r>
      <w:r w:rsidRPr="00181F71">
        <w:rPr>
          <w:rFonts w:ascii="Verdana" w:hAnsi="Verdana"/>
          <w:sz w:val="22"/>
          <w:szCs w:val="22"/>
        </w:rPr>
        <w:t>of the presbytery, and final approval must come from each congregation and the presbytery, as equal partners in ministry.</w:t>
      </w:r>
    </w:p>
    <w:p w:rsidR="009352F2" w:rsidRPr="00181F71" w:rsidRDefault="009352F2" w:rsidP="00054EFF">
      <w:pPr>
        <w:widowControl w:val="0"/>
        <w:autoSpaceDE w:val="0"/>
        <w:autoSpaceDN w:val="0"/>
        <w:adjustRightInd w:val="0"/>
        <w:spacing w:before="37" w:line="240" w:lineRule="exact"/>
        <w:ind w:left="604" w:hanging="580"/>
        <w:rPr>
          <w:rFonts w:ascii="Verdana" w:hAnsi="Verdana"/>
          <w:sz w:val="22"/>
          <w:szCs w:val="22"/>
        </w:rPr>
      </w:pPr>
    </w:p>
    <w:p w:rsidR="009352F2" w:rsidRPr="00181F71" w:rsidRDefault="009352F2" w:rsidP="00054EFF">
      <w:pPr>
        <w:widowControl w:val="0"/>
        <w:autoSpaceDE w:val="0"/>
        <w:autoSpaceDN w:val="0"/>
        <w:adjustRightInd w:val="0"/>
        <w:spacing w:before="37" w:line="240" w:lineRule="exact"/>
        <w:ind w:left="604" w:hanging="580"/>
        <w:rPr>
          <w:rFonts w:ascii="Verdana" w:hAnsi="Verdana"/>
          <w:sz w:val="22"/>
          <w:szCs w:val="22"/>
        </w:rPr>
      </w:pPr>
      <w:r w:rsidRPr="00181F71">
        <w:rPr>
          <w:rFonts w:ascii="Verdana" w:hAnsi="Verdana"/>
          <w:sz w:val="22"/>
          <w:szCs w:val="22"/>
        </w:rPr>
        <w:t>At the outset, any dialogue regarding merger would begin with the sessions.  The opportunity to explore possibilities together is essential before any formal agreements are struck.  At this early stage</w:t>
      </w:r>
      <w:r w:rsidR="00144345">
        <w:rPr>
          <w:rFonts w:ascii="Verdana" w:hAnsi="Verdana"/>
          <w:sz w:val="22"/>
          <w:szCs w:val="22"/>
        </w:rPr>
        <w:t xml:space="preserve"> </w:t>
      </w:r>
      <w:r w:rsidRPr="00181F71">
        <w:rPr>
          <w:rFonts w:ascii="Verdana" w:hAnsi="Verdana"/>
          <w:sz w:val="22"/>
          <w:szCs w:val="22"/>
        </w:rPr>
        <w:t>it is important that the presbytery, through the Committee on Ministry (COM), is invited to the conversation.  Contact with the Moderator of COM is all that is needed to obtain the presence of a</w:t>
      </w:r>
      <w:r w:rsidR="00144345">
        <w:rPr>
          <w:rFonts w:ascii="Verdana" w:hAnsi="Verdana"/>
          <w:sz w:val="22"/>
          <w:szCs w:val="22"/>
        </w:rPr>
        <w:t xml:space="preserve"> </w:t>
      </w:r>
      <w:r w:rsidRPr="00181F71">
        <w:rPr>
          <w:rFonts w:ascii="Verdana" w:hAnsi="Verdana"/>
          <w:sz w:val="22"/>
          <w:szCs w:val="22"/>
        </w:rPr>
        <w:t xml:space="preserve">delegation from COM to be present and supportive during preliminary conversations regarding the opportunities for shared ministry, and to encourage the sessions to </w:t>
      </w:r>
      <w:r w:rsidR="000C0A15" w:rsidRPr="00181F71">
        <w:rPr>
          <w:rFonts w:ascii="Verdana" w:hAnsi="Verdana"/>
          <w:sz w:val="22"/>
          <w:szCs w:val="22"/>
        </w:rPr>
        <w:t>consider how this shared ministry might live into Vision 2010 of the Presbytery of New Covenant.  The role of the COM delegation will be confined to consultation and advice.</w:t>
      </w:r>
      <w:r w:rsidR="00054EFF" w:rsidRPr="00181F71">
        <w:rPr>
          <w:rFonts w:ascii="Verdana" w:hAnsi="Verdana"/>
          <w:sz w:val="22"/>
          <w:szCs w:val="22"/>
        </w:rPr>
        <w:t xml:space="preserve">  They will be able to provide resources and models of</w:t>
      </w:r>
      <w:r w:rsidR="00144345">
        <w:rPr>
          <w:rFonts w:ascii="Verdana" w:hAnsi="Verdana"/>
          <w:sz w:val="22"/>
          <w:szCs w:val="22"/>
        </w:rPr>
        <w:t xml:space="preserve"> </w:t>
      </w:r>
      <w:r w:rsidR="00054EFF" w:rsidRPr="00181F71">
        <w:rPr>
          <w:rFonts w:ascii="Verdana" w:hAnsi="Verdana"/>
          <w:sz w:val="22"/>
          <w:szCs w:val="22"/>
        </w:rPr>
        <w:t>mergers to be considered.</w:t>
      </w:r>
      <w:r w:rsidR="00144345">
        <w:rPr>
          <w:rFonts w:ascii="Verdana" w:hAnsi="Verdana"/>
          <w:sz w:val="22"/>
          <w:szCs w:val="22"/>
        </w:rPr>
        <w:t xml:space="preserve">  Later in the process, when Terms of Call for pastor(s) are considered, COM approval will be necessary, as in all cases of pastoral relationships in this presbytery.</w:t>
      </w:r>
    </w:p>
    <w:p w:rsidR="000C0A15" w:rsidRPr="00181F71" w:rsidRDefault="000C0A15" w:rsidP="00054EFF">
      <w:pPr>
        <w:widowControl w:val="0"/>
        <w:autoSpaceDE w:val="0"/>
        <w:autoSpaceDN w:val="0"/>
        <w:adjustRightInd w:val="0"/>
        <w:spacing w:before="37" w:line="240" w:lineRule="exact"/>
        <w:ind w:left="604" w:hanging="580"/>
        <w:rPr>
          <w:rFonts w:ascii="Verdana" w:hAnsi="Verdana"/>
          <w:sz w:val="22"/>
          <w:szCs w:val="22"/>
        </w:rPr>
      </w:pPr>
    </w:p>
    <w:p w:rsidR="000C0A15" w:rsidRPr="00181F71" w:rsidRDefault="00123F09" w:rsidP="00054EFF">
      <w:pPr>
        <w:widowControl w:val="0"/>
        <w:autoSpaceDE w:val="0"/>
        <w:autoSpaceDN w:val="0"/>
        <w:adjustRightInd w:val="0"/>
        <w:spacing w:before="37" w:line="240" w:lineRule="exact"/>
        <w:ind w:left="604" w:hanging="580"/>
        <w:rPr>
          <w:rFonts w:ascii="Verdana" w:hAnsi="Verdana"/>
          <w:sz w:val="22"/>
          <w:szCs w:val="22"/>
        </w:rPr>
      </w:pPr>
      <w:r>
        <w:rPr>
          <w:rFonts w:ascii="Verdana" w:hAnsi="Verdana"/>
          <w:sz w:val="22"/>
          <w:szCs w:val="22"/>
        </w:rPr>
        <w:t>A</w:t>
      </w:r>
      <w:r w:rsidR="000C0A15" w:rsidRPr="00181F71">
        <w:rPr>
          <w:rFonts w:ascii="Verdana" w:hAnsi="Verdana"/>
          <w:sz w:val="22"/>
          <w:szCs w:val="22"/>
        </w:rPr>
        <w:t xml:space="preserve"> working group should be appointed to give the time and detail to the continued journey</w:t>
      </w:r>
      <w:r w:rsidR="00144345">
        <w:rPr>
          <w:rFonts w:ascii="Verdana" w:hAnsi="Verdana"/>
          <w:sz w:val="22"/>
          <w:szCs w:val="22"/>
        </w:rPr>
        <w:t xml:space="preserve"> </w:t>
      </w:r>
      <w:r w:rsidR="000C0A15" w:rsidRPr="00181F71">
        <w:rPr>
          <w:rFonts w:ascii="Verdana" w:hAnsi="Verdana"/>
          <w:sz w:val="22"/>
          <w:szCs w:val="22"/>
        </w:rPr>
        <w:t xml:space="preserve">toward merger that the sessions will be unable to give.  This task force or working group or steering committee will be responsible for dreaming and putting dreams into action, by way of continued consultation </w:t>
      </w:r>
      <w:r>
        <w:rPr>
          <w:rFonts w:ascii="Verdana" w:hAnsi="Verdana"/>
          <w:sz w:val="22"/>
          <w:szCs w:val="22"/>
        </w:rPr>
        <w:t>among</w:t>
      </w:r>
      <w:r w:rsidR="000C0A15" w:rsidRPr="00181F71">
        <w:rPr>
          <w:rFonts w:ascii="Verdana" w:hAnsi="Verdana"/>
          <w:sz w:val="22"/>
          <w:szCs w:val="22"/>
        </w:rPr>
        <w:t xml:space="preserve"> COM and the sessions of the </w:t>
      </w:r>
      <w:r w:rsidR="00144345">
        <w:rPr>
          <w:rFonts w:ascii="Verdana" w:hAnsi="Verdana"/>
          <w:sz w:val="22"/>
          <w:szCs w:val="22"/>
        </w:rPr>
        <w:t>particular</w:t>
      </w:r>
      <w:r w:rsidR="000C0A15" w:rsidRPr="00181F71">
        <w:rPr>
          <w:rFonts w:ascii="Verdana" w:hAnsi="Verdana"/>
          <w:sz w:val="22"/>
          <w:szCs w:val="22"/>
        </w:rPr>
        <w:t xml:space="preserve"> churches.  </w:t>
      </w:r>
    </w:p>
    <w:p w:rsidR="000C0A15" w:rsidRPr="00181F71" w:rsidRDefault="000C0A15" w:rsidP="00054EFF">
      <w:pPr>
        <w:widowControl w:val="0"/>
        <w:autoSpaceDE w:val="0"/>
        <w:autoSpaceDN w:val="0"/>
        <w:adjustRightInd w:val="0"/>
        <w:spacing w:before="37" w:line="240" w:lineRule="exact"/>
        <w:ind w:left="604" w:hanging="580"/>
        <w:rPr>
          <w:rFonts w:ascii="Verdana" w:hAnsi="Verdana"/>
          <w:sz w:val="22"/>
          <w:szCs w:val="22"/>
        </w:rPr>
      </w:pPr>
    </w:p>
    <w:p w:rsidR="000C0A15" w:rsidRPr="00181F71" w:rsidRDefault="000C0A15" w:rsidP="00054EFF">
      <w:pPr>
        <w:widowControl w:val="0"/>
        <w:autoSpaceDE w:val="0"/>
        <w:autoSpaceDN w:val="0"/>
        <w:adjustRightInd w:val="0"/>
        <w:spacing w:before="37" w:line="240" w:lineRule="exact"/>
        <w:ind w:left="604" w:hanging="580"/>
        <w:rPr>
          <w:rFonts w:ascii="Verdana" w:hAnsi="Verdana"/>
          <w:sz w:val="22"/>
          <w:szCs w:val="22"/>
        </w:rPr>
      </w:pPr>
      <w:r w:rsidRPr="00181F71">
        <w:rPr>
          <w:rFonts w:ascii="Verdana" w:hAnsi="Verdana"/>
          <w:sz w:val="22"/>
          <w:szCs w:val="22"/>
        </w:rPr>
        <w:t>There are two ways a merger can be framed:</w:t>
      </w:r>
    </w:p>
    <w:p w:rsidR="000C0A15" w:rsidRPr="00181F71" w:rsidRDefault="000C0A15" w:rsidP="00054EFF">
      <w:pPr>
        <w:widowControl w:val="0"/>
        <w:autoSpaceDE w:val="0"/>
        <w:autoSpaceDN w:val="0"/>
        <w:adjustRightInd w:val="0"/>
        <w:spacing w:before="37" w:line="240" w:lineRule="exact"/>
        <w:ind w:left="1184" w:hanging="580"/>
        <w:rPr>
          <w:rFonts w:ascii="Verdana" w:hAnsi="Verdana"/>
          <w:sz w:val="22"/>
          <w:szCs w:val="22"/>
        </w:rPr>
      </w:pPr>
      <w:r w:rsidRPr="00181F71">
        <w:rPr>
          <w:rFonts w:ascii="Verdana" w:hAnsi="Verdana"/>
          <w:sz w:val="22"/>
          <w:szCs w:val="22"/>
        </w:rPr>
        <w:t xml:space="preserve">1.  </w:t>
      </w:r>
      <w:proofErr w:type="gramStart"/>
      <w:r w:rsidR="00144345">
        <w:rPr>
          <w:rFonts w:ascii="Verdana" w:hAnsi="Verdana"/>
          <w:sz w:val="22"/>
          <w:szCs w:val="22"/>
        </w:rPr>
        <w:t>w</w:t>
      </w:r>
      <w:r w:rsidRPr="00181F71">
        <w:rPr>
          <w:rFonts w:ascii="Verdana" w:hAnsi="Verdana"/>
          <w:sz w:val="22"/>
          <w:szCs w:val="22"/>
        </w:rPr>
        <w:t>ith</w:t>
      </w:r>
      <w:proofErr w:type="gramEnd"/>
      <w:r w:rsidRPr="00181F71">
        <w:rPr>
          <w:rFonts w:ascii="Verdana" w:hAnsi="Verdana"/>
          <w:sz w:val="22"/>
          <w:szCs w:val="22"/>
        </w:rPr>
        <w:t xml:space="preserve"> </w:t>
      </w:r>
      <w:r w:rsidR="00144345">
        <w:rPr>
          <w:rFonts w:ascii="Verdana" w:hAnsi="Verdana"/>
          <w:sz w:val="22"/>
          <w:szCs w:val="22"/>
        </w:rPr>
        <w:t xml:space="preserve">a maximum number of </w:t>
      </w:r>
      <w:r w:rsidRPr="00181F71">
        <w:rPr>
          <w:rFonts w:ascii="Verdana" w:hAnsi="Verdana"/>
          <w:sz w:val="22"/>
          <w:szCs w:val="22"/>
        </w:rPr>
        <w:t>details</w:t>
      </w:r>
      <w:r w:rsidR="00144345">
        <w:rPr>
          <w:rFonts w:ascii="Verdana" w:hAnsi="Verdana"/>
          <w:sz w:val="22"/>
          <w:szCs w:val="22"/>
        </w:rPr>
        <w:t xml:space="preserve"> regarding location and structures of ministry</w:t>
      </w:r>
      <w:r w:rsidRPr="00181F71">
        <w:rPr>
          <w:rFonts w:ascii="Verdana" w:hAnsi="Verdana"/>
          <w:sz w:val="22"/>
          <w:szCs w:val="22"/>
        </w:rPr>
        <w:t xml:space="preserve"> in place prior to the enactment of merger;</w:t>
      </w:r>
    </w:p>
    <w:p w:rsidR="000C0A15" w:rsidRDefault="000C0A15" w:rsidP="00054EFF">
      <w:pPr>
        <w:widowControl w:val="0"/>
        <w:autoSpaceDE w:val="0"/>
        <w:autoSpaceDN w:val="0"/>
        <w:adjustRightInd w:val="0"/>
        <w:spacing w:before="37" w:line="240" w:lineRule="exact"/>
        <w:ind w:left="1184" w:hanging="580"/>
        <w:rPr>
          <w:rFonts w:ascii="Verdana" w:hAnsi="Verdana"/>
          <w:sz w:val="22"/>
          <w:szCs w:val="22"/>
        </w:rPr>
      </w:pPr>
      <w:r w:rsidRPr="00181F71">
        <w:rPr>
          <w:rFonts w:ascii="Verdana" w:hAnsi="Verdana"/>
          <w:sz w:val="22"/>
          <w:szCs w:val="22"/>
        </w:rPr>
        <w:t>2.  with a commitment to merger by all parties and a plan to map out the details after merger.</w:t>
      </w:r>
    </w:p>
    <w:p w:rsidR="00FC59A8" w:rsidRPr="00181F71" w:rsidRDefault="00FC59A8" w:rsidP="00054EFF">
      <w:pPr>
        <w:widowControl w:val="0"/>
        <w:autoSpaceDE w:val="0"/>
        <w:autoSpaceDN w:val="0"/>
        <w:adjustRightInd w:val="0"/>
        <w:spacing w:before="37" w:line="240" w:lineRule="exact"/>
        <w:ind w:left="1184" w:hanging="580"/>
        <w:rPr>
          <w:rFonts w:ascii="Verdana" w:hAnsi="Verdana"/>
          <w:sz w:val="22"/>
          <w:szCs w:val="22"/>
        </w:rPr>
      </w:pPr>
    </w:p>
    <w:p w:rsidR="000C0A15" w:rsidRPr="00181F71" w:rsidRDefault="00054EFF" w:rsidP="00054EFF">
      <w:pPr>
        <w:widowControl w:val="0"/>
        <w:autoSpaceDE w:val="0"/>
        <w:autoSpaceDN w:val="0"/>
        <w:adjustRightInd w:val="0"/>
        <w:spacing w:before="37" w:line="240" w:lineRule="exact"/>
        <w:ind w:left="604" w:hanging="580"/>
        <w:rPr>
          <w:rFonts w:ascii="Verdana" w:hAnsi="Verdana"/>
          <w:sz w:val="22"/>
          <w:szCs w:val="22"/>
        </w:rPr>
      </w:pPr>
      <w:r w:rsidRPr="00181F71">
        <w:rPr>
          <w:rFonts w:ascii="Verdana" w:hAnsi="Verdana"/>
          <w:sz w:val="22"/>
          <w:szCs w:val="22"/>
        </w:rPr>
        <w:t>It is essential that all parties, including COM, are in agreement about which "frame" will be used. Regardless</w:t>
      </w:r>
      <w:r w:rsidR="00144345">
        <w:rPr>
          <w:rFonts w:ascii="Verdana" w:hAnsi="Verdana"/>
          <w:sz w:val="22"/>
          <w:szCs w:val="22"/>
        </w:rPr>
        <w:t>,</w:t>
      </w:r>
      <w:r w:rsidRPr="00181F71">
        <w:rPr>
          <w:rFonts w:ascii="Verdana" w:hAnsi="Verdana"/>
          <w:sz w:val="22"/>
          <w:szCs w:val="22"/>
        </w:rPr>
        <w:t xml:space="preserve"> there are basic steps that must be followed</w:t>
      </w:r>
      <w:r w:rsidR="00144345">
        <w:rPr>
          <w:rFonts w:ascii="Verdana" w:hAnsi="Verdana"/>
          <w:sz w:val="22"/>
          <w:szCs w:val="22"/>
        </w:rPr>
        <w:t xml:space="preserve"> in all cases</w:t>
      </w:r>
      <w:r w:rsidRPr="00181F71">
        <w:rPr>
          <w:rFonts w:ascii="Verdana" w:hAnsi="Verdana"/>
          <w:sz w:val="22"/>
          <w:szCs w:val="22"/>
        </w:rPr>
        <w:t>, in order for a merger to take place.</w:t>
      </w:r>
    </w:p>
    <w:p w:rsidR="000C0A15" w:rsidRPr="00181F71" w:rsidRDefault="000C0A15" w:rsidP="00B163CB">
      <w:pPr>
        <w:widowControl w:val="0"/>
        <w:autoSpaceDE w:val="0"/>
        <w:autoSpaceDN w:val="0"/>
        <w:adjustRightInd w:val="0"/>
        <w:spacing w:before="37" w:line="240" w:lineRule="exact"/>
        <w:ind w:left="604" w:hanging="580"/>
        <w:jc w:val="both"/>
        <w:rPr>
          <w:rFonts w:ascii="Verdana" w:hAnsi="Verdana"/>
          <w:sz w:val="22"/>
          <w:szCs w:val="22"/>
        </w:rPr>
      </w:pPr>
    </w:p>
    <w:p w:rsidR="009352F2" w:rsidRDefault="009352F2" w:rsidP="00B163CB">
      <w:pPr>
        <w:widowControl w:val="0"/>
        <w:autoSpaceDE w:val="0"/>
        <w:autoSpaceDN w:val="0"/>
        <w:adjustRightInd w:val="0"/>
        <w:spacing w:before="37" w:line="240" w:lineRule="exact"/>
        <w:ind w:left="604" w:hanging="580"/>
        <w:jc w:val="both"/>
        <w:rPr>
          <w:rFonts w:ascii="Verdana" w:hAnsi="Verdana"/>
          <w:sz w:val="22"/>
          <w:szCs w:val="22"/>
        </w:rPr>
      </w:pPr>
    </w:p>
    <w:p w:rsidR="00144345" w:rsidRDefault="00144345" w:rsidP="00B163CB">
      <w:pPr>
        <w:widowControl w:val="0"/>
        <w:autoSpaceDE w:val="0"/>
        <w:autoSpaceDN w:val="0"/>
        <w:adjustRightInd w:val="0"/>
        <w:spacing w:before="37" w:line="240" w:lineRule="exact"/>
        <w:ind w:left="604" w:hanging="580"/>
        <w:jc w:val="both"/>
        <w:rPr>
          <w:rFonts w:ascii="Verdana" w:hAnsi="Verdana"/>
          <w:sz w:val="22"/>
          <w:szCs w:val="22"/>
        </w:rPr>
      </w:pPr>
    </w:p>
    <w:p w:rsidR="00144345" w:rsidRDefault="00144345" w:rsidP="00B163CB">
      <w:pPr>
        <w:widowControl w:val="0"/>
        <w:autoSpaceDE w:val="0"/>
        <w:autoSpaceDN w:val="0"/>
        <w:adjustRightInd w:val="0"/>
        <w:spacing w:before="37" w:line="240" w:lineRule="exact"/>
        <w:ind w:left="604" w:hanging="580"/>
        <w:jc w:val="both"/>
        <w:rPr>
          <w:rFonts w:ascii="Verdana" w:hAnsi="Verdana"/>
          <w:sz w:val="22"/>
          <w:szCs w:val="22"/>
        </w:rPr>
      </w:pPr>
    </w:p>
    <w:p w:rsidR="00144345" w:rsidRDefault="00144345" w:rsidP="00B163CB">
      <w:pPr>
        <w:widowControl w:val="0"/>
        <w:autoSpaceDE w:val="0"/>
        <w:autoSpaceDN w:val="0"/>
        <w:adjustRightInd w:val="0"/>
        <w:spacing w:before="37" w:line="240" w:lineRule="exact"/>
        <w:ind w:left="604" w:hanging="580"/>
        <w:jc w:val="both"/>
        <w:rPr>
          <w:rFonts w:ascii="Verdana" w:hAnsi="Verdana"/>
          <w:sz w:val="22"/>
          <w:szCs w:val="22"/>
        </w:rPr>
      </w:pPr>
    </w:p>
    <w:p w:rsidR="00144345" w:rsidRDefault="00144345" w:rsidP="00B163CB">
      <w:pPr>
        <w:widowControl w:val="0"/>
        <w:autoSpaceDE w:val="0"/>
        <w:autoSpaceDN w:val="0"/>
        <w:adjustRightInd w:val="0"/>
        <w:spacing w:before="37" w:line="240" w:lineRule="exact"/>
        <w:ind w:left="604" w:hanging="580"/>
        <w:jc w:val="both"/>
        <w:rPr>
          <w:rFonts w:ascii="Verdana" w:hAnsi="Verdana"/>
          <w:sz w:val="22"/>
          <w:szCs w:val="22"/>
        </w:rPr>
      </w:pPr>
    </w:p>
    <w:p w:rsidR="00144345" w:rsidRDefault="00144345" w:rsidP="00B163CB">
      <w:pPr>
        <w:widowControl w:val="0"/>
        <w:autoSpaceDE w:val="0"/>
        <w:autoSpaceDN w:val="0"/>
        <w:adjustRightInd w:val="0"/>
        <w:spacing w:before="37" w:line="240" w:lineRule="exact"/>
        <w:ind w:left="604" w:hanging="580"/>
        <w:jc w:val="both"/>
        <w:rPr>
          <w:rFonts w:ascii="Verdana" w:hAnsi="Verdana"/>
          <w:sz w:val="22"/>
          <w:szCs w:val="22"/>
        </w:rPr>
      </w:pPr>
    </w:p>
    <w:p w:rsidR="00144345" w:rsidRDefault="00144345" w:rsidP="00B163CB">
      <w:pPr>
        <w:widowControl w:val="0"/>
        <w:autoSpaceDE w:val="0"/>
        <w:autoSpaceDN w:val="0"/>
        <w:adjustRightInd w:val="0"/>
        <w:spacing w:before="37" w:line="240" w:lineRule="exact"/>
        <w:ind w:left="604" w:hanging="580"/>
        <w:jc w:val="both"/>
        <w:rPr>
          <w:rFonts w:ascii="Verdana" w:hAnsi="Verdana"/>
          <w:sz w:val="22"/>
          <w:szCs w:val="22"/>
        </w:rPr>
      </w:pPr>
    </w:p>
    <w:p w:rsidR="00144345" w:rsidRPr="00181F71" w:rsidRDefault="00144345" w:rsidP="00B163CB">
      <w:pPr>
        <w:widowControl w:val="0"/>
        <w:autoSpaceDE w:val="0"/>
        <w:autoSpaceDN w:val="0"/>
        <w:adjustRightInd w:val="0"/>
        <w:spacing w:before="37" w:line="240" w:lineRule="exact"/>
        <w:ind w:left="604" w:hanging="580"/>
        <w:jc w:val="both"/>
        <w:rPr>
          <w:rFonts w:ascii="Verdana" w:hAnsi="Verdana"/>
          <w:sz w:val="22"/>
          <w:szCs w:val="22"/>
        </w:rPr>
      </w:pPr>
      <w:r>
        <w:rPr>
          <w:rFonts w:ascii="Verdana" w:hAnsi="Verdana"/>
          <w:sz w:val="22"/>
          <w:szCs w:val="22"/>
        </w:rPr>
        <w:t>(</w:t>
      </w:r>
      <w:proofErr w:type="gramStart"/>
      <w:r>
        <w:rPr>
          <w:rFonts w:ascii="Verdana" w:hAnsi="Verdana"/>
          <w:sz w:val="22"/>
          <w:szCs w:val="22"/>
        </w:rPr>
        <w:t>see</w:t>
      </w:r>
      <w:proofErr w:type="gramEnd"/>
      <w:r>
        <w:rPr>
          <w:rFonts w:ascii="Verdana" w:hAnsi="Verdana"/>
          <w:sz w:val="22"/>
          <w:szCs w:val="22"/>
        </w:rPr>
        <w:t xml:space="preserve"> reverse side)</w:t>
      </w:r>
    </w:p>
    <w:p w:rsidR="00FC59A8" w:rsidRDefault="00FC59A8" w:rsidP="00054EFF">
      <w:pPr>
        <w:widowControl w:val="0"/>
        <w:autoSpaceDE w:val="0"/>
        <w:autoSpaceDN w:val="0"/>
        <w:adjustRightInd w:val="0"/>
        <w:spacing w:before="37" w:line="240" w:lineRule="exact"/>
        <w:ind w:left="604" w:hanging="580"/>
        <w:jc w:val="center"/>
        <w:rPr>
          <w:rFonts w:ascii="Verdana" w:hAnsi="Verdana"/>
          <w:b/>
          <w:sz w:val="22"/>
          <w:szCs w:val="22"/>
          <w:u w:val="single"/>
        </w:rPr>
      </w:pPr>
    </w:p>
    <w:p w:rsidR="005A58D4" w:rsidRDefault="005A58D4" w:rsidP="00054EFF">
      <w:pPr>
        <w:widowControl w:val="0"/>
        <w:autoSpaceDE w:val="0"/>
        <w:autoSpaceDN w:val="0"/>
        <w:adjustRightInd w:val="0"/>
        <w:spacing w:before="37" w:line="240" w:lineRule="exact"/>
        <w:ind w:left="604" w:hanging="580"/>
        <w:jc w:val="center"/>
        <w:rPr>
          <w:rFonts w:ascii="Verdana" w:hAnsi="Verdana"/>
          <w:b/>
          <w:sz w:val="22"/>
          <w:szCs w:val="22"/>
          <w:u w:val="single"/>
        </w:rPr>
      </w:pPr>
    </w:p>
    <w:p w:rsidR="009352F2" w:rsidRPr="00181F71" w:rsidRDefault="00054EFF" w:rsidP="00054EFF">
      <w:pPr>
        <w:widowControl w:val="0"/>
        <w:autoSpaceDE w:val="0"/>
        <w:autoSpaceDN w:val="0"/>
        <w:adjustRightInd w:val="0"/>
        <w:spacing w:before="37" w:line="240" w:lineRule="exact"/>
        <w:ind w:left="604" w:hanging="580"/>
        <w:jc w:val="center"/>
        <w:rPr>
          <w:rFonts w:ascii="Verdana" w:hAnsi="Verdana"/>
          <w:b/>
          <w:sz w:val="22"/>
          <w:szCs w:val="22"/>
          <w:u w:val="single"/>
        </w:rPr>
      </w:pPr>
      <w:r w:rsidRPr="00181F71">
        <w:rPr>
          <w:rFonts w:ascii="Verdana" w:hAnsi="Verdana"/>
          <w:b/>
          <w:sz w:val="22"/>
          <w:szCs w:val="22"/>
          <w:u w:val="single"/>
        </w:rPr>
        <w:lastRenderedPageBreak/>
        <w:t>THE FORMAL PLAN OF MERGER</w:t>
      </w:r>
    </w:p>
    <w:p w:rsidR="009352F2" w:rsidRDefault="009352F2" w:rsidP="00B163CB">
      <w:pPr>
        <w:widowControl w:val="0"/>
        <w:autoSpaceDE w:val="0"/>
        <w:autoSpaceDN w:val="0"/>
        <w:adjustRightInd w:val="0"/>
        <w:spacing w:before="37" w:line="240" w:lineRule="exact"/>
        <w:ind w:left="604" w:hanging="580"/>
        <w:jc w:val="both"/>
        <w:rPr>
          <w:rFonts w:ascii="Verdana" w:hAnsi="Verdana"/>
          <w:sz w:val="22"/>
          <w:szCs w:val="22"/>
        </w:rPr>
      </w:pPr>
    </w:p>
    <w:p w:rsidR="00FC59A8" w:rsidRPr="00181F71" w:rsidRDefault="00FC59A8" w:rsidP="00B163CB">
      <w:pPr>
        <w:widowControl w:val="0"/>
        <w:autoSpaceDE w:val="0"/>
        <w:autoSpaceDN w:val="0"/>
        <w:adjustRightInd w:val="0"/>
        <w:spacing w:before="37" w:line="240" w:lineRule="exact"/>
        <w:ind w:left="604" w:hanging="580"/>
        <w:jc w:val="both"/>
        <w:rPr>
          <w:rFonts w:ascii="Verdana" w:hAnsi="Verdana"/>
          <w:sz w:val="22"/>
          <w:szCs w:val="22"/>
        </w:rPr>
      </w:pPr>
    </w:p>
    <w:p w:rsidR="00B163CB" w:rsidRPr="00181F71" w:rsidRDefault="00B163CB" w:rsidP="00B163CB">
      <w:pPr>
        <w:widowControl w:val="0"/>
        <w:autoSpaceDE w:val="0"/>
        <w:autoSpaceDN w:val="0"/>
        <w:adjustRightInd w:val="0"/>
        <w:spacing w:before="37" w:line="240" w:lineRule="exact"/>
        <w:ind w:left="604" w:hanging="580"/>
        <w:jc w:val="both"/>
        <w:rPr>
          <w:rFonts w:ascii="Verdana" w:hAnsi="Verdana"/>
          <w:sz w:val="22"/>
          <w:szCs w:val="22"/>
        </w:rPr>
      </w:pPr>
      <w:r w:rsidRPr="00181F71">
        <w:rPr>
          <w:rFonts w:ascii="Verdana" w:hAnsi="Verdana"/>
          <w:b/>
          <w:sz w:val="22"/>
          <w:szCs w:val="22"/>
        </w:rPr>
        <w:t>ENTITIES:</w:t>
      </w:r>
      <w:r w:rsidR="00054EFF" w:rsidRPr="00181F71">
        <w:rPr>
          <w:rFonts w:ascii="Verdana" w:hAnsi="Verdana"/>
          <w:sz w:val="22"/>
          <w:szCs w:val="22"/>
        </w:rPr>
        <w:t xml:space="preserve"> There are two (or more)</w:t>
      </w:r>
      <w:r w:rsidRPr="00181F71">
        <w:rPr>
          <w:rFonts w:ascii="Verdana" w:hAnsi="Verdana"/>
          <w:sz w:val="22"/>
          <w:szCs w:val="22"/>
        </w:rPr>
        <w:t xml:space="preserve"> congregations, established by the Presbytery. There are two</w:t>
      </w:r>
      <w:r w:rsidR="00054EFF" w:rsidRPr="00181F71">
        <w:rPr>
          <w:rFonts w:ascii="Verdana" w:hAnsi="Verdana"/>
          <w:sz w:val="22"/>
          <w:szCs w:val="22"/>
        </w:rPr>
        <w:t xml:space="preserve"> (or more)</w:t>
      </w:r>
      <w:r w:rsidRPr="00181F71">
        <w:rPr>
          <w:rFonts w:ascii="Verdana" w:hAnsi="Verdana"/>
          <w:sz w:val="22"/>
          <w:szCs w:val="22"/>
        </w:rPr>
        <w:t xml:space="preserve"> corporations, chartered by the State (and, in fact, there may be some additional corporations additionally created by one of the congregations). </w:t>
      </w:r>
    </w:p>
    <w:p w:rsidR="00FC59A8" w:rsidRDefault="00FC59A8" w:rsidP="00B163CB">
      <w:pPr>
        <w:widowControl w:val="0"/>
        <w:autoSpaceDE w:val="0"/>
        <w:autoSpaceDN w:val="0"/>
        <w:adjustRightInd w:val="0"/>
        <w:spacing w:line="235" w:lineRule="exact"/>
        <w:ind w:left="590" w:hanging="570"/>
        <w:rPr>
          <w:rFonts w:ascii="Verdana" w:hAnsi="Verdana"/>
          <w:b/>
          <w:sz w:val="22"/>
          <w:szCs w:val="22"/>
        </w:rPr>
      </w:pPr>
    </w:p>
    <w:p w:rsidR="00B163CB" w:rsidRPr="00181F71" w:rsidRDefault="00B163CB" w:rsidP="00B163CB">
      <w:pPr>
        <w:widowControl w:val="0"/>
        <w:autoSpaceDE w:val="0"/>
        <w:autoSpaceDN w:val="0"/>
        <w:adjustRightInd w:val="0"/>
        <w:spacing w:line="235" w:lineRule="exact"/>
        <w:ind w:left="590" w:hanging="570"/>
        <w:rPr>
          <w:rFonts w:ascii="Verdana" w:hAnsi="Verdana"/>
          <w:b/>
          <w:sz w:val="22"/>
          <w:szCs w:val="22"/>
        </w:rPr>
      </w:pPr>
      <w:r w:rsidRPr="00181F71">
        <w:rPr>
          <w:rFonts w:ascii="Verdana" w:hAnsi="Verdana"/>
          <w:b/>
          <w:sz w:val="22"/>
          <w:szCs w:val="22"/>
        </w:rPr>
        <w:t>PLAN OF UNION</w:t>
      </w:r>
      <w:r w:rsidR="00054EFF" w:rsidRPr="00181F71">
        <w:rPr>
          <w:rFonts w:ascii="Verdana" w:hAnsi="Verdana"/>
          <w:b/>
          <w:sz w:val="22"/>
          <w:szCs w:val="22"/>
        </w:rPr>
        <w:t>:</w:t>
      </w:r>
      <w:r w:rsidRPr="00181F71">
        <w:rPr>
          <w:rFonts w:ascii="Verdana" w:hAnsi="Verdana"/>
          <w:b/>
          <w:sz w:val="22"/>
          <w:szCs w:val="22"/>
        </w:rPr>
        <w:t xml:space="preserve"> </w:t>
      </w:r>
    </w:p>
    <w:p w:rsidR="00B163CB" w:rsidRPr="00181F71" w:rsidRDefault="00B163CB" w:rsidP="00B163CB">
      <w:pPr>
        <w:widowControl w:val="0"/>
        <w:autoSpaceDE w:val="0"/>
        <w:autoSpaceDN w:val="0"/>
        <w:adjustRightInd w:val="0"/>
        <w:spacing w:line="248" w:lineRule="exact"/>
        <w:ind w:left="600"/>
        <w:rPr>
          <w:rFonts w:ascii="Verdana" w:hAnsi="Verdana"/>
          <w:sz w:val="22"/>
          <w:szCs w:val="22"/>
        </w:rPr>
      </w:pPr>
      <w:r w:rsidRPr="00181F71">
        <w:rPr>
          <w:rFonts w:ascii="Verdana" w:hAnsi="Verdana"/>
          <w:sz w:val="22"/>
          <w:szCs w:val="22"/>
        </w:rPr>
        <w:t>Similar to Book of Order G-16.0200 the particular chu</w:t>
      </w:r>
      <w:r w:rsidR="00144345">
        <w:rPr>
          <w:rFonts w:ascii="Verdana" w:hAnsi="Verdana"/>
          <w:sz w:val="22"/>
          <w:szCs w:val="22"/>
        </w:rPr>
        <w:t>rches through their respective s</w:t>
      </w:r>
      <w:r w:rsidRPr="00181F71">
        <w:rPr>
          <w:rFonts w:ascii="Verdana" w:hAnsi="Verdana"/>
          <w:sz w:val="22"/>
          <w:szCs w:val="22"/>
        </w:rPr>
        <w:t xml:space="preserve">essions, should draw up a Plan of Merger. </w:t>
      </w:r>
    </w:p>
    <w:p w:rsidR="00FC59A8" w:rsidRDefault="00FC59A8" w:rsidP="00B163CB">
      <w:pPr>
        <w:widowControl w:val="0"/>
        <w:autoSpaceDE w:val="0"/>
        <w:autoSpaceDN w:val="0"/>
        <w:adjustRightInd w:val="0"/>
        <w:spacing w:line="235" w:lineRule="exact"/>
        <w:ind w:left="590" w:hanging="570"/>
        <w:rPr>
          <w:rFonts w:ascii="Verdana" w:hAnsi="Verdana"/>
          <w:b/>
          <w:sz w:val="22"/>
          <w:szCs w:val="22"/>
        </w:rPr>
      </w:pPr>
    </w:p>
    <w:p w:rsidR="00B163CB" w:rsidRPr="00181F71" w:rsidRDefault="00B163CB" w:rsidP="00B163CB">
      <w:pPr>
        <w:widowControl w:val="0"/>
        <w:autoSpaceDE w:val="0"/>
        <w:autoSpaceDN w:val="0"/>
        <w:adjustRightInd w:val="0"/>
        <w:spacing w:line="235" w:lineRule="exact"/>
        <w:ind w:left="590" w:hanging="570"/>
        <w:rPr>
          <w:rFonts w:ascii="Verdana" w:hAnsi="Verdana"/>
          <w:b/>
          <w:sz w:val="22"/>
          <w:szCs w:val="22"/>
        </w:rPr>
      </w:pPr>
      <w:r w:rsidRPr="00181F71">
        <w:rPr>
          <w:rFonts w:ascii="Verdana" w:hAnsi="Verdana"/>
          <w:b/>
          <w:sz w:val="22"/>
          <w:szCs w:val="22"/>
        </w:rPr>
        <w:t>APPROVALS</w:t>
      </w:r>
      <w:r w:rsidR="00054EFF" w:rsidRPr="00181F71">
        <w:rPr>
          <w:rFonts w:ascii="Verdana" w:hAnsi="Verdana"/>
          <w:b/>
          <w:sz w:val="22"/>
          <w:szCs w:val="22"/>
        </w:rPr>
        <w:t>:</w:t>
      </w:r>
      <w:r w:rsidRPr="00181F71">
        <w:rPr>
          <w:rFonts w:ascii="Verdana" w:hAnsi="Verdana"/>
          <w:b/>
          <w:sz w:val="22"/>
          <w:szCs w:val="22"/>
        </w:rPr>
        <w:t xml:space="preserve"> </w:t>
      </w:r>
    </w:p>
    <w:p w:rsidR="00B163CB" w:rsidRPr="00FC59A8" w:rsidRDefault="00B163CB" w:rsidP="00B163CB">
      <w:pPr>
        <w:widowControl w:val="0"/>
        <w:autoSpaceDE w:val="0"/>
        <w:autoSpaceDN w:val="0"/>
        <w:adjustRightInd w:val="0"/>
        <w:rPr>
          <w:rFonts w:ascii="Verdana" w:hAnsi="Verdana"/>
          <w:sz w:val="20"/>
          <w:szCs w:val="20"/>
        </w:rPr>
      </w:pPr>
      <w:r w:rsidRPr="00FC59A8">
        <w:rPr>
          <w:rFonts w:ascii="Verdana" w:hAnsi="Verdana"/>
          <w:sz w:val="20"/>
          <w:szCs w:val="20"/>
        </w:rPr>
        <w:t>a.</w:t>
      </w:r>
      <w:r w:rsidRPr="00FC59A8">
        <w:rPr>
          <w:rFonts w:ascii="Verdana" w:hAnsi="Verdana"/>
          <w:sz w:val="20"/>
          <w:szCs w:val="20"/>
        </w:rPr>
        <w:tab/>
        <w:t>Each Session approve</w:t>
      </w:r>
      <w:r w:rsidR="00054EFF" w:rsidRPr="00FC59A8">
        <w:rPr>
          <w:rFonts w:ascii="Verdana" w:hAnsi="Verdana"/>
          <w:sz w:val="20"/>
          <w:szCs w:val="20"/>
        </w:rPr>
        <w:t>s</w:t>
      </w:r>
      <w:r w:rsidRPr="00FC59A8">
        <w:rPr>
          <w:rFonts w:ascii="Verdana" w:hAnsi="Verdana"/>
          <w:sz w:val="20"/>
          <w:szCs w:val="20"/>
        </w:rPr>
        <w:t xml:space="preserve"> the Plan of Merger. </w:t>
      </w:r>
    </w:p>
    <w:p w:rsidR="00144345" w:rsidRPr="00FC59A8" w:rsidRDefault="00144345" w:rsidP="00B163CB">
      <w:pPr>
        <w:widowControl w:val="0"/>
        <w:autoSpaceDE w:val="0"/>
        <w:autoSpaceDN w:val="0"/>
        <w:adjustRightInd w:val="0"/>
        <w:rPr>
          <w:rFonts w:ascii="Verdana" w:hAnsi="Verdana"/>
          <w:sz w:val="20"/>
          <w:szCs w:val="20"/>
        </w:rPr>
      </w:pPr>
    </w:p>
    <w:p w:rsidR="00B163CB" w:rsidRPr="00FC59A8" w:rsidRDefault="00FC59A8" w:rsidP="00B163CB">
      <w:pPr>
        <w:widowControl w:val="0"/>
        <w:autoSpaceDE w:val="0"/>
        <w:autoSpaceDN w:val="0"/>
        <w:adjustRightInd w:val="0"/>
        <w:rPr>
          <w:rFonts w:ascii="Verdana" w:hAnsi="Verdana"/>
          <w:sz w:val="20"/>
          <w:szCs w:val="20"/>
        </w:rPr>
      </w:pPr>
      <w:r>
        <w:rPr>
          <w:rFonts w:ascii="Verdana" w:hAnsi="Verdana"/>
          <w:sz w:val="20"/>
          <w:szCs w:val="20"/>
        </w:rPr>
        <w:t>b.</w:t>
      </w:r>
      <w:r>
        <w:rPr>
          <w:rFonts w:ascii="Verdana" w:hAnsi="Verdana"/>
          <w:sz w:val="20"/>
          <w:szCs w:val="20"/>
        </w:rPr>
        <w:tab/>
        <w:t xml:space="preserve">Each Session </w:t>
      </w:r>
      <w:r w:rsidR="00B163CB" w:rsidRPr="00FC59A8">
        <w:rPr>
          <w:rFonts w:ascii="Verdana" w:hAnsi="Verdana"/>
          <w:sz w:val="20"/>
          <w:szCs w:val="20"/>
        </w:rPr>
        <w:t>call</w:t>
      </w:r>
      <w:r>
        <w:rPr>
          <w:rFonts w:ascii="Verdana" w:hAnsi="Verdana"/>
          <w:sz w:val="20"/>
          <w:szCs w:val="20"/>
        </w:rPr>
        <w:t>s</w:t>
      </w:r>
      <w:r w:rsidR="00B163CB" w:rsidRPr="00FC59A8">
        <w:rPr>
          <w:rFonts w:ascii="Verdana" w:hAnsi="Verdana"/>
          <w:sz w:val="20"/>
          <w:szCs w:val="20"/>
        </w:rPr>
        <w:t xml:space="preserve"> a congregational meeting</w:t>
      </w:r>
      <w:r w:rsidR="00054EFF" w:rsidRPr="00FC59A8">
        <w:rPr>
          <w:rFonts w:ascii="Verdana" w:hAnsi="Verdana"/>
          <w:sz w:val="20"/>
          <w:szCs w:val="20"/>
        </w:rPr>
        <w:t xml:space="preserve"> to consider the merger</w:t>
      </w:r>
      <w:r w:rsidR="00144345" w:rsidRPr="00FC59A8">
        <w:rPr>
          <w:rFonts w:ascii="Verdana" w:hAnsi="Verdana"/>
          <w:sz w:val="20"/>
          <w:szCs w:val="20"/>
        </w:rPr>
        <w:t xml:space="preserve"> </w:t>
      </w:r>
      <w:r w:rsidR="00B163CB" w:rsidRPr="00FC59A8">
        <w:rPr>
          <w:rFonts w:ascii="Verdana" w:hAnsi="Verdana"/>
          <w:sz w:val="20"/>
          <w:szCs w:val="20"/>
        </w:rPr>
        <w:t>(B</w:t>
      </w:r>
      <w:r w:rsidR="00054EFF" w:rsidRPr="00FC59A8">
        <w:rPr>
          <w:rFonts w:ascii="Verdana" w:hAnsi="Verdana"/>
          <w:sz w:val="20"/>
          <w:szCs w:val="20"/>
        </w:rPr>
        <w:t>O.</w:t>
      </w:r>
      <w:r w:rsidR="00144345" w:rsidRPr="00FC59A8">
        <w:rPr>
          <w:rFonts w:ascii="Verdana" w:hAnsi="Verdana"/>
          <w:sz w:val="20"/>
          <w:szCs w:val="20"/>
        </w:rPr>
        <w:t>G-7.0303).</w:t>
      </w:r>
    </w:p>
    <w:p w:rsidR="00144345" w:rsidRPr="00FC59A8" w:rsidRDefault="00144345" w:rsidP="00B163CB">
      <w:pPr>
        <w:widowControl w:val="0"/>
        <w:autoSpaceDE w:val="0"/>
        <w:autoSpaceDN w:val="0"/>
        <w:adjustRightInd w:val="0"/>
        <w:rPr>
          <w:rFonts w:ascii="Verdana" w:hAnsi="Verdana"/>
          <w:sz w:val="20"/>
          <w:szCs w:val="20"/>
        </w:rPr>
      </w:pPr>
    </w:p>
    <w:p w:rsidR="00B163CB" w:rsidRPr="00FC59A8" w:rsidRDefault="00B163CB" w:rsidP="00FC59A8">
      <w:pPr>
        <w:widowControl w:val="0"/>
        <w:autoSpaceDE w:val="0"/>
        <w:autoSpaceDN w:val="0"/>
        <w:adjustRightInd w:val="0"/>
        <w:rPr>
          <w:rFonts w:ascii="Verdana" w:hAnsi="Verdana"/>
          <w:sz w:val="20"/>
          <w:szCs w:val="20"/>
        </w:rPr>
      </w:pPr>
      <w:r w:rsidRPr="00FC59A8">
        <w:rPr>
          <w:rFonts w:ascii="Verdana" w:hAnsi="Verdana"/>
          <w:sz w:val="20"/>
          <w:szCs w:val="20"/>
        </w:rPr>
        <w:t>c.</w:t>
      </w:r>
      <w:r w:rsidRPr="00FC59A8">
        <w:rPr>
          <w:rFonts w:ascii="Verdana" w:hAnsi="Verdana"/>
          <w:sz w:val="20"/>
          <w:szCs w:val="20"/>
        </w:rPr>
        <w:tab/>
        <w:t xml:space="preserve">Each congregational meeting </w:t>
      </w:r>
      <w:r w:rsidR="00054EFF" w:rsidRPr="00FC59A8">
        <w:rPr>
          <w:rFonts w:ascii="Verdana" w:hAnsi="Verdana"/>
          <w:sz w:val="20"/>
          <w:szCs w:val="20"/>
        </w:rPr>
        <w:t>app</w:t>
      </w:r>
      <w:r w:rsidRPr="00FC59A8">
        <w:rPr>
          <w:rFonts w:ascii="Verdana" w:hAnsi="Verdana"/>
          <w:sz w:val="20"/>
          <w:szCs w:val="20"/>
        </w:rPr>
        <w:t>rove</w:t>
      </w:r>
      <w:r w:rsidR="00054EFF" w:rsidRPr="00FC59A8">
        <w:rPr>
          <w:rFonts w:ascii="Verdana" w:hAnsi="Verdana"/>
          <w:sz w:val="20"/>
          <w:szCs w:val="20"/>
        </w:rPr>
        <w:t>s</w:t>
      </w:r>
      <w:r w:rsidRPr="00FC59A8">
        <w:rPr>
          <w:rFonts w:ascii="Verdana" w:hAnsi="Verdana"/>
          <w:sz w:val="20"/>
          <w:szCs w:val="20"/>
        </w:rPr>
        <w:t xml:space="preserve"> the Plan of Merger. The Plan cannot be unilaterally amended, since consent of both congregations is required. Should one congregational meeting amend the Plan, such changes must be agreed to by the other congregation or the Plan FAILS. </w:t>
      </w:r>
    </w:p>
    <w:p w:rsidR="00B163CB" w:rsidRPr="00FC59A8" w:rsidRDefault="00B163CB" w:rsidP="00B163CB">
      <w:pPr>
        <w:widowControl w:val="0"/>
        <w:autoSpaceDE w:val="0"/>
        <w:autoSpaceDN w:val="0"/>
        <w:adjustRightInd w:val="0"/>
        <w:spacing w:line="240" w:lineRule="exact"/>
        <w:ind w:left="1190"/>
        <w:rPr>
          <w:rFonts w:ascii="Verdana" w:hAnsi="Verdana"/>
          <w:sz w:val="20"/>
          <w:szCs w:val="20"/>
        </w:rPr>
      </w:pPr>
    </w:p>
    <w:p w:rsidR="00B163CB" w:rsidRPr="00FC59A8" w:rsidRDefault="00B163CB" w:rsidP="00B163CB">
      <w:pPr>
        <w:widowControl w:val="0"/>
        <w:autoSpaceDE w:val="0"/>
        <w:autoSpaceDN w:val="0"/>
        <w:adjustRightInd w:val="0"/>
        <w:rPr>
          <w:rFonts w:ascii="Verdana" w:hAnsi="Verdana"/>
          <w:sz w:val="20"/>
          <w:szCs w:val="20"/>
        </w:rPr>
      </w:pPr>
      <w:r w:rsidRPr="00FC59A8">
        <w:rPr>
          <w:rFonts w:ascii="Verdana" w:hAnsi="Verdana"/>
          <w:sz w:val="20"/>
          <w:szCs w:val="20"/>
        </w:rPr>
        <w:t>d.</w:t>
      </w:r>
      <w:r w:rsidRPr="00FC59A8">
        <w:rPr>
          <w:rFonts w:ascii="Verdana" w:hAnsi="Verdana"/>
          <w:sz w:val="20"/>
          <w:szCs w:val="20"/>
        </w:rPr>
        <w:tab/>
        <w:t xml:space="preserve">Minutes of each Session meeting and each Congregational meeting showing approval of the Plan are </w:t>
      </w:r>
      <w:r w:rsidR="00FC59A8">
        <w:rPr>
          <w:rFonts w:ascii="Verdana" w:hAnsi="Verdana"/>
          <w:sz w:val="20"/>
          <w:szCs w:val="20"/>
        </w:rPr>
        <w:t>forwarded</w:t>
      </w:r>
      <w:r w:rsidRPr="00FC59A8">
        <w:rPr>
          <w:rFonts w:ascii="Verdana" w:hAnsi="Verdana"/>
          <w:sz w:val="20"/>
          <w:szCs w:val="20"/>
        </w:rPr>
        <w:t xml:space="preserve"> to the Presbytery through the Stated Clerk. </w:t>
      </w:r>
    </w:p>
    <w:p w:rsidR="00FC59A8" w:rsidRPr="00FC59A8" w:rsidRDefault="00FC59A8" w:rsidP="00B163CB">
      <w:pPr>
        <w:widowControl w:val="0"/>
        <w:autoSpaceDE w:val="0"/>
        <w:autoSpaceDN w:val="0"/>
        <w:adjustRightInd w:val="0"/>
        <w:rPr>
          <w:rFonts w:ascii="Verdana" w:hAnsi="Verdana"/>
          <w:sz w:val="20"/>
          <w:szCs w:val="20"/>
        </w:rPr>
      </w:pPr>
    </w:p>
    <w:p w:rsidR="00B163CB" w:rsidRPr="00FC59A8" w:rsidRDefault="00B163CB" w:rsidP="00B163CB">
      <w:pPr>
        <w:widowControl w:val="0"/>
        <w:autoSpaceDE w:val="0"/>
        <w:autoSpaceDN w:val="0"/>
        <w:adjustRightInd w:val="0"/>
        <w:rPr>
          <w:rFonts w:ascii="Verdana" w:hAnsi="Verdana"/>
          <w:sz w:val="20"/>
          <w:szCs w:val="20"/>
        </w:rPr>
      </w:pPr>
      <w:r w:rsidRPr="00FC59A8">
        <w:rPr>
          <w:rFonts w:ascii="Verdana" w:hAnsi="Verdana"/>
          <w:sz w:val="20"/>
          <w:szCs w:val="20"/>
        </w:rPr>
        <w:t>e.</w:t>
      </w:r>
      <w:r w:rsidRPr="00FC59A8">
        <w:rPr>
          <w:rFonts w:ascii="Verdana" w:hAnsi="Verdana"/>
          <w:sz w:val="20"/>
          <w:szCs w:val="20"/>
        </w:rPr>
        <w:tab/>
        <w:t xml:space="preserve">The Stated Clerk shall refer the approvals of the Sessions and the Congregational Meetings, and the Text of the Plan of Merger to the </w:t>
      </w:r>
      <w:r w:rsidR="00181F71" w:rsidRPr="00FC59A8">
        <w:rPr>
          <w:rFonts w:ascii="Verdana" w:hAnsi="Verdana"/>
          <w:sz w:val="20"/>
          <w:szCs w:val="20"/>
        </w:rPr>
        <w:t xml:space="preserve">General </w:t>
      </w:r>
      <w:r w:rsidRPr="00FC59A8">
        <w:rPr>
          <w:rFonts w:ascii="Verdana" w:hAnsi="Verdana"/>
          <w:sz w:val="20"/>
          <w:szCs w:val="20"/>
        </w:rPr>
        <w:t>Council of the Presbytery, responsible to develop strategy for the mission of the church in its area</w:t>
      </w:r>
      <w:r w:rsidR="00181F71" w:rsidRPr="00FC59A8">
        <w:rPr>
          <w:rFonts w:ascii="Verdana" w:hAnsi="Verdana"/>
          <w:sz w:val="20"/>
          <w:szCs w:val="20"/>
        </w:rPr>
        <w:t xml:space="preserve"> [Book of Order, G-11.0103.a.],</w:t>
      </w:r>
      <w:r w:rsidR="00FC59A8">
        <w:rPr>
          <w:rFonts w:ascii="Verdana" w:hAnsi="Verdana"/>
          <w:sz w:val="20"/>
          <w:szCs w:val="20"/>
        </w:rPr>
        <w:t xml:space="preserve"> </w:t>
      </w:r>
      <w:r w:rsidR="00181F71" w:rsidRPr="00FC59A8">
        <w:rPr>
          <w:rFonts w:ascii="Verdana" w:hAnsi="Verdana"/>
          <w:sz w:val="20"/>
          <w:szCs w:val="20"/>
        </w:rPr>
        <w:t>and to the Committee on Ministry for information.</w:t>
      </w:r>
    </w:p>
    <w:p w:rsidR="00FC59A8" w:rsidRPr="00FC59A8" w:rsidRDefault="00FC59A8" w:rsidP="00B163CB">
      <w:pPr>
        <w:widowControl w:val="0"/>
        <w:autoSpaceDE w:val="0"/>
        <w:autoSpaceDN w:val="0"/>
        <w:adjustRightInd w:val="0"/>
        <w:rPr>
          <w:rFonts w:ascii="Verdana" w:hAnsi="Verdana"/>
          <w:sz w:val="20"/>
          <w:szCs w:val="20"/>
        </w:rPr>
      </w:pPr>
    </w:p>
    <w:p w:rsidR="00B163CB" w:rsidRPr="00FC59A8" w:rsidRDefault="00B163CB" w:rsidP="00B163CB">
      <w:pPr>
        <w:widowControl w:val="0"/>
        <w:autoSpaceDE w:val="0"/>
        <w:autoSpaceDN w:val="0"/>
        <w:adjustRightInd w:val="0"/>
        <w:rPr>
          <w:rFonts w:ascii="Verdana" w:hAnsi="Verdana"/>
          <w:sz w:val="20"/>
          <w:szCs w:val="20"/>
        </w:rPr>
      </w:pPr>
      <w:r w:rsidRPr="00FC59A8">
        <w:rPr>
          <w:rFonts w:ascii="Verdana" w:hAnsi="Verdana"/>
          <w:sz w:val="20"/>
          <w:szCs w:val="20"/>
        </w:rPr>
        <w:t>f.</w:t>
      </w:r>
      <w:r w:rsidRPr="00FC59A8">
        <w:rPr>
          <w:rFonts w:ascii="Verdana" w:hAnsi="Verdana"/>
          <w:sz w:val="20"/>
          <w:szCs w:val="20"/>
        </w:rPr>
        <w:tab/>
        <w:t xml:space="preserve">The </w:t>
      </w:r>
      <w:r w:rsidR="00181F71" w:rsidRPr="00FC59A8">
        <w:rPr>
          <w:rFonts w:ascii="Verdana" w:hAnsi="Verdana"/>
          <w:sz w:val="20"/>
          <w:szCs w:val="20"/>
        </w:rPr>
        <w:t xml:space="preserve">General </w:t>
      </w:r>
      <w:r w:rsidRPr="00FC59A8">
        <w:rPr>
          <w:rFonts w:ascii="Verdana" w:hAnsi="Verdana"/>
          <w:sz w:val="20"/>
          <w:szCs w:val="20"/>
        </w:rPr>
        <w:t>Council recommend</w:t>
      </w:r>
      <w:r w:rsidR="00181F71" w:rsidRPr="00FC59A8">
        <w:rPr>
          <w:rFonts w:ascii="Verdana" w:hAnsi="Verdana"/>
          <w:sz w:val="20"/>
          <w:szCs w:val="20"/>
        </w:rPr>
        <w:t>s</w:t>
      </w:r>
      <w:r w:rsidRPr="00FC59A8">
        <w:rPr>
          <w:rFonts w:ascii="Verdana" w:hAnsi="Verdana"/>
          <w:sz w:val="20"/>
          <w:szCs w:val="20"/>
        </w:rPr>
        <w:t xml:space="preserve"> to the Presbytery approval of the Plan of Merger.  Should the Council find the Plan inadequate, it shall communicate its concerns to the Sessions of the particular churches, suggesting such changes as it may require.  Steps a, b, c, and d above are then repeated. </w:t>
      </w:r>
    </w:p>
    <w:p w:rsidR="00FC59A8" w:rsidRPr="00FC59A8" w:rsidRDefault="00FC59A8" w:rsidP="00B163CB">
      <w:pPr>
        <w:widowControl w:val="0"/>
        <w:autoSpaceDE w:val="0"/>
        <w:autoSpaceDN w:val="0"/>
        <w:adjustRightInd w:val="0"/>
        <w:rPr>
          <w:rFonts w:ascii="Verdana" w:hAnsi="Verdana"/>
          <w:sz w:val="20"/>
          <w:szCs w:val="20"/>
        </w:rPr>
      </w:pPr>
    </w:p>
    <w:p w:rsidR="00B163CB" w:rsidRPr="00FC59A8" w:rsidRDefault="00B163CB" w:rsidP="00B163CB">
      <w:pPr>
        <w:widowControl w:val="0"/>
        <w:autoSpaceDE w:val="0"/>
        <w:autoSpaceDN w:val="0"/>
        <w:adjustRightInd w:val="0"/>
        <w:rPr>
          <w:rFonts w:ascii="Verdana" w:hAnsi="Verdana"/>
          <w:sz w:val="20"/>
          <w:szCs w:val="20"/>
        </w:rPr>
      </w:pPr>
      <w:r w:rsidRPr="00FC59A8">
        <w:rPr>
          <w:rFonts w:ascii="Verdana" w:hAnsi="Verdana"/>
          <w:sz w:val="20"/>
          <w:szCs w:val="20"/>
        </w:rPr>
        <w:t>g.</w:t>
      </w:r>
      <w:r w:rsidRPr="00FC59A8">
        <w:rPr>
          <w:rFonts w:ascii="Verdana" w:hAnsi="Verdana"/>
          <w:sz w:val="20"/>
          <w:szCs w:val="20"/>
        </w:rPr>
        <w:tab/>
        <w:t xml:space="preserve">The Presbytery votes its approval, </w:t>
      </w:r>
      <w:r w:rsidR="00181F71" w:rsidRPr="00FC59A8">
        <w:rPr>
          <w:rFonts w:ascii="Verdana" w:hAnsi="Verdana"/>
          <w:sz w:val="20"/>
          <w:szCs w:val="20"/>
        </w:rPr>
        <w:t xml:space="preserve">and </w:t>
      </w:r>
      <w:r w:rsidRPr="00FC59A8">
        <w:rPr>
          <w:rFonts w:ascii="Verdana" w:hAnsi="Verdana"/>
          <w:sz w:val="20"/>
          <w:szCs w:val="20"/>
        </w:rPr>
        <w:t>creat</w:t>
      </w:r>
      <w:r w:rsidR="00181F71" w:rsidRPr="00FC59A8">
        <w:rPr>
          <w:rFonts w:ascii="Verdana" w:hAnsi="Verdana"/>
          <w:sz w:val="20"/>
          <w:szCs w:val="20"/>
        </w:rPr>
        <w:t>es</w:t>
      </w:r>
      <w:r w:rsidRPr="00FC59A8">
        <w:rPr>
          <w:rFonts w:ascii="Verdana" w:hAnsi="Verdana"/>
          <w:sz w:val="20"/>
          <w:szCs w:val="20"/>
        </w:rPr>
        <w:t xml:space="preserve"> a</w:t>
      </w:r>
      <w:r w:rsidR="00181F71" w:rsidRPr="00FC59A8">
        <w:rPr>
          <w:rFonts w:ascii="Verdana" w:hAnsi="Verdana"/>
          <w:sz w:val="20"/>
          <w:szCs w:val="20"/>
        </w:rPr>
        <w:t>n Administrative</w:t>
      </w:r>
      <w:r w:rsidRPr="00FC59A8">
        <w:rPr>
          <w:rFonts w:ascii="Verdana" w:hAnsi="Verdana"/>
          <w:sz w:val="20"/>
          <w:szCs w:val="20"/>
        </w:rPr>
        <w:t xml:space="preserve"> Comm</w:t>
      </w:r>
      <w:r w:rsidR="00FC59A8">
        <w:rPr>
          <w:rFonts w:ascii="Verdana" w:hAnsi="Verdana"/>
          <w:sz w:val="20"/>
          <w:szCs w:val="20"/>
        </w:rPr>
        <w:t>ission [Book of Order, G-</w:t>
      </w:r>
      <w:proofErr w:type="gramStart"/>
      <w:r w:rsidR="00FC59A8">
        <w:rPr>
          <w:rFonts w:ascii="Verdana" w:hAnsi="Verdana"/>
          <w:sz w:val="20"/>
          <w:szCs w:val="20"/>
        </w:rPr>
        <w:t>9.0503</w:t>
      </w:r>
      <w:r w:rsidRPr="00FC59A8">
        <w:rPr>
          <w:rFonts w:ascii="Verdana" w:hAnsi="Verdana"/>
          <w:sz w:val="20"/>
          <w:szCs w:val="20"/>
        </w:rPr>
        <w:t>a(</w:t>
      </w:r>
      <w:proofErr w:type="gramEnd"/>
      <w:r w:rsidRPr="00FC59A8">
        <w:rPr>
          <w:rFonts w:ascii="Verdana" w:hAnsi="Verdana"/>
          <w:sz w:val="20"/>
          <w:szCs w:val="20"/>
        </w:rPr>
        <w:t xml:space="preserve">3)] to effect the merger </w:t>
      </w:r>
      <w:r w:rsidR="00181F71" w:rsidRPr="00FC59A8">
        <w:rPr>
          <w:rFonts w:ascii="Verdana" w:hAnsi="Verdana"/>
          <w:sz w:val="20"/>
          <w:szCs w:val="20"/>
        </w:rPr>
        <w:t>on a specifically named date.  This Administrative Commission will also have the responsibility of installing the pastor(s) of the new congregation, as well as all of the officers (elders, deacons, trustees--if a separate body).</w:t>
      </w:r>
    </w:p>
    <w:p w:rsidR="00FC59A8" w:rsidRPr="00FC59A8" w:rsidRDefault="00FC59A8" w:rsidP="00181F71">
      <w:pPr>
        <w:widowControl w:val="0"/>
        <w:autoSpaceDE w:val="0"/>
        <w:autoSpaceDN w:val="0"/>
        <w:adjustRightInd w:val="0"/>
        <w:rPr>
          <w:rFonts w:ascii="Verdana" w:hAnsi="Verdana"/>
          <w:sz w:val="20"/>
          <w:szCs w:val="20"/>
        </w:rPr>
      </w:pPr>
    </w:p>
    <w:p w:rsidR="00181F71" w:rsidRPr="00FC59A8" w:rsidRDefault="00FC59A8" w:rsidP="00181F71">
      <w:pPr>
        <w:widowControl w:val="0"/>
        <w:autoSpaceDE w:val="0"/>
        <w:autoSpaceDN w:val="0"/>
        <w:adjustRightInd w:val="0"/>
        <w:rPr>
          <w:rFonts w:ascii="Verdana" w:hAnsi="Verdana"/>
          <w:sz w:val="20"/>
          <w:szCs w:val="20"/>
        </w:rPr>
      </w:pPr>
      <w:r w:rsidRPr="00FC59A8">
        <w:rPr>
          <w:rFonts w:ascii="Verdana" w:hAnsi="Verdana"/>
          <w:sz w:val="20"/>
          <w:szCs w:val="20"/>
        </w:rPr>
        <w:t>h</w:t>
      </w:r>
      <w:r w:rsidR="00181F71" w:rsidRPr="00FC59A8">
        <w:rPr>
          <w:rFonts w:ascii="Verdana" w:hAnsi="Verdana"/>
          <w:sz w:val="20"/>
          <w:szCs w:val="20"/>
        </w:rPr>
        <w:t>.</w:t>
      </w:r>
      <w:r w:rsidR="00181F71" w:rsidRPr="00FC59A8">
        <w:rPr>
          <w:rFonts w:ascii="Verdana" w:hAnsi="Verdana"/>
          <w:sz w:val="20"/>
          <w:szCs w:val="20"/>
        </w:rPr>
        <w:tab/>
        <w:t xml:space="preserve">On the date of merger, the Administrative Commission meets, worships the Living God, effects the Merger and conducts the installations.  The Administrative Commission reports its proceedings to the Presbytery through the Stated Clerk. </w:t>
      </w:r>
    </w:p>
    <w:p w:rsidR="00FC59A8" w:rsidRPr="00FC59A8" w:rsidRDefault="00FC59A8" w:rsidP="00B163CB">
      <w:pPr>
        <w:widowControl w:val="0"/>
        <w:autoSpaceDE w:val="0"/>
        <w:autoSpaceDN w:val="0"/>
        <w:adjustRightInd w:val="0"/>
        <w:rPr>
          <w:rFonts w:ascii="Verdana" w:hAnsi="Verdana"/>
          <w:sz w:val="20"/>
          <w:szCs w:val="20"/>
        </w:rPr>
      </w:pPr>
    </w:p>
    <w:p w:rsidR="00B163CB" w:rsidRPr="00FC59A8" w:rsidRDefault="00FC59A8" w:rsidP="00B163CB">
      <w:pPr>
        <w:widowControl w:val="0"/>
        <w:autoSpaceDE w:val="0"/>
        <w:autoSpaceDN w:val="0"/>
        <w:adjustRightInd w:val="0"/>
        <w:rPr>
          <w:rFonts w:ascii="Verdana" w:hAnsi="Verdana"/>
          <w:sz w:val="20"/>
          <w:szCs w:val="20"/>
        </w:rPr>
      </w:pPr>
      <w:proofErr w:type="spellStart"/>
      <w:r w:rsidRPr="00FC59A8">
        <w:rPr>
          <w:rFonts w:ascii="Verdana" w:hAnsi="Verdana"/>
          <w:sz w:val="20"/>
          <w:szCs w:val="20"/>
        </w:rPr>
        <w:t>i</w:t>
      </w:r>
      <w:proofErr w:type="spellEnd"/>
      <w:r w:rsidR="00B163CB" w:rsidRPr="00FC59A8">
        <w:rPr>
          <w:rFonts w:ascii="Verdana" w:hAnsi="Verdana"/>
          <w:sz w:val="20"/>
          <w:szCs w:val="20"/>
        </w:rPr>
        <w:t>.</w:t>
      </w:r>
      <w:r w:rsidR="00B163CB" w:rsidRPr="00FC59A8">
        <w:rPr>
          <w:rFonts w:ascii="Verdana" w:hAnsi="Verdana"/>
          <w:sz w:val="20"/>
          <w:szCs w:val="20"/>
        </w:rPr>
        <w:tab/>
        <w:t xml:space="preserve">The Presbytery communicates the Merger to the office of the General Assembly. </w:t>
      </w:r>
    </w:p>
    <w:p w:rsidR="00B163CB" w:rsidRPr="00181F71" w:rsidRDefault="00B163CB" w:rsidP="00B163CB">
      <w:pPr>
        <w:widowControl w:val="0"/>
        <w:autoSpaceDE w:val="0"/>
        <w:autoSpaceDN w:val="0"/>
        <w:adjustRightInd w:val="0"/>
        <w:spacing w:line="240" w:lineRule="exact"/>
        <w:rPr>
          <w:rFonts w:ascii="Verdana" w:hAnsi="Verdana"/>
          <w:sz w:val="22"/>
          <w:szCs w:val="22"/>
        </w:rPr>
      </w:pPr>
    </w:p>
    <w:p w:rsidR="00695708" w:rsidRPr="00695708" w:rsidRDefault="00695708" w:rsidP="00695708">
      <w:pPr>
        <w:rPr>
          <w:rFonts w:ascii="Verdana" w:hAnsi="Verdana"/>
          <w:b/>
          <w:sz w:val="22"/>
          <w:szCs w:val="22"/>
        </w:rPr>
      </w:pPr>
      <w:r w:rsidRPr="00695708">
        <w:rPr>
          <w:rFonts w:ascii="Verdana" w:hAnsi="Verdana"/>
          <w:b/>
          <w:sz w:val="22"/>
          <w:szCs w:val="22"/>
        </w:rPr>
        <w:t>CORPORATE MATTERS</w:t>
      </w:r>
    </w:p>
    <w:p w:rsidR="00695708" w:rsidRDefault="00695708" w:rsidP="00695708">
      <w:pPr>
        <w:jc w:val="both"/>
        <w:rPr>
          <w:rFonts w:ascii="Verdana" w:hAnsi="Verdana"/>
          <w:sz w:val="20"/>
          <w:szCs w:val="20"/>
        </w:rPr>
      </w:pPr>
      <w:r>
        <w:rPr>
          <w:rFonts w:ascii="Verdana" w:hAnsi="Verdana"/>
          <w:sz w:val="20"/>
          <w:szCs w:val="20"/>
        </w:rPr>
        <w:t>a.</w:t>
      </w:r>
      <w:r>
        <w:rPr>
          <w:rFonts w:ascii="Verdana" w:hAnsi="Verdana"/>
          <w:sz w:val="20"/>
          <w:szCs w:val="20"/>
        </w:rPr>
        <w:tab/>
      </w:r>
      <w:r w:rsidRPr="00695708">
        <w:rPr>
          <w:rFonts w:ascii="Verdana" w:hAnsi="Verdana"/>
          <w:sz w:val="20"/>
          <w:szCs w:val="20"/>
        </w:rPr>
        <w:t>The Directors or Trustees of each church corporation shall approve the Plan of Merger.</w:t>
      </w:r>
    </w:p>
    <w:p w:rsidR="00695708" w:rsidRDefault="00695708" w:rsidP="00695708">
      <w:pPr>
        <w:jc w:val="both"/>
        <w:rPr>
          <w:rFonts w:ascii="Verdana" w:hAnsi="Verdana"/>
          <w:sz w:val="20"/>
          <w:szCs w:val="20"/>
        </w:rPr>
      </w:pPr>
    </w:p>
    <w:p w:rsidR="00695708" w:rsidRPr="00695708" w:rsidRDefault="00695708" w:rsidP="00695708">
      <w:pPr>
        <w:jc w:val="both"/>
        <w:rPr>
          <w:rFonts w:ascii="Verdana" w:hAnsi="Verdana"/>
          <w:sz w:val="20"/>
          <w:szCs w:val="20"/>
        </w:rPr>
      </w:pPr>
      <w:r>
        <w:rPr>
          <w:rFonts w:ascii="Verdana" w:hAnsi="Verdana"/>
          <w:sz w:val="20"/>
          <w:szCs w:val="20"/>
        </w:rPr>
        <w:t>b.</w:t>
      </w:r>
      <w:r>
        <w:rPr>
          <w:rFonts w:ascii="Verdana" w:hAnsi="Verdana"/>
          <w:sz w:val="20"/>
          <w:szCs w:val="20"/>
        </w:rPr>
        <w:tab/>
      </w:r>
      <w:r w:rsidRPr="00695708">
        <w:rPr>
          <w:rFonts w:ascii="Verdana" w:hAnsi="Verdana"/>
          <w:sz w:val="20"/>
          <w:szCs w:val="20"/>
        </w:rPr>
        <w:t>The Plan of Merger shall designate one of the church corporations as the survivor of the merger. The Plan of Merger shall also designate the Directors or Trustees of the surviving corporation and make any requisite changes to the bylaws or the charter (articles of incorporation) of the surviving church corporation, including any change to its legal name.</w:t>
      </w:r>
    </w:p>
    <w:p w:rsidR="00695708" w:rsidRPr="00695708" w:rsidRDefault="00695708" w:rsidP="00695708">
      <w:pPr>
        <w:jc w:val="both"/>
        <w:rPr>
          <w:rFonts w:ascii="Verdana" w:hAnsi="Verdana"/>
          <w:sz w:val="20"/>
          <w:szCs w:val="20"/>
        </w:rPr>
      </w:pPr>
    </w:p>
    <w:p w:rsidR="00695708" w:rsidRPr="00695708" w:rsidRDefault="00695708" w:rsidP="00695708">
      <w:pPr>
        <w:jc w:val="both"/>
        <w:rPr>
          <w:rFonts w:ascii="Verdana" w:hAnsi="Verdana"/>
          <w:sz w:val="20"/>
          <w:szCs w:val="20"/>
        </w:rPr>
      </w:pPr>
      <w:r>
        <w:rPr>
          <w:rFonts w:ascii="Verdana" w:hAnsi="Verdana"/>
          <w:sz w:val="20"/>
          <w:szCs w:val="20"/>
        </w:rPr>
        <w:t>c.</w:t>
      </w:r>
      <w:r>
        <w:rPr>
          <w:rFonts w:ascii="Verdana" w:hAnsi="Verdana"/>
          <w:sz w:val="20"/>
          <w:szCs w:val="20"/>
        </w:rPr>
        <w:tab/>
      </w:r>
      <w:r w:rsidRPr="00695708">
        <w:rPr>
          <w:rFonts w:ascii="Verdana" w:hAnsi="Verdana"/>
          <w:sz w:val="20"/>
          <w:szCs w:val="20"/>
        </w:rPr>
        <w:t>The merging churches shall file Articles of Merger with the Secretary of State of Texas, specifying the date of merger if that date is to be after the filing date.</w:t>
      </w:r>
    </w:p>
    <w:p w:rsidR="00695708" w:rsidRPr="00695708" w:rsidRDefault="00695708" w:rsidP="00695708">
      <w:pPr>
        <w:jc w:val="both"/>
        <w:rPr>
          <w:rFonts w:ascii="Verdana" w:hAnsi="Verdana"/>
          <w:sz w:val="20"/>
          <w:szCs w:val="20"/>
        </w:rPr>
      </w:pPr>
    </w:p>
    <w:p w:rsidR="00695708" w:rsidRPr="00695708" w:rsidRDefault="00695708" w:rsidP="00695708">
      <w:pPr>
        <w:jc w:val="both"/>
        <w:rPr>
          <w:rFonts w:ascii="Verdana" w:hAnsi="Verdana"/>
          <w:sz w:val="20"/>
          <w:szCs w:val="20"/>
        </w:rPr>
      </w:pPr>
      <w:r>
        <w:rPr>
          <w:rFonts w:ascii="Verdana" w:hAnsi="Verdana"/>
          <w:sz w:val="20"/>
          <w:szCs w:val="20"/>
        </w:rPr>
        <w:t>d.</w:t>
      </w:r>
      <w:r>
        <w:rPr>
          <w:rFonts w:ascii="Verdana" w:hAnsi="Verdana"/>
          <w:sz w:val="20"/>
          <w:szCs w:val="20"/>
        </w:rPr>
        <w:tab/>
      </w:r>
      <w:r w:rsidRPr="00695708">
        <w:rPr>
          <w:rFonts w:ascii="Verdana" w:hAnsi="Verdana"/>
          <w:sz w:val="20"/>
          <w:szCs w:val="20"/>
        </w:rPr>
        <w:t>The surviving church corporation continues its legal existence and acquires, by operation of law, all properties, rights, claims and liabilities of the other merging church corporation.</w:t>
      </w:r>
    </w:p>
    <w:sectPr w:rsidR="00695708" w:rsidRPr="00695708" w:rsidSect="00695708">
      <w:pgSz w:w="12240" w:h="15840"/>
      <w:pgMar w:top="1152" w:right="1152" w:bottom="720" w:left="1152"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7B617D"/>
    <w:multiLevelType w:val="hybridMultilevel"/>
    <w:tmpl w:val="142C29CC"/>
    <w:lvl w:ilvl="0" w:tplc="00190409">
      <w:start w:val="1"/>
      <w:numFmt w:val="lowerLetter"/>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7F46"/>
    <w:rsid w:val="00054EFF"/>
    <w:rsid w:val="000C0A15"/>
    <w:rsid w:val="00123F09"/>
    <w:rsid w:val="00144345"/>
    <w:rsid w:val="00181F71"/>
    <w:rsid w:val="004E0815"/>
    <w:rsid w:val="005A58D4"/>
    <w:rsid w:val="00695708"/>
    <w:rsid w:val="009352F2"/>
    <w:rsid w:val="00B163CB"/>
    <w:rsid w:val="00CE36AE"/>
    <w:rsid w:val="00E83BF9"/>
    <w:rsid w:val="00FC59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828</Words>
  <Characters>4721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MERGER OF PARTICULAR CHURCHES: Procedure</vt:lpstr>
    </vt:vector>
  </TitlesOfParts>
  <Company>Presbytery of New Covenant</Company>
  <LinksUpToDate>false</LinksUpToDate>
  <CharactersWithSpaces>5538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MERGER OF PARTICULAR CHURCHES: Procedure</dc:title>
  <dc:creator>mark cooper</dc:creator>
  <cp:lastModifiedBy> Mike Cole</cp:lastModifiedBy>
  <cp:revision>2</cp:revision>
  <cp:lastPrinted>2006-02-03T23:12:00Z</cp:lastPrinted>
  <dcterms:created xsi:type="dcterms:W3CDTF">2016-01-15T03:31:00Z</dcterms:created>
  <dcterms:modified xsi:type="dcterms:W3CDTF">2016-01-15T03:31:00Z</dcterms:modified>
</cp:coreProperties>
</file>